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C609F">
      <w:pPr>
        <w:snapToGrid w:val="0"/>
        <w:jc w:val="center"/>
        <w:rPr>
          <w:rFonts w:ascii="黑体" w:hAnsi="宋体" w:eastAsia="黑体"/>
          <w:sz w:val="32"/>
          <w:szCs w:val="32"/>
        </w:rPr>
      </w:pPr>
    </w:p>
    <w:p w14:paraId="463FCC80">
      <w:pPr>
        <w:snapToGrid w:val="0"/>
        <w:jc w:val="center"/>
        <w:rPr>
          <w:rFonts w:ascii="黑体" w:hAnsi="宋体" w:eastAsia="黑体"/>
          <w:sz w:val="32"/>
          <w:szCs w:val="32"/>
        </w:rPr>
      </w:pPr>
    </w:p>
    <w:p w14:paraId="544D2B87">
      <w:pPr>
        <w:tabs>
          <w:tab w:val="left" w:pos="7560"/>
        </w:tabs>
        <w:snapToGrid w:val="0"/>
        <w:jc w:val="center"/>
        <w:rPr>
          <w:rFonts w:ascii="黑体" w:hAnsi="宋体" w:eastAsia="黑体"/>
          <w:b/>
          <w:sz w:val="52"/>
          <w:szCs w:val="52"/>
        </w:rPr>
      </w:pPr>
      <w:r>
        <w:rPr>
          <w:rFonts w:hint="eastAsia" w:ascii="黑体" w:hAnsi="宋体" w:eastAsia="黑体"/>
          <w:b/>
          <w:sz w:val="52"/>
          <w:szCs w:val="52"/>
        </w:rPr>
        <w:t>湖南吉利汽车职业技术学院</w:t>
      </w:r>
    </w:p>
    <w:p w14:paraId="1A60D2EB">
      <w:pPr>
        <w:snapToGrid w:val="0"/>
        <w:jc w:val="center"/>
        <w:rPr>
          <w:rFonts w:hint="eastAsia" w:ascii="黑体" w:hAnsi="宋体" w:eastAsia="黑体"/>
          <w:b/>
          <w:sz w:val="52"/>
          <w:szCs w:val="52"/>
          <w:lang w:val="en-US" w:eastAsia="zh-CN"/>
        </w:rPr>
      </w:pPr>
      <w:r>
        <w:rPr>
          <w:rFonts w:hint="eastAsia" w:ascii="黑体" w:hAnsi="宋体" w:eastAsia="黑体"/>
          <w:b/>
          <w:sz w:val="52"/>
          <w:szCs w:val="52"/>
          <w:lang w:val="en-US" w:eastAsia="zh-CN"/>
        </w:rPr>
        <w:t>中文</w:t>
      </w:r>
    </w:p>
    <w:p w14:paraId="354504DE">
      <w:pPr>
        <w:snapToGrid w:val="0"/>
        <w:jc w:val="center"/>
        <w:rPr>
          <w:rFonts w:ascii="黑体" w:hAnsi="宋体" w:eastAsia="黑体"/>
          <w:b/>
          <w:sz w:val="52"/>
          <w:szCs w:val="52"/>
        </w:rPr>
      </w:pPr>
      <w:r>
        <w:rPr>
          <w:rFonts w:hint="eastAsia" w:ascii="黑体" w:hAnsi="宋体" w:eastAsia="黑体"/>
          <w:b/>
          <w:sz w:val="52"/>
          <w:szCs w:val="52"/>
        </w:rPr>
        <w:t>专业人才培养方案</w:t>
      </w:r>
    </w:p>
    <w:p w14:paraId="4CCE86B6">
      <w:pPr>
        <w:snapToGrid w:val="0"/>
        <w:jc w:val="center"/>
        <w:rPr>
          <w:rFonts w:ascii="黑体" w:hAnsi="宋体" w:eastAsia="黑体"/>
          <w:sz w:val="32"/>
          <w:szCs w:val="32"/>
        </w:rPr>
      </w:pPr>
    </w:p>
    <w:p w14:paraId="1D2095BB">
      <w:pPr>
        <w:snapToGrid w:val="0"/>
        <w:jc w:val="center"/>
        <w:rPr>
          <w:rFonts w:ascii="黑体" w:hAnsi="宋体" w:eastAsia="黑体"/>
          <w:sz w:val="32"/>
          <w:szCs w:val="32"/>
        </w:rPr>
      </w:pPr>
    </w:p>
    <w:p w14:paraId="48722288">
      <w:pPr>
        <w:snapToGrid w:val="0"/>
        <w:jc w:val="center"/>
        <w:rPr>
          <w:rFonts w:ascii="黑体" w:hAnsi="宋体" w:eastAsia="黑体"/>
          <w:sz w:val="32"/>
          <w:szCs w:val="32"/>
        </w:rPr>
      </w:pPr>
    </w:p>
    <w:p w14:paraId="6AFD151D">
      <w:pPr>
        <w:snapToGrid w:val="0"/>
        <w:jc w:val="center"/>
        <w:rPr>
          <w:rFonts w:ascii="黑体" w:hAnsi="宋体" w:eastAsia="黑体"/>
          <w:sz w:val="32"/>
          <w:szCs w:val="32"/>
        </w:rPr>
      </w:pPr>
    </w:p>
    <w:p w14:paraId="5E3EB436">
      <w:pPr>
        <w:snapToGrid w:val="0"/>
        <w:jc w:val="center"/>
        <w:rPr>
          <w:rFonts w:ascii="黑体" w:hAnsi="宋体" w:eastAsia="黑体"/>
          <w:sz w:val="32"/>
          <w:szCs w:val="32"/>
        </w:rPr>
      </w:pPr>
    </w:p>
    <w:p w14:paraId="4B779A48">
      <w:pPr>
        <w:snapToGrid w:val="0"/>
        <w:jc w:val="center"/>
        <w:rPr>
          <w:rFonts w:ascii="黑体" w:hAnsi="宋体" w:eastAsia="黑体"/>
          <w:sz w:val="32"/>
          <w:szCs w:val="32"/>
        </w:rPr>
      </w:pPr>
    </w:p>
    <w:p w14:paraId="18BD2A27">
      <w:pPr>
        <w:snapToGrid w:val="0"/>
        <w:jc w:val="center"/>
        <w:rPr>
          <w:rFonts w:ascii="黑体" w:hAnsi="宋体" w:eastAsia="黑体"/>
          <w:sz w:val="32"/>
          <w:szCs w:val="32"/>
        </w:rPr>
      </w:pPr>
    </w:p>
    <w:p w14:paraId="58D9B6D1">
      <w:pPr>
        <w:snapToGrid w:val="0"/>
        <w:spacing w:line="360" w:lineRule="auto"/>
        <w:jc w:val="center"/>
        <w:rPr>
          <w:rFonts w:ascii="黑体" w:hAnsi="宋体" w:eastAsia="黑体"/>
          <w:sz w:val="32"/>
          <w:szCs w:val="32"/>
        </w:rPr>
      </w:pPr>
    </w:p>
    <w:p w14:paraId="7E9231DE">
      <w:pPr>
        <w:snapToGrid w:val="0"/>
        <w:spacing w:line="360" w:lineRule="auto"/>
        <w:ind w:firstLine="1920" w:firstLineChars="600"/>
        <w:jc w:val="left"/>
        <w:rPr>
          <w:rFonts w:hint="eastAsia" w:ascii="黑体" w:hAnsi="宋体" w:eastAsia="黑体"/>
          <w:sz w:val="32"/>
          <w:szCs w:val="32"/>
          <w:lang w:val="en-US" w:eastAsia="zh-CN"/>
        </w:rPr>
      </w:pPr>
      <w:r>
        <w:rPr>
          <w:rFonts w:hint="eastAsia" w:ascii="黑体" w:hAnsi="宋体" w:eastAsia="黑体"/>
          <w:sz w:val="32"/>
          <w:szCs w:val="32"/>
        </w:rPr>
        <w:t>专 业 名 称 ：</w:t>
      </w:r>
      <w:r>
        <w:rPr>
          <w:rFonts w:hint="eastAsia" w:ascii="黑体" w:hAnsi="宋体" w:eastAsia="黑体"/>
          <w:sz w:val="32"/>
          <w:szCs w:val="32"/>
          <w:u w:val="single"/>
        </w:rPr>
        <w:t xml:space="preserve">    </w:t>
      </w:r>
      <w:r>
        <w:rPr>
          <w:rFonts w:hint="eastAsia" w:ascii="黑体" w:hAnsi="宋体" w:eastAsia="黑体"/>
          <w:sz w:val="32"/>
          <w:szCs w:val="32"/>
          <w:u w:val="single"/>
          <w:lang w:val="en-US" w:eastAsia="zh-CN"/>
        </w:rPr>
        <w:t xml:space="preserve">      中文</w:t>
      </w:r>
      <w:r>
        <w:rPr>
          <w:rFonts w:hint="eastAsia" w:ascii="黑体" w:hAnsi="宋体" w:eastAsia="黑体"/>
          <w:sz w:val="32"/>
          <w:szCs w:val="32"/>
          <w:u w:val="single"/>
        </w:rPr>
        <w:t xml:space="preserve">          </w:t>
      </w:r>
      <w:r>
        <w:rPr>
          <w:rFonts w:hint="eastAsia" w:ascii="黑体" w:hAnsi="宋体" w:eastAsia="黑体"/>
          <w:sz w:val="32"/>
          <w:szCs w:val="32"/>
          <w:u w:val="single"/>
          <w:lang w:val="en-US" w:eastAsia="zh-CN"/>
        </w:rPr>
        <w:t xml:space="preserve"> </w:t>
      </w:r>
    </w:p>
    <w:p w14:paraId="57A20EE9">
      <w:pPr>
        <w:snapToGrid w:val="0"/>
        <w:spacing w:line="360" w:lineRule="auto"/>
        <w:ind w:firstLine="1920" w:firstLineChars="600"/>
        <w:jc w:val="left"/>
        <w:rPr>
          <w:rFonts w:ascii="黑体" w:hAnsi="宋体" w:eastAsia="黑体"/>
          <w:sz w:val="32"/>
          <w:szCs w:val="32"/>
          <w:u w:val="single"/>
        </w:rPr>
      </w:pPr>
      <w:r>
        <w:rPr>
          <w:rFonts w:hint="eastAsia" w:ascii="黑体" w:hAnsi="宋体" w:eastAsia="黑体"/>
          <w:sz w:val="32"/>
          <w:szCs w:val="32"/>
        </w:rPr>
        <w:t>专 业 代 码 ：</w:t>
      </w:r>
      <w:r>
        <w:rPr>
          <w:rFonts w:hint="eastAsia" w:ascii="黑体" w:hAnsi="宋体" w:eastAsia="黑体"/>
          <w:sz w:val="32"/>
          <w:szCs w:val="32"/>
          <w:u w:val="single"/>
        </w:rPr>
        <w:t xml:space="preserve">         </w:t>
      </w:r>
      <w:r>
        <w:rPr>
          <w:rFonts w:hint="eastAsia" w:ascii="黑体" w:hAnsi="宋体" w:eastAsia="黑体"/>
          <w:sz w:val="32"/>
          <w:szCs w:val="32"/>
          <w:u w:val="single"/>
          <w:lang w:val="en-US" w:eastAsia="zh-CN"/>
        </w:rPr>
        <w:t>570209</w:t>
      </w:r>
      <w:r>
        <w:rPr>
          <w:rFonts w:hint="eastAsia" w:ascii="黑体" w:hAnsi="宋体" w:eastAsia="黑体"/>
          <w:sz w:val="32"/>
          <w:szCs w:val="32"/>
          <w:u w:val="single"/>
        </w:rPr>
        <w:t xml:space="preserve">                         </w:t>
      </w:r>
    </w:p>
    <w:p w14:paraId="12EAFC1E">
      <w:pPr>
        <w:snapToGrid w:val="0"/>
        <w:spacing w:line="360" w:lineRule="auto"/>
        <w:ind w:firstLine="1920" w:firstLineChars="600"/>
        <w:jc w:val="left"/>
        <w:rPr>
          <w:rFonts w:ascii="黑体" w:hAnsi="宋体" w:eastAsia="黑体"/>
          <w:sz w:val="32"/>
          <w:szCs w:val="32"/>
        </w:rPr>
      </w:pPr>
      <w:r>
        <w:rPr>
          <w:rFonts w:hint="eastAsia" w:ascii="黑体" w:hAnsi="宋体" w:eastAsia="黑体"/>
          <w:sz w:val="32"/>
          <w:szCs w:val="32"/>
        </w:rPr>
        <w:t>适 用 年 级 ：</w:t>
      </w:r>
      <w:r>
        <w:rPr>
          <w:rFonts w:hint="eastAsia" w:ascii="黑体" w:hAnsi="宋体" w:eastAsia="黑体"/>
          <w:sz w:val="32"/>
          <w:szCs w:val="32"/>
          <w:u w:val="single"/>
        </w:rPr>
        <w:t xml:space="preserve">         202</w:t>
      </w:r>
      <w:r>
        <w:rPr>
          <w:rFonts w:hint="eastAsia" w:ascii="黑体" w:hAnsi="宋体" w:eastAsia="黑体"/>
          <w:sz w:val="32"/>
          <w:szCs w:val="32"/>
          <w:u w:val="single"/>
          <w:lang w:val="en-US" w:eastAsia="zh-CN"/>
        </w:rPr>
        <w:t>4</w:t>
      </w:r>
      <w:r>
        <w:rPr>
          <w:rFonts w:hint="eastAsia" w:ascii="黑体" w:hAnsi="宋体" w:eastAsia="黑体"/>
          <w:sz w:val="32"/>
          <w:szCs w:val="32"/>
          <w:u w:val="single"/>
        </w:rPr>
        <w:t xml:space="preserve">级                         </w:t>
      </w:r>
    </w:p>
    <w:p w14:paraId="7BE67AFF">
      <w:pPr>
        <w:snapToGrid w:val="0"/>
        <w:spacing w:line="360" w:lineRule="auto"/>
        <w:ind w:firstLine="1920" w:firstLineChars="600"/>
        <w:jc w:val="left"/>
        <w:rPr>
          <w:rFonts w:ascii="黑体" w:hAnsi="宋体" w:eastAsia="黑体"/>
          <w:sz w:val="32"/>
          <w:szCs w:val="32"/>
        </w:rPr>
      </w:pPr>
      <w:r>
        <w:rPr>
          <w:rFonts w:hint="eastAsia" w:ascii="黑体" w:hAnsi="宋体" w:eastAsia="黑体"/>
          <w:sz w:val="32"/>
          <w:szCs w:val="32"/>
        </w:rPr>
        <w:t>所 属 系 部 ：</w:t>
      </w:r>
      <w:r>
        <w:rPr>
          <w:rFonts w:hint="eastAsia" w:ascii="黑体" w:hAnsi="宋体" w:eastAsia="黑体"/>
          <w:sz w:val="32"/>
          <w:szCs w:val="32"/>
          <w:u w:val="single"/>
        </w:rPr>
        <w:t xml:space="preserve">       </w:t>
      </w:r>
      <w:r>
        <w:rPr>
          <w:rFonts w:hint="eastAsia" w:ascii="黑体" w:hAnsi="宋体" w:eastAsia="黑体"/>
          <w:sz w:val="32"/>
          <w:szCs w:val="32"/>
          <w:u w:val="single"/>
          <w:lang w:val="en-US" w:eastAsia="zh-CN"/>
        </w:rPr>
        <w:t xml:space="preserve">  人文</w:t>
      </w:r>
      <w:r>
        <w:rPr>
          <w:rFonts w:hint="eastAsia" w:ascii="黑体" w:hAnsi="宋体" w:eastAsia="黑体"/>
          <w:sz w:val="32"/>
          <w:szCs w:val="32"/>
          <w:u w:val="single"/>
        </w:rPr>
        <w:t xml:space="preserve">系                      </w:t>
      </w:r>
    </w:p>
    <w:p w14:paraId="56561320">
      <w:pPr>
        <w:snapToGrid w:val="0"/>
        <w:spacing w:line="360" w:lineRule="auto"/>
        <w:ind w:firstLine="1900" w:firstLineChars="500"/>
        <w:rPr>
          <w:rFonts w:ascii="黑体" w:hAnsi="宋体" w:eastAsia="黑体"/>
          <w:spacing w:val="30"/>
          <w:sz w:val="32"/>
          <w:szCs w:val="32"/>
          <w:u w:val="single"/>
        </w:rPr>
      </w:pPr>
      <w:r>
        <w:rPr>
          <w:rFonts w:hint="eastAsia" w:ascii="黑体" w:hAnsi="宋体" w:eastAsia="黑体"/>
          <w:spacing w:val="30"/>
          <w:sz w:val="32"/>
          <w:szCs w:val="32"/>
        </w:rPr>
        <w:t>专业负责人：</w:t>
      </w:r>
      <w:r>
        <w:rPr>
          <w:rFonts w:hint="eastAsia" w:ascii="黑体" w:hAnsi="宋体" w:eastAsia="黑体"/>
          <w:spacing w:val="30"/>
          <w:sz w:val="32"/>
          <w:szCs w:val="32"/>
          <w:u w:val="single"/>
        </w:rPr>
        <w:t xml:space="preserve">     </w:t>
      </w:r>
      <w:r>
        <w:rPr>
          <w:rFonts w:hint="eastAsia" w:ascii="黑体" w:hAnsi="宋体" w:eastAsia="黑体"/>
          <w:spacing w:val="30"/>
          <w:sz w:val="32"/>
          <w:szCs w:val="32"/>
          <w:u w:val="single"/>
          <w:lang w:val="en-US" w:eastAsia="zh-CN"/>
        </w:rPr>
        <w:t xml:space="preserve"> 欧阳沁怡</w:t>
      </w:r>
      <w:r>
        <w:rPr>
          <w:rFonts w:hint="eastAsia" w:ascii="黑体" w:hAnsi="宋体" w:eastAsia="黑体"/>
          <w:spacing w:val="30"/>
          <w:sz w:val="32"/>
          <w:szCs w:val="32"/>
          <w:u w:val="single"/>
        </w:rPr>
        <w:t xml:space="preserve">                        </w:t>
      </w:r>
    </w:p>
    <w:p w14:paraId="3FDE7D99">
      <w:pPr>
        <w:snapToGrid w:val="0"/>
        <w:spacing w:line="360" w:lineRule="auto"/>
        <w:ind w:firstLine="1920" w:firstLineChars="600"/>
        <w:jc w:val="left"/>
        <w:rPr>
          <w:rFonts w:ascii="黑体" w:hAnsi="宋体" w:eastAsia="黑体"/>
          <w:sz w:val="32"/>
          <w:szCs w:val="32"/>
          <w:u w:val="single"/>
        </w:rPr>
      </w:pPr>
      <w:r>
        <w:rPr>
          <w:rFonts w:hint="eastAsia" w:ascii="黑体" w:hAnsi="宋体" w:eastAsia="黑体"/>
          <w:sz w:val="32"/>
          <w:szCs w:val="32"/>
        </w:rPr>
        <w:t>修 订 时 间 ：</w:t>
      </w:r>
      <w:r>
        <w:rPr>
          <w:rFonts w:ascii="黑体" w:hAnsi="宋体" w:eastAsia="黑体"/>
          <w:sz w:val="32"/>
          <w:szCs w:val="32"/>
          <w:u w:val="single"/>
        </w:rPr>
        <w:t xml:space="preserve">   </w:t>
      </w:r>
      <w:r>
        <w:rPr>
          <w:rFonts w:hint="eastAsia" w:ascii="黑体" w:hAnsi="宋体" w:eastAsia="黑体"/>
          <w:sz w:val="32"/>
          <w:szCs w:val="32"/>
          <w:u w:val="single"/>
        </w:rPr>
        <w:t xml:space="preserve">    </w:t>
      </w:r>
      <w:r>
        <w:rPr>
          <w:rFonts w:ascii="黑体" w:hAnsi="宋体" w:eastAsia="黑体"/>
          <w:sz w:val="32"/>
          <w:szCs w:val="32"/>
          <w:u w:val="single"/>
        </w:rPr>
        <w:t>202</w:t>
      </w:r>
      <w:r>
        <w:rPr>
          <w:rFonts w:hint="eastAsia" w:ascii="黑体" w:hAnsi="宋体" w:eastAsia="黑体"/>
          <w:sz w:val="32"/>
          <w:szCs w:val="32"/>
          <w:u w:val="single"/>
          <w:lang w:val="en-US" w:eastAsia="zh-CN"/>
        </w:rPr>
        <w:t>4</w:t>
      </w:r>
      <w:r>
        <w:rPr>
          <w:rFonts w:hint="eastAsia" w:ascii="黑体" w:hAnsi="宋体" w:eastAsia="黑体"/>
          <w:sz w:val="32"/>
          <w:szCs w:val="32"/>
          <w:u w:val="single"/>
        </w:rPr>
        <w:t>年</w:t>
      </w:r>
      <w:r>
        <w:rPr>
          <w:rFonts w:hint="eastAsia" w:ascii="黑体" w:hAnsi="宋体" w:eastAsia="黑体"/>
          <w:sz w:val="32"/>
          <w:szCs w:val="32"/>
          <w:u w:val="single"/>
          <w:lang w:val="en-US" w:eastAsia="zh-CN"/>
        </w:rPr>
        <w:t>6</w:t>
      </w:r>
      <w:r>
        <w:rPr>
          <w:rFonts w:hint="eastAsia" w:ascii="黑体" w:hAnsi="宋体" w:eastAsia="黑体"/>
          <w:sz w:val="32"/>
          <w:szCs w:val="32"/>
          <w:u w:val="single"/>
        </w:rPr>
        <w:t xml:space="preserve">月               </w:t>
      </w:r>
    </w:p>
    <w:p w14:paraId="71A80A40">
      <w:pPr>
        <w:snapToGrid w:val="0"/>
        <w:spacing w:line="360" w:lineRule="auto"/>
        <w:ind w:firstLine="1920" w:firstLineChars="500"/>
        <w:rPr>
          <w:rFonts w:ascii="黑体" w:hAnsi="宋体" w:eastAsia="黑体"/>
          <w:spacing w:val="32"/>
          <w:sz w:val="32"/>
          <w:szCs w:val="32"/>
        </w:rPr>
      </w:pPr>
      <w:r>
        <w:rPr>
          <w:rFonts w:hint="eastAsia" w:ascii="黑体" w:hAnsi="宋体" w:eastAsia="黑体"/>
          <w:spacing w:val="32"/>
          <w:sz w:val="32"/>
          <w:szCs w:val="32"/>
        </w:rPr>
        <w:t>系部审批人：</w:t>
      </w:r>
      <w:r>
        <w:rPr>
          <w:rFonts w:hint="eastAsia" w:ascii="黑体" w:hAnsi="宋体" w:eastAsia="黑体"/>
          <w:spacing w:val="32"/>
          <w:sz w:val="32"/>
          <w:szCs w:val="32"/>
          <w:u w:val="single"/>
        </w:rPr>
        <w:t xml:space="preserve">      </w:t>
      </w:r>
      <w:r>
        <w:rPr>
          <w:rFonts w:hint="eastAsia" w:ascii="黑体" w:hAnsi="宋体" w:eastAsia="黑体"/>
          <w:spacing w:val="32"/>
          <w:sz w:val="32"/>
          <w:szCs w:val="32"/>
          <w:u w:val="single"/>
          <w:lang w:val="en-US" w:eastAsia="zh-CN"/>
        </w:rPr>
        <w:t>林洋洋</w:t>
      </w:r>
      <w:r>
        <w:rPr>
          <w:rFonts w:hint="eastAsia" w:ascii="黑体" w:hAnsi="宋体" w:eastAsia="黑体"/>
          <w:spacing w:val="32"/>
          <w:sz w:val="32"/>
          <w:szCs w:val="32"/>
          <w:u w:val="single"/>
        </w:rPr>
        <w:t xml:space="preserve">                </w:t>
      </w:r>
    </w:p>
    <w:p w14:paraId="64705750">
      <w:pPr>
        <w:snapToGrid w:val="0"/>
        <w:spacing w:line="360" w:lineRule="auto"/>
        <w:ind w:firstLine="1920" w:firstLineChars="600"/>
        <w:rPr>
          <w:rFonts w:ascii="黑体" w:hAnsi="宋体" w:eastAsia="黑体"/>
          <w:sz w:val="32"/>
          <w:szCs w:val="32"/>
        </w:rPr>
      </w:pPr>
      <w:r>
        <w:rPr>
          <w:rFonts w:hint="eastAsia" w:ascii="黑体" w:hAnsi="宋体" w:eastAsia="黑体"/>
          <w:sz w:val="32"/>
          <w:szCs w:val="32"/>
        </w:rPr>
        <w:t>系部审批时间：</w:t>
      </w:r>
      <w:r>
        <w:rPr>
          <w:rFonts w:hint="eastAsia" w:ascii="黑体" w:hAnsi="宋体" w:eastAsia="黑体"/>
          <w:sz w:val="32"/>
          <w:szCs w:val="32"/>
          <w:u w:val="single"/>
        </w:rPr>
        <w:t xml:space="preserve">       </w:t>
      </w:r>
      <w:r>
        <w:rPr>
          <w:rFonts w:ascii="黑体" w:hAnsi="宋体" w:eastAsia="黑体"/>
          <w:sz w:val="32"/>
          <w:szCs w:val="32"/>
          <w:u w:val="single"/>
        </w:rPr>
        <w:t>202</w:t>
      </w:r>
      <w:r>
        <w:rPr>
          <w:rFonts w:hint="eastAsia" w:ascii="黑体" w:hAnsi="宋体" w:eastAsia="黑体"/>
          <w:sz w:val="32"/>
          <w:szCs w:val="32"/>
          <w:u w:val="single"/>
          <w:lang w:val="en-US" w:eastAsia="zh-CN"/>
        </w:rPr>
        <w:t>4</w:t>
      </w:r>
      <w:r>
        <w:rPr>
          <w:rFonts w:hint="eastAsia" w:ascii="黑体" w:hAnsi="宋体" w:eastAsia="黑体"/>
          <w:sz w:val="32"/>
          <w:szCs w:val="32"/>
          <w:u w:val="single"/>
        </w:rPr>
        <w:t>年</w:t>
      </w:r>
      <w:r>
        <w:rPr>
          <w:rFonts w:hint="eastAsia" w:ascii="黑体" w:hAnsi="宋体" w:eastAsia="黑体"/>
          <w:sz w:val="32"/>
          <w:szCs w:val="32"/>
          <w:u w:val="single"/>
          <w:lang w:val="en-US" w:eastAsia="zh-CN"/>
        </w:rPr>
        <w:t>7</w:t>
      </w:r>
      <w:r>
        <w:rPr>
          <w:rFonts w:hint="eastAsia" w:ascii="黑体" w:hAnsi="宋体" w:eastAsia="黑体"/>
          <w:sz w:val="32"/>
          <w:szCs w:val="32"/>
          <w:u w:val="single"/>
        </w:rPr>
        <w:t xml:space="preserve">月                   </w:t>
      </w:r>
    </w:p>
    <w:p w14:paraId="56F4E4BF">
      <w:pPr>
        <w:snapToGrid w:val="0"/>
        <w:spacing w:line="360" w:lineRule="auto"/>
        <w:ind w:firstLine="1920" w:firstLineChars="500"/>
        <w:rPr>
          <w:rFonts w:ascii="黑体" w:hAnsi="宋体" w:eastAsia="黑体"/>
          <w:spacing w:val="32"/>
          <w:sz w:val="32"/>
          <w:szCs w:val="32"/>
        </w:rPr>
      </w:pPr>
      <w:r>
        <w:rPr>
          <w:rFonts w:hint="eastAsia" w:ascii="黑体" w:hAnsi="宋体" w:eastAsia="黑体"/>
          <w:spacing w:val="32"/>
          <w:sz w:val="32"/>
          <w:szCs w:val="32"/>
        </w:rPr>
        <w:t>学校审批人：</w:t>
      </w:r>
      <w:r>
        <w:rPr>
          <w:rFonts w:hint="eastAsia" w:ascii="黑体" w:hAnsi="宋体" w:eastAsia="黑体"/>
          <w:spacing w:val="32"/>
          <w:sz w:val="32"/>
          <w:szCs w:val="32"/>
          <w:u w:val="single"/>
        </w:rPr>
        <w:t xml:space="preserve">      </w:t>
      </w:r>
      <w:r>
        <w:rPr>
          <w:rFonts w:hint="eastAsia" w:ascii="黑体" w:hAnsi="宋体" w:eastAsia="黑体"/>
          <w:spacing w:val="32"/>
          <w:sz w:val="32"/>
          <w:szCs w:val="32"/>
          <w:u w:val="single"/>
          <w:lang w:val="en-US" w:eastAsia="zh-CN"/>
        </w:rPr>
        <w:t>马卫平</w:t>
      </w:r>
      <w:r>
        <w:rPr>
          <w:rFonts w:hint="eastAsia" w:ascii="黑体" w:hAnsi="宋体" w:eastAsia="黑体"/>
          <w:spacing w:val="32"/>
          <w:sz w:val="32"/>
          <w:szCs w:val="32"/>
          <w:u w:val="single"/>
        </w:rPr>
        <w:t xml:space="preserve">         </w:t>
      </w:r>
    </w:p>
    <w:p w14:paraId="546B1B7B">
      <w:pPr>
        <w:snapToGrid w:val="0"/>
        <w:spacing w:line="360" w:lineRule="auto"/>
        <w:ind w:firstLine="1920" w:firstLineChars="600"/>
        <w:rPr>
          <w:rFonts w:ascii="黑体" w:hAnsi="宋体" w:eastAsia="黑体"/>
          <w:sz w:val="32"/>
          <w:szCs w:val="32"/>
        </w:rPr>
        <w:sectPr>
          <w:headerReference r:id="rId3" w:type="default"/>
          <w:pgSz w:w="11906" w:h="16838"/>
          <w:pgMar w:top="1440" w:right="1797" w:bottom="1440" w:left="1797" w:header="851" w:footer="992" w:gutter="0"/>
          <w:cols w:space="425" w:num="1"/>
          <w:docGrid w:type="linesAndChars" w:linePitch="312" w:charSpace="0"/>
        </w:sectPr>
      </w:pPr>
      <w:r>
        <w:rPr>
          <w:rFonts w:hint="eastAsia" w:ascii="黑体" w:hAnsi="宋体" w:eastAsia="黑体"/>
          <w:sz w:val="32"/>
          <w:szCs w:val="32"/>
        </w:rPr>
        <w:t>学校审批时间：</w:t>
      </w:r>
      <w:r>
        <w:rPr>
          <w:rFonts w:hint="eastAsia" w:ascii="黑体" w:hAnsi="宋体" w:eastAsia="黑体"/>
          <w:sz w:val="32"/>
          <w:szCs w:val="32"/>
          <w:u w:val="single"/>
        </w:rPr>
        <w:t xml:space="preserve">       </w:t>
      </w:r>
      <w:r>
        <w:rPr>
          <w:rFonts w:ascii="黑体" w:hAnsi="宋体" w:eastAsia="黑体"/>
          <w:sz w:val="32"/>
          <w:szCs w:val="32"/>
          <w:u w:val="single"/>
        </w:rPr>
        <w:t>202</w:t>
      </w:r>
      <w:r>
        <w:rPr>
          <w:rFonts w:hint="eastAsia" w:ascii="黑体" w:hAnsi="宋体" w:eastAsia="黑体"/>
          <w:sz w:val="32"/>
          <w:szCs w:val="32"/>
          <w:u w:val="single"/>
          <w:lang w:val="en-US" w:eastAsia="zh-CN"/>
        </w:rPr>
        <w:t>4</w:t>
      </w:r>
      <w:r>
        <w:rPr>
          <w:rFonts w:hint="eastAsia" w:ascii="黑体" w:hAnsi="宋体" w:eastAsia="黑体"/>
          <w:sz w:val="32"/>
          <w:szCs w:val="32"/>
          <w:u w:val="single"/>
        </w:rPr>
        <w:t xml:space="preserve">年7月            </w:t>
      </w:r>
    </w:p>
    <w:p w14:paraId="217A0CE6">
      <w:pPr>
        <w:snapToGrid w:val="0"/>
        <w:jc w:val="center"/>
        <w:rPr>
          <w:rFonts w:hint="eastAsia" w:ascii="黑体" w:hAnsi="宋体" w:eastAsia="黑体"/>
          <w:bCs/>
          <w:sz w:val="32"/>
          <w:szCs w:val="32"/>
          <w:lang w:eastAsia="zh-CN"/>
        </w:rPr>
      </w:pPr>
    </w:p>
    <w:p w14:paraId="45F278EC">
      <w:pPr>
        <w:snapToGrid w:val="0"/>
        <w:jc w:val="center"/>
        <w:rPr>
          <w:rFonts w:ascii="黑体" w:hAnsi="宋体" w:eastAsia="黑体"/>
          <w:bCs/>
          <w:sz w:val="32"/>
          <w:szCs w:val="32"/>
        </w:rPr>
      </w:pPr>
      <w:r>
        <w:rPr>
          <w:rFonts w:hint="eastAsia" w:ascii="黑体" w:hAnsi="宋体" w:eastAsia="黑体"/>
          <w:bCs/>
          <w:sz w:val="32"/>
          <w:szCs w:val="32"/>
          <w:lang w:eastAsia="zh-CN"/>
        </w:rPr>
        <w:t>中文</w:t>
      </w:r>
      <w:r>
        <w:rPr>
          <w:rFonts w:hint="eastAsia" w:ascii="黑体" w:hAnsi="宋体" w:eastAsia="黑体"/>
          <w:bCs/>
          <w:sz w:val="32"/>
          <w:szCs w:val="32"/>
        </w:rPr>
        <w:t>专业人才培养方案</w:t>
      </w:r>
    </w:p>
    <w:p w14:paraId="20414EA1">
      <w:pPr>
        <w:spacing w:before="156" w:beforeLines="50" w:after="156" w:afterLines="50" w:line="440" w:lineRule="exact"/>
        <w:ind w:firstLine="480" w:firstLineChars="200"/>
        <w:rPr>
          <w:rFonts w:hint="eastAsia" w:ascii="黑体" w:hAnsi="宋体" w:eastAsia="黑体"/>
          <w:bCs/>
          <w:color w:val="000000"/>
          <w:sz w:val="24"/>
        </w:rPr>
      </w:pPr>
    </w:p>
    <w:p w14:paraId="46E1B242">
      <w:pPr>
        <w:spacing w:before="156" w:beforeLines="50" w:after="156" w:afterLines="50" w:line="440" w:lineRule="exact"/>
        <w:ind w:firstLine="480" w:firstLineChars="200"/>
        <w:rPr>
          <w:rFonts w:ascii="黑体" w:hAnsi="宋体" w:eastAsia="黑体"/>
          <w:bCs/>
          <w:color w:val="000000"/>
          <w:sz w:val="24"/>
        </w:rPr>
      </w:pPr>
      <w:r>
        <w:rPr>
          <w:rFonts w:hint="eastAsia" w:ascii="黑体" w:hAnsi="宋体" w:eastAsia="黑体"/>
          <w:bCs/>
          <w:color w:val="000000"/>
          <w:sz w:val="24"/>
        </w:rPr>
        <w:t>一、专业名称及代码</w:t>
      </w:r>
    </w:p>
    <w:p w14:paraId="79DB4E05">
      <w:pPr>
        <w:spacing w:before="156" w:beforeLines="50" w:after="156" w:afterLines="50" w:line="440" w:lineRule="exact"/>
        <w:ind w:firstLine="420" w:firstLineChars="200"/>
        <w:rPr>
          <w:rFonts w:hint="eastAsia" w:ascii="宋体" w:hAnsi="宋体" w:eastAsia="宋体"/>
          <w:szCs w:val="21"/>
          <w:lang w:val="en-US" w:eastAsia="zh-CN"/>
        </w:rPr>
      </w:pPr>
      <w:r>
        <w:rPr>
          <w:rFonts w:hint="eastAsia" w:ascii="黑体" w:hAnsi="宋体" w:eastAsia="黑体"/>
          <w:color w:val="000000"/>
          <w:szCs w:val="21"/>
        </w:rPr>
        <w:t>专业名称</w:t>
      </w:r>
      <w:r>
        <w:rPr>
          <w:rFonts w:hint="eastAsia" w:ascii="宋体" w:hAnsi="宋体"/>
          <w:color w:val="000000"/>
          <w:szCs w:val="21"/>
        </w:rPr>
        <w:t>：</w:t>
      </w:r>
      <w:r>
        <w:rPr>
          <w:rFonts w:hint="eastAsia" w:ascii="黑体" w:hAnsi="宋体" w:eastAsia="黑体"/>
          <w:color w:val="000000"/>
          <w:szCs w:val="21"/>
          <w:lang w:eastAsia="zh-CN"/>
        </w:rPr>
        <w:t>中文</w:t>
      </w:r>
    </w:p>
    <w:p w14:paraId="22F52A33">
      <w:pPr>
        <w:spacing w:before="156" w:beforeLines="50" w:after="156" w:afterLines="50" w:line="440" w:lineRule="exact"/>
        <w:ind w:firstLine="420" w:firstLineChars="200"/>
        <w:rPr>
          <w:rFonts w:hint="default" w:ascii="黑体" w:hAnsi="宋体" w:eastAsia="黑体"/>
          <w:color w:val="000000"/>
          <w:szCs w:val="21"/>
          <w:lang w:val="en-US" w:eastAsia="zh-CN"/>
        </w:rPr>
      </w:pPr>
      <w:r>
        <w:rPr>
          <w:rFonts w:hint="eastAsia" w:ascii="黑体" w:hAnsi="宋体" w:eastAsia="黑体"/>
          <w:color w:val="000000"/>
          <w:szCs w:val="21"/>
        </w:rPr>
        <w:t>专业代码</w:t>
      </w:r>
      <w:r>
        <w:rPr>
          <w:rFonts w:hint="eastAsia" w:ascii="黑体" w:hAnsi="宋体" w:eastAsia="黑体"/>
          <w:color w:val="000000"/>
          <w:szCs w:val="21"/>
          <w:lang w:eastAsia="zh-CN"/>
        </w:rPr>
        <w:t>：</w:t>
      </w:r>
      <w:r>
        <w:rPr>
          <w:rFonts w:hint="eastAsia" w:ascii="黑体" w:hAnsi="宋体" w:eastAsia="黑体"/>
          <w:color w:val="000000"/>
          <w:szCs w:val="21"/>
          <w:lang w:val="en-US" w:eastAsia="zh-CN"/>
        </w:rPr>
        <w:t>570209</w:t>
      </w:r>
    </w:p>
    <w:p w14:paraId="45EF4854">
      <w:pPr>
        <w:spacing w:before="156" w:beforeLines="50" w:after="156" w:afterLines="50" w:line="440" w:lineRule="exact"/>
        <w:ind w:firstLine="480" w:firstLineChars="200"/>
        <w:rPr>
          <w:rFonts w:ascii="黑体" w:hAnsi="宋体" w:eastAsia="黑体"/>
          <w:bCs/>
          <w:color w:val="000000"/>
          <w:sz w:val="24"/>
        </w:rPr>
      </w:pPr>
      <w:r>
        <w:rPr>
          <w:rFonts w:hint="eastAsia" w:ascii="黑体" w:hAnsi="宋体" w:eastAsia="黑体"/>
          <w:bCs/>
          <w:color w:val="000000"/>
          <w:sz w:val="24"/>
        </w:rPr>
        <w:t>二、入学要求</w:t>
      </w:r>
    </w:p>
    <w:p w14:paraId="21632F8A">
      <w:pPr>
        <w:spacing w:before="156" w:beforeLines="50" w:after="156" w:afterLines="50" w:line="440" w:lineRule="exact"/>
        <w:ind w:firstLine="420" w:firstLineChars="200"/>
        <w:rPr>
          <w:rFonts w:ascii="宋体" w:hAnsi="宋体"/>
          <w:szCs w:val="21"/>
        </w:rPr>
      </w:pPr>
      <w:r>
        <w:rPr>
          <w:rFonts w:hint="eastAsia" w:ascii="宋体" w:hAnsi="宋体"/>
          <w:szCs w:val="21"/>
        </w:rPr>
        <w:t>高中阶段教育毕业生或具有同等学力者。</w:t>
      </w:r>
    </w:p>
    <w:p w14:paraId="76A66C92">
      <w:pPr>
        <w:spacing w:before="156" w:beforeLines="50" w:after="156" w:afterLines="50" w:line="440" w:lineRule="exact"/>
        <w:ind w:firstLine="480" w:firstLineChars="200"/>
        <w:rPr>
          <w:rFonts w:ascii="黑体" w:hAnsi="宋体" w:eastAsia="黑体"/>
          <w:bCs/>
          <w:color w:val="000000"/>
          <w:sz w:val="24"/>
        </w:rPr>
      </w:pPr>
      <w:r>
        <w:rPr>
          <w:rFonts w:hint="eastAsia" w:ascii="黑体" w:hAnsi="宋体" w:eastAsia="黑体"/>
          <w:bCs/>
          <w:color w:val="000000"/>
          <w:sz w:val="24"/>
        </w:rPr>
        <w:t>三、修业年限</w:t>
      </w:r>
    </w:p>
    <w:p w14:paraId="6559C1CE">
      <w:pPr>
        <w:spacing w:before="156" w:beforeLines="50" w:after="156" w:afterLines="50" w:line="440" w:lineRule="exact"/>
        <w:ind w:firstLine="420" w:firstLineChars="200"/>
        <w:rPr>
          <w:rFonts w:hint="eastAsia" w:ascii="宋体" w:hAnsi="宋体"/>
          <w:szCs w:val="21"/>
        </w:rPr>
      </w:pPr>
      <w:r>
        <w:rPr>
          <w:rFonts w:hint="eastAsia" w:ascii="宋体" w:hAnsi="宋体"/>
          <w:szCs w:val="21"/>
          <w:lang w:val="en-US" w:eastAsia="zh-CN"/>
        </w:rPr>
        <w:t>三</w:t>
      </w:r>
      <w:r>
        <w:rPr>
          <w:rFonts w:hint="eastAsia" w:ascii="宋体" w:hAnsi="宋体"/>
          <w:szCs w:val="21"/>
        </w:rPr>
        <w:t>年</w:t>
      </w:r>
    </w:p>
    <w:p w14:paraId="0FBE110E">
      <w:pPr>
        <w:spacing w:before="156" w:beforeLines="50" w:after="156" w:afterLines="50" w:line="440" w:lineRule="exact"/>
        <w:ind w:firstLine="480" w:firstLineChars="200"/>
        <w:rPr>
          <w:rFonts w:ascii="黑体" w:hAnsi="宋体" w:eastAsia="黑体"/>
          <w:bCs/>
          <w:color w:val="000000"/>
          <w:sz w:val="24"/>
        </w:rPr>
      </w:pPr>
      <w:r>
        <w:rPr>
          <w:rFonts w:hint="eastAsia" w:ascii="黑体" w:hAnsi="宋体" w:eastAsia="黑体"/>
          <w:bCs/>
          <w:color w:val="000000"/>
          <w:sz w:val="24"/>
        </w:rPr>
        <w:t>四、职业面向</w:t>
      </w:r>
    </w:p>
    <w:p w14:paraId="3E841FF2">
      <w:pPr>
        <w:spacing w:line="440" w:lineRule="exact"/>
        <w:ind w:firstLine="420" w:firstLineChars="200"/>
        <w:rPr>
          <w:rFonts w:hint="eastAsia" w:ascii="黑体" w:hAnsi="宋体" w:eastAsia="黑体"/>
          <w:szCs w:val="21"/>
        </w:rPr>
      </w:pPr>
      <w:r>
        <w:rPr>
          <w:rFonts w:hint="eastAsia" w:ascii="黑体" w:hAnsi="宋体" w:eastAsia="黑体"/>
          <w:szCs w:val="21"/>
        </w:rPr>
        <w:t>(一)职业面向</w:t>
      </w:r>
    </w:p>
    <w:p w14:paraId="6B38C381">
      <w:pPr>
        <w:spacing w:before="156" w:beforeLines="50" w:after="156" w:afterLines="50" w:line="440" w:lineRule="exact"/>
        <w:ind w:firstLine="420" w:firstLineChars="200"/>
        <w:rPr>
          <w:rFonts w:hint="default" w:ascii="宋体" w:hAnsi="宋体" w:eastAsia="宋体" w:cs="Times New Roman"/>
          <w:szCs w:val="21"/>
          <w:lang w:val="en-US" w:eastAsia="zh-CN"/>
        </w:rPr>
      </w:pPr>
      <w:r>
        <w:rPr>
          <w:rFonts w:hint="eastAsia" w:ascii="宋体" w:hAnsi="宋体" w:cs="Times New Roman"/>
          <w:szCs w:val="21"/>
        </w:rPr>
        <w:t>参照现行的《2017年国民经济行业分类</w:t>
      </w:r>
      <w:r>
        <w:rPr>
          <w:rFonts w:hint="eastAsia" w:ascii="宋体" w:hAnsi="宋体" w:cs="Times New Roman"/>
          <w:szCs w:val="21"/>
          <w:lang w:eastAsia="zh-CN"/>
        </w:rPr>
        <w:t>（</w:t>
      </w:r>
      <w:r>
        <w:rPr>
          <w:rFonts w:hint="eastAsia" w:ascii="宋体" w:hAnsi="宋体" w:cs="Times New Roman"/>
          <w:szCs w:val="21"/>
        </w:rPr>
        <w:t>GB/T 4754—2017</w:t>
      </w:r>
      <w:r>
        <w:rPr>
          <w:rFonts w:hint="eastAsia" w:ascii="宋体" w:hAnsi="宋体" w:cs="Times New Roman"/>
          <w:szCs w:val="21"/>
          <w:lang w:eastAsia="zh-CN"/>
        </w:rPr>
        <w:t>）</w:t>
      </w:r>
      <w:r>
        <w:rPr>
          <w:rFonts w:hint="eastAsia" w:ascii="宋体" w:hAnsi="宋体" w:cs="Times New Roman"/>
          <w:szCs w:val="21"/>
        </w:rPr>
        <w:t>》</w:t>
      </w:r>
      <w:r>
        <w:rPr>
          <w:rFonts w:hint="eastAsia" w:ascii="宋体" w:hAnsi="宋体" w:cs="Times New Roman"/>
          <w:szCs w:val="21"/>
          <w:lang w:eastAsia="zh-CN"/>
        </w:rPr>
        <w:t>、</w:t>
      </w:r>
      <w:r>
        <w:rPr>
          <w:rFonts w:hint="eastAsia" w:ascii="宋体" w:hAnsi="宋体" w:cs="Times New Roman"/>
          <w:szCs w:val="21"/>
        </w:rPr>
        <w:t>《国家职业分类大典</w:t>
      </w:r>
      <w:r>
        <w:rPr>
          <w:rFonts w:hint="eastAsia" w:ascii="宋体" w:hAnsi="宋体" w:cs="Times New Roman"/>
          <w:szCs w:val="21"/>
          <w:lang w:eastAsia="zh-CN"/>
        </w:rPr>
        <w:t>（</w:t>
      </w:r>
      <w:r>
        <w:rPr>
          <w:rFonts w:hint="eastAsia" w:ascii="宋体" w:hAnsi="宋体" w:cs="Times New Roman"/>
          <w:szCs w:val="21"/>
          <w:lang w:val="en-US" w:eastAsia="zh-CN"/>
        </w:rPr>
        <w:t>20</w:t>
      </w:r>
      <w:r>
        <w:rPr>
          <w:rFonts w:hint="default" w:ascii="宋体" w:hAnsi="宋体" w:cs="Times New Roman"/>
          <w:szCs w:val="21"/>
          <w:lang w:val="en-US" w:eastAsia="zh-CN"/>
        </w:rPr>
        <w:t>22</w:t>
      </w:r>
      <w:r>
        <w:rPr>
          <w:rFonts w:hint="eastAsia" w:ascii="宋体" w:hAnsi="宋体" w:cs="Times New Roman"/>
          <w:szCs w:val="21"/>
          <w:lang w:eastAsia="zh-CN"/>
        </w:rPr>
        <w:t>）</w:t>
      </w:r>
      <w:r>
        <w:rPr>
          <w:rFonts w:hint="eastAsia" w:ascii="宋体" w:hAnsi="宋体" w:cs="Times New Roman"/>
          <w:szCs w:val="21"/>
        </w:rPr>
        <w:t>》</w:t>
      </w:r>
      <w:r>
        <w:rPr>
          <w:rFonts w:hint="eastAsia" w:ascii="宋体" w:hAnsi="宋体" w:cs="Times New Roman"/>
          <w:szCs w:val="21"/>
          <w:lang w:val="en-US" w:eastAsia="zh-CN"/>
        </w:rPr>
        <w:t>及近年人社部发布的新职业相关文件</w:t>
      </w:r>
      <w:r>
        <w:rPr>
          <w:rFonts w:hint="eastAsia" w:ascii="宋体" w:hAnsi="宋体" w:cs="Times New Roman"/>
          <w:szCs w:val="21"/>
        </w:rPr>
        <w:t>，</w:t>
      </w:r>
      <w:r>
        <w:rPr>
          <w:rFonts w:hint="eastAsia" w:ascii="宋体" w:hAnsi="宋体" w:cs="Times New Roman"/>
          <w:szCs w:val="21"/>
          <w:lang w:val="en-US" w:eastAsia="zh-CN"/>
        </w:rPr>
        <w:t>到企事业单位</w:t>
      </w:r>
      <w:r>
        <w:rPr>
          <w:rFonts w:hint="eastAsia" w:ascii="宋体" w:hAnsi="宋体" w:cs="Times New Roman"/>
          <w:szCs w:val="21"/>
        </w:rPr>
        <w:t>调研</w:t>
      </w:r>
      <w:r>
        <w:rPr>
          <w:rFonts w:hint="eastAsia" w:ascii="宋体" w:hAnsi="宋体" w:cs="Times New Roman"/>
          <w:szCs w:val="21"/>
          <w:lang w:val="en-US" w:eastAsia="zh-CN"/>
        </w:rPr>
        <w:t>后</w:t>
      </w:r>
      <w:r>
        <w:rPr>
          <w:rFonts w:hint="eastAsia" w:ascii="宋体" w:hAnsi="宋体" w:cs="Times New Roman"/>
          <w:szCs w:val="21"/>
        </w:rPr>
        <w:t>确定，</w:t>
      </w:r>
      <w:r>
        <w:rPr>
          <w:rFonts w:hint="eastAsia" w:ascii="宋体" w:hAnsi="宋体" w:cs="Times New Roman"/>
          <w:szCs w:val="21"/>
          <w:lang w:eastAsia="zh-CN"/>
        </w:rPr>
        <w:t>中文</w:t>
      </w:r>
      <w:r>
        <w:rPr>
          <w:rFonts w:hint="eastAsia" w:ascii="宋体" w:hAnsi="宋体" w:cs="Times New Roman"/>
          <w:szCs w:val="21"/>
        </w:rPr>
        <w:t>专业职业范围</w:t>
      </w:r>
      <w:r>
        <w:rPr>
          <w:rFonts w:hint="eastAsia" w:ascii="宋体" w:hAnsi="宋体" w:cs="Times New Roman"/>
          <w:szCs w:val="21"/>
          <w:lang w:val="en-US" w:eastAsia="zh-CN"/>
        </w:rPr>
        <w:t>主要</w:t>
      </w:r>
      <w:r>
        <w:rPr>
          <w:rFonts w:hint="eastAsia" w:ascii="宋体" w:hAnsi="宋体" w:cs="Times New Roman"/>
          <w:szCs w:val="21"/>
        </w:rPr>
        <w:t>涉及秘书、</w:t>
      </w:r>
      <w:r>
        <w:rPr>
          <w:rFonts w:hint="eastAsia" w:ascii="宋体" w:hAnsi="宋体" w:cs="Times New Roman"/>
          <w:szCs w:val="21"/>
          <w:lang w:val="en-US" w:eastAsia="zh-CN"/>
        </w:rPr>
        <w:t>教师、记者、编辑、新媒体运营、主播</w:t>
      </w:r>
      <w:r>
        <w:rPr>
          <w:rFonts w:hint="eastAsia" w:ascii="宋体" w:hAnsi="宋体" w:cs="Times New Roman"/>
          <w:szCs w:val="21"/>
        </w:rPr>
        <w:t>等职业岗位。</w:t>
      </w:r>
      <w:r>
        <w:rPr>
          <w:rFonts w:hint="eastAsia" w:ascii="宋体" w:hAnsi="宋体" w:cs="Times New Roman"/>
          <w:szCs w:val="21"/>
          <w:lang w:val="en-US" w:eastAsia="zh-CN"/>
        </w:rPr>
        <w:t>具体如下：</w:t>
      </w:r>
    </w:p>
    <w:tbl>
      <w:tblPr>
        <w:tblStyle w:val="14"/>
        <w:tblW w:w="8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814"/>
        <w:gridCol w:w="991"/>
        <w:gridCol w:w="1555"/>
        <w:gridCol w:w="1681"/>
        <w:gridCol w:w="1180"/>
        <w:gridCol w:w="1230"/>
      </w:tblGrid>
      <w:tr w14:paraId="2C99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786" w:type="dxa"/>
          </w:tcPr>
          <w:p w14:paraId="351037EC">
            <w:pPr>
              <w:spacing w:before="156" w:beforeLines="50" w:after="156" w:afterLines="50"/>
              <w:jc w:val="distribute"/>
              <w:rPr>
                <w:rFonts w:ascii="黑体" w:hAnsi="宋体" w:eastAsia="黑体"/>
                <w:bCs/>
                <w:szCs w:val="21"/>
              </w:rPr>
            </w:pPr>
            <w:r>
              <w:rPr>
                <w:rFonts w:hint="eastAsia" w:ascii="黑体" w:hAnsi="宋体" w:eastAsia="黑体"/>
                <w:bCs/>
                <w:szCs w:val="21"/>
              </w:rPr>
              <w:t>所属专业大类及代码</w:t>
            </w:r>
          </w:p>
        </w:tc>
        <w:tc>
          <w:tcPr>
            <w:tcW w:w="814" w:type="dxa"/>
          </w:tcPr>
          <w:p w14:paraId="77CEB4F6">
            <w:pPr>
              <w:spacing w:before="156" w:beforeLines="50" w:after="156" w:afterLines="50"/>
              <w:jc w:val="distribute"/>
              <w:rPr>
                <w:rFonts w:ascii="黑体" w:hAnsi="宋体" w:eastAsia="黑体"/>
                <w:bCs/>
                <w:szCs w:val="21"/>
              </w:rPr>
            </w:pPr>
            <w:r>
              <w:rPr>
                <w:rFonts w:hint="eastAsia" w:ascii="黑体" w:hAnsi="宋体" w:eastAsia="黑体"/>
                <w:bCs/>
                <w:szCs w:val="21"/>
              </w:rPr>
              <w:t>所属专业类及代码</w:t>
            </w:r>
          </w:p>
        </w:tc>
        <w:tc>
          <w:tcPr>
            <w:tcW w:w="991" w:type="dxa"/>
          </w:tcPr>
          <w:p w14:paraId="6A387D4A">
            <w:pPr>
              <w:spacing w:before="156" w:beforeLines="50" w:after="156" w:afterLines="50"/>
              <w:jc w:val="distribute"/>
              <w:rPr>
                <w:rFonts w:hint="eastAsia" w:ascii="黑体" w:hAnsi="宋体" w:eastAsia="黑体"/>
                <w:bCs/>
                <w:szCs w:val="21"/>
              </w:rPr>
            </w:pPr>
            <w:r>
              <w:rPr>
                <w:rFonts w:hint="eastAsia" w:ascii="黑体" w:hAnsi="宋体" w:eastAsia="黑体"/>
                <w:bCs/>
                <w:szCs w:val="21"/>
              </w:rPr>
              <w:t>对应的</w:t>
            </w:r>
          </w:p>
          <w:p w14:paraId="6DA81DB4">
            <w:pPr>
              <w:spacing w:before="156" w:beforeLines="50" w:after="156" w:afterLines="50"/>
              <w:jc w:val="distribute"/>
              <w:rPr>
                <w:rFonts w:ascii="黑体" w:hAnsi="宋体" w:eastAsia="黑体"/>
                <w:bCs/>
                <w:szCs w:val="21"/>
              </w:rPr>
            </w:pPr>
            <w:r>
              <w:rPr>
                <w:rFonts w:hint="eastAsia" w:ascii="黑体" w:hAnsi="宋体" w:eastAsia="黑体"/>
                <w:bCs/>
                <w:szCs w:val="21"/>
              </w:rPr>
              <w:t>行业</w:t>
            </w:r>
          </w:p>
        </w:tc>
        <w:tc>
          <w:tcPr>
            <w:tcW w:w="1555" w:type="dxa"/>
          </w:tcPr>
          <w:p w14:paraId="61F5E153">
            <w:pPr>
              <w:spacing w:before="156" w:beforeLines="50" w:after="156" w:afterLines="50"/>
              <w:ind w:firstLine="210" w:firstLineChars="100"/>
              <w:rPr>
                <w:rFonts w:hint="eastAsia" w:ascii="黑体" w:hAnsi="宋体" w:eastAsia="黑体"/>
                <w:bCs/>
                <w:szCs w:val="21"/>
              </w:rPr>
            </w:pPr>
            <w:r>
              <w:rPr>
                <w:rFonts w:hint="eastAsia" w:ascii="黑体" w:hAnsi="宋体" w:eastAsia="黑体"/>
                <w:bCs/>
                <w:szCs w:val="21"/>
              </w:rPr>
              <w:t>主要职业</w:t>
            </w:r>
          </w:p>
          <w:p w14:paraId="2DE186CE">
            <w:pPr>
              <w:spacing w:before="156" w:beforeLines="50" w:after="156" w:afterLines="50"/>
              <w:ind w:firstLine="210" w:firstLineChars="100"/>
              <w:rPr>
                <w:rFonts w:ascii="黑体" w:hAnsi="宋体" w:eastAsia="黑体"/>
                <w:bCs/>
                <w:szCs w:val="21"/>
              </w:rPr>
            </w:pPr>
            <w:r>
              <w:rPr>
                <w:rFonts w:hint="eastAsia" w:ascii="黑体" w:hAnsi="宋体" w:eastAsia="黑体"/>
                <w:bCs/>
                <w:szCs w:val="21"/>
              </w:rPr>
              <w:t>类</w:t>
            </w:r>
            <w:r>
              <w:rPr>
                <w:rFonts w:hint="eastAsia" w:ascii="黑体" w:hAnsi="宋体" w:eastAsia="黑体"/>
                <w:bCs/>
                <w:szCs w:val="21"/>
                <w:lang w:val="en-US" w:eastAsia="zh-CN"/>
              </w:rPr>
              <w:t xml:space="preserve">    </w:t>
            </w:r>
            <w:r>
              <w:rPr>
                <w:rFonts w:hint="eastAsia" w:ascii="黑体" w:hAnsi="宋体" w:eastAsia="黑体"/>
                <w:bCs/>
                <w:szCs w:val="21"/>
              </w:rPr>
              <w:t>别</w:t>
            </w:r>
          </w:p>
        </w:tc>
        <w:tc>
          <w:tcPr>
            <w:tcW w:w="1681" w:type="dxa"/>
          </w:tcPr>
          <w:p w14:paraId="416E723E">
            <w:pPr>
              <w:spacing w:before="156" w:beforeLines="50" w:after="156" w:afterLines="50"/>
              <w:rPr>
                <w:rFonts w:ascii="黑体" w:hAnsi="宋体" w:eastAsia="黑体"/>
                <w:bCs/>
                <w:szCs w:val="21"/>
              </w:rPr>
            </w:pPr>
            <w:r>
              <w:rPr>
                <w:rFonts w:hint="eastAsia" w:ascii="黑体" w:hAnsi="宋体" w:eastAsia="黑体"/>
                <w:bCs/>
                <w:szCs w:val="21"/>
              </w:rPr>
              <w:t>主要岗位类别（或技术领域）</w:t>
            </w:r>
          </w:p>
        </w:tc>
        <w:tc>
          <w:tcPr>
            <w:tcW w:w="1180" w:type="dxa"/>
          </w:tcPr>
          <w:p w14:paraId="407DC078">
            <w:pPr>
              <w:spacing w:before="156" w:beforeLines="50" w:after="156" w:afterLines="50"/>
              <w:rPr>
                <w:rFonts w:hint="default" w:ascii="黑体" w:hAnsi="宋体" w:eastAsia="黑体"/>
                <w:bCs/>
                <w:szCs w:val="21"/>
                <w:lang w:val="en-US" w:eastAsia="zh-CN"/>
              </w:rPr>
            </w:pPr>
            <w:r>
              <w:rPr>
                <w:rFonts w:hint="eastAsia" w:ascii="黑体" w:hAnsi="宋体" w:eastAsia="黑体"/>
                <w:bCs/>
                <w:szCs w:val="21"/>
                <w:lang w:val="en-US" w:eastAsia="zh-CN"/>
              </w:rPr>
              <w:t>职业技能等级证书</w:t>
            </w:r>
          </w:p>
        </w:tc>
        <w:tc>
          <w:tcPr>
            <w:tcW w:w="1230" w:type="dxa"/>
          </w:tcPr>
          <w:p w14:paraId="1CA829DB">
            <w:pPr>
              <w:spacing w:before="156" w:beforeLines="50" w:after="156" w:afterLines="50"/>
              <w:rPr>
                <w:rFonts w:ascii="黑体" w:hAnsi="宋体" w:eastAsia="黑体"/>
                <w:bCs/>
                <w:szCs w:val="21"/>
              </w:rPr>
            </w:pPr>
            <w:r>
              <w:rPr>
                <w:rFonts w:hint="eastAsia" w:ascii="黑体" w:hAnsi="宋体" w:eastAsia="黑体"/>
                <w:bCs/>
                <w:szCs w:val="21"/>
              </w:rPr>
              <w:t>社会认可度高的行业企业标准和证书举例</w:t>
            </w:r>
          </w:p>
        </w:tc>
      </w:tr>
      <w:tr w14:paraId="67AF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86" w:type="dxa"/>
          </w:tcPr>
          <w:p w14:paraId="760C49AA">
            <w:pPr>
              <w:pStyle w:val="75"/>
              <w:keepNext w:val="0"/>
              <w:keepLines w:val="0"/>
              <w:widowControl w:val="0"/>
              <w:shd w:val="clear" w:color="auto" w:fill="auto"/>
              <w:bidi w:val="0"/>
              <w:spacing w:before="0" w:after="0" w:line="331" w:lineRule="exact"/>
              <w:ind w:left="0" w:leftChars="0" w:right="0" w:rightChars="0" w:firstLine="0" w:firstLineChars="0"/>
              <w:jc w:val="both"/>
              <w:rPr>
                <w:rFonts w:hint="eastAsia"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rPr>
              <w:t>教育与体育</w:t>
            </w:r>
            <w:r>
              <w:rPr>
                <w:rFonts w:hint="eastAsia" w:cs="宋体"/>
                <w:color w:val="000000"/>
                <w:spacing w:val="0"/>
                <w:w w:val="100"/>
                <w:position w:val="0"/>
                <w:sz w:val="18"/>
                <w:szCs w:val="18"/>
                <w:lang w:eastAsia="zh-CN"/>
              </w:rPr>
              <w:t>大类</w:t>
            </w:r>
          </w:p>
          <w:p w14:paraId="1050F2ED">
            <w:pPr>
              <w:pStyle w:val="75"/>
              <w:keepNext w:val="0"/>
              <w:keepLines w:val="0"/>
              <w:widowControl w:val="0"/>
              <w:shd w:val="clear" w:color="auto" w:fill="auto"/>
              <w:bidi w:val="0"/>
              <w:spacing w:before="0" w:after="0" w:line="331" w:lineRule="exact"/>
              <w:ind w:left="0" w:leftChars="0" w:right="0" w:rightChars="0" w:firstLine="0" w:firstLineChars="0"/>
              <w:jc w:val="both"/>
              <w:rPr>
                <w:rFonts w:hint="eastAsia" w:cs="宋体"/>
                <w:color w:val="000000"/>
                <w:spacing w:val="0"/>
                <w:w w:val="100"/>
                <w:position w:val="0"/>
                <w:sz w:val="18"/>
                <w:szCs w:val="18"/>
                <w:lang w:val="en-US" w:eastAsia="zh-CN"/>
              </w:rPr>
            </w:pPr>
            <w:r>
              <w:rPr>
                <w:rFonts w:hint="eastAsia" w:cs="宋体"/>
                <w:color w:val="000000"/>
                <w:spacing w:val="0"/>
                <w:w w:val="100"/>
                <w:position w:val="0"/>
                <w:sz w:val="18"/>
                <w:szCs w:val="18"/>
                <w:lang w:eastAsia="zh-CN"/>
              </w:rPr>
              <w:t>（</w:t>
            </w:r>
            <w:r>
              <w:rPr>
                <w:rFonts w:hint="eastAsia" w:cs="宋体"/>
                <w:color w:val="000000"/>
                <w:spacing w:val="0"/>
                <w:w w:val="100"/>
                <w:position w:val="0"/>
                <w:sz w:val="18"/>
                <w:szCs w:val="18"/>
                <w:lang w:val="en-US" w:eastAsia="zh-CN"/>
              </w:rPr>
              <w:t>57</w:t>
            </w:r>
            <w:r>
              <w:rPr>
                <w:rFonts w:hint="eastAsia" w:cs="宋体"/>
                <w:color w:val="000000"/>
                <w:spacing w:val="0"/>
                <w:w w:val="100"/>
                <w:position w:val="0"/>
                <w:sz w:val="18"/>
                <w:szCs w:val="18"/>
                <w:lang w:eastAsia="zh-CN"/>
              </w:rPr>
              <w:t>）</w:t>
            </w:r>
          </w:p>
        </w:tc>
        <w:tc>
          <w:tcPr>
            <w:tcW w:w="814" w:type="dxa"/>
          </w:tcPr>
          <w:p w14:paraId="4456631C">
            <w:pPr>
              <w:pStyle w:val="75"/>
              <w:keepNext w:val="0"/>
              <w:keepLines w:val="0"/>
              <w:widowControl w:val="0"/>
              <w:shd w:val="clear" w:color="auto" w:fill="auto"/>
              <w:bidi w:val="0"/>
              <w:spacing w:before="0" w:after="80" w:line="240" w:lineRule="auto"/>
              <w:ind w:left="0" w:right="0" w:firstLine="0"/>
              <w:jc w:val="both"/>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rPr>
              <w:t>语言类</w:t>
            </w:r>
            <w:r>
              <w:rPr>
                <w:rFonts w:hint="eastAsia"/>
                <w:lang w:eastAsia="zh-CN"/>
              </w:rPr>
              <w:t>（</w:t>
            </w:r>
            <w:r>
              <w:rPr>
                <w:rFonts w:hint="eastAsia" w:cs="宋体"/>
                <w:color w:val="000000"/>
                <w:spacing w:val="0"/>
                <w:w w:val="100"/>
                <w:position w:val="0"/>
                <w:sz w:val="18"/>
                <w:szCs w:val="18"/>
                <w:lang w:val="en-US" w:eastAsia="zh-CN"/>
              </w:rPr>
              <w:t>57</w:t>
            </w:r>
            <w:r>
              <w:rPr>
                <w:rFonts w:hint="eastAsia" w:ascii="宋体" w:hAnsi="宋体" w:eastAsia="宋体" w:cs="宋体"/>
                <w:color w:val="000000"/>
                <w:spacing w:val="0"/>
                <w:w w:val="100"/>
                <w:position w:val="0"/>
                <w:sz w:val="18"/>
                <w:szCs w:val="18"/>
              </w:rPr>
              <w:t>02</w:t>
            </w:r>
            <w:r>
              <w:rPr>
                <w:rFonts w:hint="eastAsia" w:cs="宋体"/>
                <w:color w:val="000000"/>
                <w:spacing w:val="0"/>
                <w:w w:val="100"/>
                <w:position w:val="0"/>
                <w:sz w:val="18"/>
                <w:szCs w:val="18"/>
                <w:lang w:val="en-US" w:eastAsia="zh-CN"/>
              </w:rPr>
              <w:t>09</w:t>
            </w:r>
            <w:r>
              <w:rPr>
                <w:rFonts w:hint="eastAsia"/>
                <w:lang w:eastAsia="zh-CN"/>
              </w:rPr>
              <w:t>）</w:t>
            </w:r>
          </w:p>
        </w:tc>
        <w:tc>
          <w:tcPr>
            <w:tcW w:w="991" w:type="dxa"/>
          </w:tcPr>
          <w:p w14:paraId="5740CC1D">
            <w:pPr>
              <w:pStyle w:val="75"/>
              <w:keepNext w:val="0"/>
              <w:keepLines w:val="0"/>
              <w:widowControl w:val="0"/>
              <w:shd w:val="clear" w:color="auto" w:fill="auto"/>
              <w:bidi w:val="0"/>
              <w:spacing w:before="0" w:after="80" w:line="331" w:lineRule="exact"/>
              <w:ind w:left="0" w:right="0" w:firstLine="0"/>
              <w:jc w:val="both"/>
              <w:rPr>
                <w:rFonts w:hint="eastAsia" w:ascii="宋体" w:hAnsi="宋体" w:eastAsia="宋体" w:cs="宋体"/>
                <w:color w:val="000000"/>
                <w:spacing w:val="0"/>
                <w:w w:val="100"/>
                <w:position w:val="0"/>
                <w:sz w:val="18"/>
                <w:szCs w:val="18"/>
              </w:rPr>
            </w:pPr>
            <w:r>
              <w:rPr>
                <w:rFonts w:hint="eastAsia" w:cs="宋体"/>
                <w:color w:val="000000"/>
                <w:spacing w:val="0"/>
                <w:w w:val="100"/>
                <w:position w:val="0"/>
                <w:sz w:val="18"/>
                <w:szCs w:val="18"/>
                <w:lang w:val="en-US" w:eastAsia="zh-CN"/>
              </w:rPr>
              <w:t>7219</w:t>
            </w:r>
            <w:r>
              <w:rPr>
                <w:rFonts w:hint="eastAsia" w:ascii="宋体" w:hAnsi="宋体" w:eastAsia="宋体" w:cs="宋体"/>
                <w:color w:val="000000"/>
                <w:spacing w:val="0"/>
                <w:w w:val="100"/>
                <w:position w:val="0"/>
                <w:sz w:val="18"/>
                <w:szCs w:val="18"/>
              </w:rPr>
              <w:t>组织管理服务</w:t>
            </w:r>
          </w:p>
          <w:p w14:paraId="5BA6D47F">
            <w:pPr>
              <w:pStyle w:val="75"/>
              <w:keepNext w:val="0"/>
              <w:keepLines w:val="0"/>
              <w:widowControl w:val="0"/>
              <w:shd w:val="clear" w:color="auto" w:fill="auto"/>
              <w:bidi w:val="0"/>
              <w:spacing w:before="0" w:after="80" w:line="331" w:lineRule="exact"/>
              <w:ind w:left="0" w:right="0" w:firstLine="0"/>
              <w:jc w:val="both"/>
              <w:rPr>
                <w:rFonts w:hint="eastAsia" w:ascii="宋体" w:hAnsi="宋体" w:eastAsia="宋体" w:cs="宋体"/>
                <w:color w:val="000000"/>
                <w:spacing w:val="0"/>
                <w:w w:val="100"/>
                <w:position w:val="0"/>
                <w:sz w:val="18"/>
                <w:szCs w:val="18"/>
              </w:rPr>
            </w:pPr>
            <w:r>
              <w:rPr>
                <w:rFonts w:hint="eastAsia" w:cs="宋体"/>
                <w:color w:val="000000"/>
                <w:spacing w:val="0"/>
                <w:w w:val="100"/>
                <w:position w:val="0"/>
                <w:sz w:val="18"/>
                <w:szCs w:val="18"/>
                <w:lang w:val="en-US" w:eastAsia="zh-CN"/>
              </w:rPr>
              <w:t>8321</w:t>
            </w:r>
            <w:r>
              <w:rPr>
                <w:rFonts w:hint="eastAsia" w:ascii="宋体" w:hAnsi="宋体" w:eastAsia="宋体" w:cs="宋体"/>
                <w:color w:val="000000"/>
                <w:spacing w:val="0"/>
                <w:w w:val="100"/>
                <w:position w:val="0"/>
                <w:sz w:val="18"/>
                <w:szCs w:val="18"/>
              </w:rPr>
              <w:t>普通小学教育</w:t>
            </w:r>
          </w:p>
          <w:p w14:paraId="75D56ED7">
            <w:pPr>
              <w:pStyle w:val="75"/>
              <w:keepNext w:val="0"/>
              <w:keepLines w:val="0"/>
              <w:widowControl w:val="0"/>
              <w:shd w:val="clear" w:color="auto" w:fill="auto"/>
              <w:bidi w:val="0"/>
              <w:spacing w:before="0" w:after="80" w:line="331" w:lineRule="exact"/>
              <w:ind w:left="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8331普通初中教育</w:t>
            </w:r>
          </w:p>
          <w:p w14:paraId="1E4F62DC">
            <w:pPr>
              <w:pStyle w:val="75"/>
              <w:keepNext w:val="0"/>
              <w:keepLines w:val="0"/>
              <w:widowControl w:val="0"/>
              <w:shd w:val="clear" w:color="auto" w:fill="auto"/>
              <w:bidi w:val="0"/>
              <w:spacing w:before="0" w:after="80" w:line="331" w:lineRule="exact"/>
              <w:ind w:left="0" w:right="0" w:firstLine="0"/>
              <w:jc w:val="both"/>
              <w:rPr>
                <w:rFonts w:hint="default" w:cs="宋体"/>
                <w:color w:val="000000"/>
                <w:spacing w:val="0"/>
                <w:w w:val="100"/>
                <w:position w:val="0"/>
                <w:sz w:val="18"/>
                <w:szCs w:val="18"/>
                <w:lang w:val="en-US" w:eastAsia="zh-CN"/>
              </w:rPr>
            </w:pPr>
            <w:r>
              <w:rPr>
                <w:rFonts w:hint="eastAsia" w:cs="宋体"/>
                <w:color w:val="000000"/>
                <w:spacing w:val="0"/>
                <w:w w:val="100"/>
                <w:position w:val="0"/>
                <w:sz w:val="18"/>
                <w:szCs w:val="18"/>
                <w:lang w:val="en-US" w:eastAsia="zh-CN"/>
              </w:rPr>
              <w:t xml:space="preserve">8610新闻业  </w:t>
            </w:r>
          </w:p>
        </w:tc>
        <w:tc>
          <w:tcPr>
            <w:tcW w:w="1555" w:type="dxa"/>
          </w:tcPr>
          <w:p w14:paraId="74BDF623">
            <w:pPr>
              <w:pStyle w:val="75"/>
              <w:keepNext w:val="0"/>
              <w:keepLines w:val="0"/>
              <w:widowControl w:val="0"/>
              <w:shd w:val="clear" w:color="auto" w:fill="auto"/>
              <w:bidi w:val="0"/>
              <w:spacing w:before="0" w:after="0" w:line="240" w:lineRule="auto"/>
              <w:ind w:left="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3-01-02-02秘书</w:t>
            </w:r>
          </w:p>
          <w:p w14:paraId="07EA072A">
            <w:pPr>
              <w:pStyle w:val="75"/>
              <w:keepNext w:val="0"/>
              <w:keepLines w:val="0"/>
              <w:widowControl w:val="0"/>
              <w:shd w:val="clear" w:color="auto" w:fill="auto"/>
              <w:bidi w:val="0"/>
              <w:spacing w:before="0" w:after="0" w:line="331" w:lineRule="exact"/>
              <w:ind w:left="0" w:right="0" w:firstLine="0"/>
              <w:jc w:val="both"/>
              <w:rPr>
                <w:rFonts w:hint="eastAsia" w:cs="宋体"/>
                <w:color w:val="000000"/>
                <w:spacing w:val="0"/>
                <w:w w:val="100"/>
                <w:position w:val="0"/>
                <w:sz w:val="18"/>
                <w:szCs w:val="18"/>
                <w:lang w:val="en-US" w:eastAsia="zh-CN"/>
              </w:rPr>
            </w:pPr>
            <w:r>
              <w:rPr>
                <w:rFonts w:hint="eastAsia" w:cs="宋体"/>
                <w:color w:val="000000"/>
                <w:spacing w:val="0"/>
                <w:w w:val="100"/>
                <w:position w:val="0"/>
                <w:sz w:val="18"/>
                <w:szCs w:val="18"/>
                <w:lang w:val="en-US" w:eastAsia="zh-CN"/>
              </w:rPr>
              <w:t>2-10-01-01文字记者</w:t>
            </w:r>
          </w:p>
          <w:p w14:paraId="4D6B43F9">
            <w:pPr>
              <w:pStyle w:val="75"/>
              <w:keepNext w:val="0"/>
              <w:keepLines w:val="0"/>
              <w:widowControl w:val="0"/>
              <w:shd w:val="clear" w:color="auto" w:fill="auto"/>
              <w:bidi w:val="0"/>
              <w:spacing w:before="0" w:after="0" w:line="331" w:lineRule="exact"/>
              <w:ind w:left="0" w:right="0" w:firstLine="0"/>
              <w:jc w:val="both"/>
              <w:rPr>
                <w:rFonts w:hint="eastAsia" w:cs="宋体"/>
                <w:color w:val="000000"/>
                <w:spacing w:val="0"/>
                <w:w w:val="100"/>
                <w:position w:val="0"/>
                <w:sz w:val="18"/>
                <w:szCs w:val="18"/>
                <w:lang w:val="en-US" w:eastAsia="zh-CN"/>
              </w:rPr>
            </w:pPr>
            <w:r>
              <w:rPr>
                <w:rFonts w:hint="eastAsia" w:cs="宋体"/>
                <w:color w:val="000000"/>
                <w:spacing w:val="0"/>
                <w:w w:val="100"/>
                <w:position w:val="0"/>
                <w:sz w:val="18"/>
                <w:szCs w:val="18"/>
                <w:lang w:val="en-US" w:eastAsia="zh-CN"/>
              </w:rPr>
              <w:t>2-10-02-01文字编辑</w:t>
            </w:r>
          </w:p>
          <w:p w14:paraId="0FD67FEF">
            <w:pPr>
              <w:pStyle w:val="75"/>
              <w:keepNext w:val="0"/>
              <w:keepLines w:val="0"/>
              <w:widowControl w:val="0"/>
              <w:shd w:val="clear" w:color="auto" w:fill="auto"/>
              <w:bidi w:val="0"/>
              <w:spacing w:before="0" w:after="0" w:line="331" w:lineRule="exact"/>
              <w:ind w:left="0" w:right="0" w:firstLine="0"/>
              <w:jc w:val="both"/>
              <w:rPr>
                <w:rFonts w:hint="eastAsia" w:cs="宋体"/>
                <w:color w:val="000000"/>
                <w:spacing w:val="0"/>
                <w:w w:val="100"/>
                <w:position w:val="0"/>
                <w:sz w:val="18"/>
                <w:szCs w:val="18"/>
                <w:lang w:val="en-US" w:eastAsia="zh-CN"/>
              </w:rPr>
            </w:pPr>
            <w:r>
              <w:rPr>
                <w:rFonts w:hint="eastAsia" w:cs="宋体"/>
                <w:color w:val="000000"/>
                <w:spacing w:val="0"/>
                <w:w w:val="100"/>
                <w:position w:val="0"/>
                <w:sz w:val="18"/>
                <w:szCs w:val="18"/>
                <w:lang w:val="en-US" w:eastAsia="zh-CN"/>
              </w:rPr>
              <w:t>2-10-02-05网络编辑</w:t>
            </w:r>
          </w:p>
          <w:p w14:paraId="2EC90468">
            <w:pPr>
              <w:pStyle w:val="75"/>
              <w:keepNext w:val="0"/>
              <w:keepLines w:val="0"/>
              <w:widowControl w:val="0"/>
              <w:shd w:val="clear" w:color="auto" w:fill="auto"/>
              <w:bidi w:val="0"/>
              <w:spacing w:before="0" w:after="0" w:line="331" w:lineRule="exact"/>
              <w:ind w:left="0" w:right="0" w:firstLine="0"/>
              <w:jc w:val="both"/>
              <w:rPr>
                <w:rFonts w:hint="eastAsia" w:cs="宋体"/>
                <w:color w:val="000000"/>
                <w:spacing w:val="0"/>
                <w:w w:val="100"/>
                <w:position w:val="0"/>
                <w:sz w:val="18"/>
                <w:szCs w:val="18"/>
                <w:lang w:val="en-US" w:eastAsia="zh-CN"/>
              </w:rPr>
            </w:pPr>
            <w:r>
              <w:rPr>
                <w:rFonts w:hint="eastAsia" w:cs="宋体"/>
                <w:color w:val="000000"/>
                <w:spacing w:val="0"/>
                <w:w w:val="100"/>
                <w:position w:val="0"/>
                <w:sz w:val="18"/>
                <w:szCs w:val="18"/>
                <w:lang w:val="en-US" w:eastAsia="zh-CN"/>
              </w:rPr>
              <w:t>2-08-03中小学教师</w:t>
            </w:r>
          </w:p>
          <w:p w14:paraId="200B1A69">
            <w:pPr>
              <w:pStyle w:val="75"/>
              <w:keepNext w:val="0"/>
              <w:keepLines w:val="0"/>
              <w:widowControl w:val="0"/>
              <w:shd w:val="clear" w:color="auto" w:fill="auto"/>
              <w:bidi w:val="0"/>
              <w:spacing w:before="0" w:after="0" w:line="331" w:lineRule="exact"/>
              <w:ind w:left="0" w:right="0" w:firstLine="0"/>
              <w:jc w:val="both"/>
              <w:rPr>
                <w:rFonts w:hint="default" w:cs="宋体"/>
                <w:color w:val="000000"/>
                <w:spacing w:val="0"/>
                <w:w w:val="100"/>
                <w:position w:val="0"/>
                <w:sz w:val="18"/>
                <w:szCs w:val="18"/>
                <w:lang w:val="en-US" w:eastAsia="zh-CN"/>
              </w:rPr>
            </w:pPr>
            <w:r>
              <w:rPr>
                <w:rFonts w:hint="eastAsia" w:cs="宋体"/>
                <w:color w:val="000000"/>
                <w:spacing w:val="0"/>
                <w:w w:val="100"/>
                <w:position w:val="0"/>
                <w:sz w:val="18"/>
                <w:szCs w:val="18"/>
                <w:lang w:val="en-US" w:eastAsia="zh-CN"/>
              </w:rPr>
              <w:t>2-08-04幼儿教师</w:t>
            </w:r>
          </w:p>
        </w:tc>
        <w:tc>
          <w:tcPr>
            <w:tcW w:w="1681" w:type="dxa"/>
          </w:tcPr>
          <w:p w14:paraId="122E0B93">
            <w:pPr>
              <w:pStyle w:val="75"/>
              <w:keepNext w:val="0"/>
              <w:keepLines w:val="0"/>
              <w:widowControl w:val="0"/>
              <w:shd w:val="clear" w:color="auto" w:fill="auto"/>
              <w:bidi w:val="0"/>
              <w:spacing w:before="0" w:after="0" w:line="310" w:lineRule="exact"/>
              <w:ind w:left="0" w:leftChars="0" w:right="0" w:firstLine="0" w:firstLineChars="0"/>
              <w:jc w:val="both"/>
              <w:rPr>
                <w:rFonts w:hint="eastAsia" w:cs="宋体"/>
                <w:color w:val="000000"/>
                <w:spacing w:val="0"/>
                <w:w w:val="100"/>
                <w:position w:val="0"/>
                <w:sz w:val="18"/>
                <w:szCs w:val="18"/>
                <w:lang w:eastAsia="zh-CN"/>
              </w:rPr>
            </w:pPr>
            <w:r>
              <w:rPr>
                <w:rFonts w:hint="eastAsia" w:cs="宋体"/>
                <w:color w:val="000000"/>
                <w:spacing w:val="0"/>
                <w:w w:val="100"/>
                <w:position w:val="0"/>
                <w:sz w:val="18"/>
                <w:szCs w:val="18"/>
                <w:lang w:val="en-US" w:eastAsia="zh-CN"/>
              </w:rPr>
              <w:t>政府、</w:t>
            </w:r>
            <w:r>
              <w:rPr>
                <w:rFonts w:hint="eastAsia" w:ascii="宋体" w:hAnsi="宋体" w:eastAsia="宋体" w:cs="宋体"/>
                <w:color w:val="000000"/>
                <w:spacing w:val="0"/>
                <w:w w:val="100"/>
                <w:position w:val="0"/>
                <w:sz w:val="18"/>
                <w:szCs w:val="18"/>
              </w:rPr>
              <w:t>企事业单位</w:t>
            </w:r>
            <w:r>
              <w:rPr>
                <w:rFonts w:hint="eastAsia" w:cs="宋体"/>
                <w:color w:val="000000"/>
                <w:spacing w:val="0"/>
                <w:w w:val="100"/>
                <w:position w:val="0"/>
                <w:sz w:val="18"/>
                <w:szCs w:val="18"/>
                <w:lang w:eastAsia="zh-CN"/>
              </w:rPr>
              <w:t>、</w:t>
            </w:r>
            <w:r>
              <w:rPr>
                <w:rFonts w:hint="eastAsia" w:cs="宋体"/>
                <w:color w:val="000000"/>
                <w:spacing w:val="0"/>
                <w:w w:val="100"/>
                <w:position w:val="0"/>
                <w:sz w:val="18"/>
                <w:szCs w:val="18"/>
                <w:lang w:val="en-US" w:eastAsia="zh-CN"/>
              </w:rPr>
              <w:t>学校的</w:t>
            </w:r>
            <w:r>
              <w:rPr>
                <w:rFonts w:hint="eastAsia" w:ascii="宋体" w:hAnsi="宋体" w:eastAsia="宋体" w:cs="宋体"/>
                <w:color w:val="000000"/>
                <w:spacing w:val="0"/>
                <w:w w:val="100"/>
                <w:position w:val="0"/>
                <w:sz w:val="18"/>
                <w:szCs w:val="18"/>
              </w:rPr>
              <w:t>文秘</w:t>
            </w:r>
            <w:r>
              <w:rPr>
                <w:rFonts w:hint="eastAsia" w:cs="宋体"/>
                <w:color w:val="000000"/>
                <w:spacing w:val="0"/>
                <w:w w:val="100"/>
                <w:position w:val="0"/>
                <w:sz w:val="18"/>
                <w:szCs w:val="18"/>
                <w:lang w:eastAsia="zh-CN"/>
              </w:rPr>
              <w:t>、</w:t>
            </w:r>
            <w:r>
              <w:rPr>
                <w:rFonts w:hint="eastAsia" w:cs="宋体"/>
                <w:color w:val="000000"/>
                <w:spacing w:val="0"/>
                <w:w w:val="100"/>
                <w:position w:val="0"/>
                <w:sz w:val="18"/>
                <w:szCs w:val="18"/>
                <w:lang w:val="en-US" w:eastAsia="zh-CN"/>
              </w:rPr>
              <w:t>宣传</w:t>
            </w:r>
            <w:r>
              <w:rPr>
                <w:rFonts w:hint="eastAsia" w:ascii="宋体" w:hAnsi="宋体" w:eastAsia="宋体" w:cs="宋体"/>
                <w:color w:val="000000"/>
                <w:spacing w:val="0"/>
                <w:w w:val="100"/>
                <w:position w:val="0"/>
                <w:sz w:val="18"/>
                <w:szCs w:val="18"/>
              </w:rPr>
              <w:t>岗位</w:t>
            </w:r>
            <w:r>
              <w:rPr>
                <w:rFonts w:hint="eastAsia" w:cs="宋体"/>
                <w:color w:val="000000"/>
                <w:spacing w:val="0"/>
                <w:w w:val="100"/>
                <w:position w:val="0"/>
                <w:sz w:val="18"/>
                <w:szCs w:val="18"/>
                <w:lang w:eastAsia="zh-CN"/>
              </w:rPr>
              <w:t>；</w:t>
            </w:r>
          </w:p>
          <w:p w14:paraId="1F7B2F76">
            <w:pPr>
              <w:pStyle w:val="75"/>
              <w:keepNext w:val="0"/>
              <w:keepLines w:val="0"/>
              <w:widowControl w:val="0"/>
              <w:shd w:val="clear" w:color="auto" w:fill="auto"/>
              <w:bidi w:val="0"/>
              <w:spacing w:before="0" w:after="0" w:line="310" w:lineRule="exact"/>
              <w:ind w:left="0" w:leftChars="0" w:right="0" w:firstLine="0" w:firstLineChars="0"/>
              <w:jc w:val="both"/>
              <w:rPr>
                <w:rFonts w:hint="eastAsia" w:cs="宋体"/>
                <w:color w:val="000000"/>
                <w:spacing w:val="0"/>
                <w:w w:val="100"/>
                <w:position w:val="0"/>
                <w:sz w:val="18"/>
                <w:szCs w:val="18"/>
                <w:lang w:eastAsia="zh-CN"/>
              </w:rPr>
            </w:pPr>
            <w:r>
              <w:rPr>
                <w:rFonts w:hint="eastAsia" w:cs="宋体"/>
                <w:color w:val="000000"/>
                <w:spacing w:val="0"/>
                <w:w w:val="100"/>
                <w:position w:val="0"/>
                <w:sz w:val="18"/>
                <w:szCs w:val="18"/>
                <w:lang w:val="en-US" w:eastAsia="zh-CN"/>
              </w:rPr>
              <w:t>报刊、电视、网络、新媒体记者、主播、运营或编辑岗位</w:t>
            </w:r>
            <w:r>
              <w:rPr>
                <w:rFonts w:hint="eastAsia" w:cs="宋体"/>
                <w:color w:val="000000"/>
                <w:spacing w:val="0"/>
                <w:w w:val="100"/>
                <w:position w:val="0"/>
                <w:sz w:val="18"/>
                <w:szCs w:val="18"/>
                <w:lang w:eastAsia="zh-CN"/>
              </w:rPr>
              <w:t>；</w:t>
            </w:r>
          </w:p>
          <w:p w14:paraId="41FDCF44">
            <w:pPr>
              <w:pStyle w:val="75"/>
              <w:keepNext w:val="0"/>
              <w:keepLines w:val="0"/>
              <w:widowControl w:val="0"/>
              <w:shd w:val="clear" w:color="auto" w:fill="auto"/>
              <w:bidi w:val="0"/>
              <w:spacing w:before="0" w:after="0" w:line="310" w:lineRule="exact"/>
              <w:ind w:left="0" w:leftChars="0" w:right="0" w:firstLine="0" w:firstLineChars="0"/>
              <w:jc w:val="both"/>
              <w:rPr>
                <w:rFonts w:hint="default" w:cs="宋体"/>
                <w:color w:val="000000"/>
                <w:spacing w:val="0"/>
                <w:w w:val="100"/>
                <w:position w:val="0"/>
                <w:sz w:val="18"/>
                <w:szCs w:val="18"/>
                <w:lang w:val="en-US" w:eastAsia="zh-CN"/>
              </w:rPr>
            </w:pPr>
            <w:r>
              <w:rPr>
                <w:rFonts w:hint="eastAsia" w:cs="宋体"/>
                <w:color w:val="000000"/>
                <w:spacing w:val="0"/>
                <w:w w:val="100"/>
                <w:position w:val="0"/>
                <w:sz w:val="18"/>
                <w:szCs w:val="18"/>
                <w:lang w:val="en-US" w:eastAsia="zh-CN"/>
              </w:rPr>
              <w:t>特岗教师、三支一扶支教教师；私立幼儿园或小学教师</w:t>
            </w:r>
          </w:p>
        </w:tc>
        <w:tc>
          <w:tcPr>
            <w:tcW w:w="1180" w:type="dxa"/>
          </w:tcPr>
          <w:p w14:paraId="0129CC59">
            <w:pPr>
              <w:pStyle w:val="75"/>
              <w:keepNext w:val="0"/>
              <w:keepLines w:val="0"/>
              <w:widowControl w:val="0"/>
              <w:shd w:val="clear" w:color="auto" w:fill="auto"/>
              <w:bidi w:val="0"/>
              <w:spacing w:before="0" w:after="0" w:line="310" w:lineRule="exact"/>
              <w:ind w:left="0" w:leftChars="0" w:right="0" w:firstLine="0" w:firstLineChars="0"/>
              <w:jc w:val="both"/>
              <w:rPr>
                <w:rFonts w:hint="default" w:cs="宋体"/>
                <w:color w:val="000000"/>
                <w:spacing w:val="0"/>
                <w:w w:val="100"/>
                <w:position w:val="0"/>
                <w:sz w:val="18"/>
                <w:szCs w:val="18"/>
                <w:lang w:val="en-US" w:eastAsia="zh-CN"/>
              </w:rPr>
            </w:pPr>
            <w:r>
              <w:rPr>
                <w:rFonts w:hint="eastAsia" w:cs="宋体"/>
                <w:color w:val="000000"/>
                <w:spacing w:val="0"/>
                <w:w w:val="100"/>
                <w:position w:val="0"/>
                <w:sz w:val="18"/>
                <w:szCs w:val="18"/>
                <w:lang w:val="en-US" w:eastAsia="zh-CN"/>
              </w:rPr>
              <w:t>幼儿园教师资格证；</w:t>
            </w:r>
          </w:p>
          <w:p w14:paraId="1865C54A">
            <w:pPr>
              <w:pStyle w:val="75"/>
              <w:keepNext w:val="0"/>
              <w:keepLines w:val="0"/>
              <w:widowControl w:val="0"/>
              <w:shd w:val="clear" w:color="auto" w:fill="auto"/>
              <w:bidi w:val="0"/>
              <w:spacing w:before="0" w:after="0" w:line="310" w:lineRule="exact"/>
              <w:ind w:left="0" w:leftChars="0" w:right="0" w:firstLine="0" w:firstLineChars="0"/>
              <w:jc w:val="both"/>
              <w:rPr>
                <w:rFonts w:hint="eastAsia" w:ascii="宋体" w:hAnsi="宋体" w:eastAsia="宋体" w:cs="宋体"/>
                <w:color w:val="000000"/>
                <w:spacing w:val="0"/>
                <w:w w:val="100"/>
                <w:position w:val="0"/>
                <w:sz w:val="18"/>
                <w:szCs w:val="18"/>
                <w:lang w:eastAsia="zh-CN"/>
              </w:rPr>
            </w:pPr>
            <w:r>
              <w:rPr>
                <w:rFonts w:hint="eastAsia" w:cs="宋体"/>
                <w:color w:val="000000"/>
                <w:spacing w:val="0"/>
                <w:w w:val="100"/>
                <w:position w:val="0"/>
                <w:sz w:val="18"/>
                <w:szCs w:val="18"/>
                <w:lang w:val="en-US" w:eastAsia="zh-CN"/>
              </w:rPr>
              <w:t>小</w:t>
            </w:r>
            <w:r>
              <w:rPr>
                <w:rFonts w:hint="eastAsia" w:ascii="宋体" w:hAnsi="宋体" w:eastAsia="宋体" w:cs="宋体"/>
                <w:color w:val="000000"/>
                <w:spacing w:val="0"/>
                <w:w w:val="100"/>
                <w:position w:val="0"/>
                <w:sz w:val="18"/>
                <w:szCs w:val="18"/>
                <w:lang w:val="en-US" w:eastAsia="zh-CN"/>
              </w:rPr>
              <w:t>学</w:t>
            </w:r>
            <w:r>
              <w:rPr>
                <w:rFonts w:hint="eastAsia" w:ascii="宋体" w:hAnsi="宋体" w:eastAsia="宋体" w:cs="宋体"/>
                <w:color w:val="000000"/>
                <w:spacing w:val="0"/>
                <w:w w:val="100"/>
                <w:position w:val="0"/>
                <w:sz w:val="18"/>
                <w:szCs w:val="18"/>
              </w:rPr>
              <w:t>语文教师资格证</w:t>
            </w:r>
            <w:r>
              <w:rPr>
                <w:rFonts w:hint="eastAsia" w:ascii="宋体" w:hAnsi="宋体" w:eastAsia="宋体" w:cs="宋体"/>
                <w:color w:val="000000"/>
                <w:spacing w:val="0"/>
                <w:w w:val="100"/>
                <w:position w:val="0"/>
                <w:sz w:val="18"/>
                <w:szCs w:val="18"/>
                <w:lang w:eastAsia="zh-CN"/>
              </w:rPr>
              <w:t>；</w:t>
            </w:r>
          </w:p>
          <w:p w14:paraId="2385C43D">
            <w:pPr>
              <w:pStyle w:val="75"/>
              <w:keepNext w:val="0"/>
              <w:keepLines w:val="0"/>
              <w:widowControl w:val="0"/>
              <w:shd w:val="clear" w:color="auto" w:fill="auto"/>
              <w:bidi w:val="0"/>
              <w:spacing w:before="0" w:after="0" w:line="310" w:lineRule="exact"/>
              <w:ind w:left="0" w:leftChars="0" w:right="0" w:firstLine="0" w:firstLineChars="0"/>
              <w:jc w:val="both"/>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val="en-US" w:eastAsia="zh-CN"/>
              </w:rPr>
              <w:t>初中</w:t>
            </w:r>
            <w:r>
              <w:rPr>
                <w:rFonts w:hint="eastAsia" w:ascii="宋体" w:hAnsi="宋体" w:eastAsia="宋体" w:cs="宋体"/>
                <w:color w:val="000000"/>
                <w:spacing w:val="0"/>
                <w:w w:val="100"/>
                <w:position w:val="0"/>
                <w:sz w:val="18"/>
                <w:szCs w:val="18"/>
              </w:rPr>
              <w:t>语文教师资格证</w:t>
            </w:r>
            <w:r>
              <w:rPr>
                <w:rFonts w:hint="eastAsia" w:ascii="宋体" w:hAnsi="宋体" w:eastAsia="宋体" w:cs="宋体"/>
                <w:color w:val="000000"/>
                <w:spacing w:val="0"/>
                <w:w w:val="100"/>
                <w:position w:val="0"/>
                <w:sz w:val="18"/>
                <w:szCs w:val="18"/>
                <w:lang w:eastAsia="zh-CN"/>
              </w:rPr>
              <w:t>；</w:t>
            </w:r>
          </w:p>
          <w:p w14:paraId="47163976">
            <w:pPr>
              <w:pStyle w:val="75"/>
              <w:keepNext w:val="0"/>
              <w:keepLines w:val="0"/>
              <w:widowControl w:val="0"/>
              <w:shd w:val="clear" w:color="auto" w:fill="auto"/>
              <w:bidi w:val="0"/>
              <w:spacing w:before="0" w:after="0" w:line="310" w:lineRule="exact"/>
              <w:ind w:left="0" w:leftChars="0" w:right="0" w:firstLine="0" w:firstLineChars="0"/>
              <w:jc w:val="both"/>
              <w:rPr>
                <w:rFonts w:hint="default" w:cs="宋体"/>
                <w:color w:val="000000"/>
                <w:spacing w:val="0"/>
                <w:w w:val="100"/>
                <w:position w:val="0"/>
                <w:sz w:val="18"/>
                <w:szCs w:val="18"/>
                <w:lang w:val="en-US" w:eastAsia="zh-CN"/>
              </w:rPr>
            </w:pPr>
            <w:r>
              <w:rPr>
                <w:rFonts w:hint="eastAsia" w:ascii="宋体" w:hAnsi="宋体" w:eastAsia="宋体" w:cs="宋体"/>
                <w:color w:val="000000"/>
                <w:spacing w:val="0"/>
                <w:w w:val="100"/>
                <w:position w:val="0"/>
                <w:sz w:val="18"/>
                <w:szCs w:val="18"/>
                <w:lang w:eastAsia="zh-CN"/>
              </w:rPr>
              <w:t>新闻采编从业资格证</w:t>
            </w:r>
            <w:r>
              <w:rPr>
                <w:rFonts w:hint="eastAsia" w:cs="宋体"/>
                <w:color w:val="000000"/>
                <w:spacing w:val="0"/>
                <w:w w:val="100"/>
                <w:position w:val="0"/>
                <w:sz w:val="18"/>
                <w:szCs w:val="18"/>
                <w:lang w:eastAsia="zh-CN"/>
              </w:rPr>
              <w:t>。</w:t>
            </w:r>
          </w:p>
        </w:tc>
        <w:tc>
          <w:tcPr>
            <w:tcW w:w="1230" w:type="dxa"/>
          </w:tcPr>
          <w:p w14:paraId="6AE281B2">
            <w:pPr>
              <w:pStyle w:val="75"/>
              <w:keepNext w:val="0"/>
              <w:keepLines w:val="0"/>
              <w:widowControl w:val="0"/>
              <w:shd w:val="clear" w:color="auto" w:fill="auto"/>
              <w:bidi w:val="0"/>
              <w:spacing w:before="0" w:after="0" w:line="310" w:lineRule="exact"/>
              <w:ind w:left="0" w:leftChars="0" w:right="0" w:firstLine="0" w:firstLineChars="0"/>
              <w:jc w:val="both"/>
              <w:rPr>
                <w:rFonts w:hint="default" w:ascii="宋体" w:hAnsi="宋体" w:eastAsia="宋体" w:cs="宋体"/>
                <w:bCs/>
                <w:sz w:val="18"/>
                <w:szCs w:val="18"/>
                <w:lang w:val="en-US" w:eastAsia="zh-CN"/>
              </w:rPr>
            </w:pPr>
            <w:r>
              <w:rPr>
                <w:rFonts w:hint="eastAsia" w:cs="宋体"/>
                <w:bCs/>
                <w:sz w:val="18"/>
                <w:szCs w:val="18"/>
                <w:lang w:val="en-US" w:eastAsia="zh-CN"/>
              </w:rPr>
              <w:t>全媒体运营师合格证书、网络视听主播合格证书（国家广播电视总局广播影视人才交流中心颁发）</w:t>
            </w:r>
          </w:p>
        </w:tc>
      </w:tr>
    </w:tbl>
    <w:p w14:paraId="4408CFF0">
      <w:pPr>
        <w:spacing w:before="156" w:beforeLines="50" w:after="156" w:afterLines="50" w:line="440" w:lineRule="exact"/>
        <w:ind w:firstLine="420" w:firstLineChars="200"/>
        <w:rPr>
          <w:rFonts w:hint="eastAsia" w:ascii="黑体" w:hAnsi="宋体" w:eastAsia="黑体"/>
          <w:szCs w:val="21"/>
        </w:rPr>
      </w:pPr>
      <w:r>
        <w:rPr>
          <w:rFonts w:hint="eastAsia" w:ascii="宋体" w:hAnsi="宋体" w:cs="Times New Roman"/>
          <w:szCs w:val="21"/>
        </w:rPr>
        <w:t>本专业</w:t>
      </w:r>
      <w:r>
        <w:rPr>
          <w:rFonts w:hint="eastAsia" w:ascii="宋体" w:hAnsi="宋体" w:cs="Times New Roman"/>
          <w:szCs w:val="21"/>
          <w:lang w:val="en-US" w:eastAsia="zh-CN"/>
        </w:rPr>
        <w:t>学生毕业后可选择的职业面向包括</w:t>
      </w:r>
      <w:r>
        <w:rPr>
          <w:rFonts w:hint="eastAsia" w:ascii="宋体" w:hAnsi="宋体" w:cs="Times New Roman"/>
          <w:szCs w:val="21"/>
          <w:lang w:eastAsia="zh-CN"/>
        </w:rPr>
        <w:t>：</w:t>
      </w:r>
      <w:r>
        <w:rPr>
          <w:rFonts w:hint="eastAsia" w:ascii="宋体" w:hAnsi="宋体" w:cs="Times New Roman"/>
          <w:szCs w:val="21"/>
          <w:lang w:val="en-US" w:eastAsia="zh-CN"/>
        </w:rPr>
        <w:t>1.行政秘书类，包括各</w:t>
      </w:r>
      <w:r>
        <w:rPr>
          <w:rFonts w:hint="eastAsia" w:ascii="宋体" w:hAnsi="宋体" w:cs="Times New Roman"/>
          <w:szCs w:val="21"/>
        </w:rPr>
        <w:t>政府</w:t>
      </w:r>
      <w:r>
        <w:rPr>
          <w:rFonts w:hint="eastAsia" w:ascii="宋体" w:hAnsi="宋体" w:cs="Times New Roman"/>
          <w:szCs w:val="21"/>
          <w:lang w:val="en-US" w:eastAsia="zh-CN"/>
        </w:rPr>
        <w:t>部门</w:t>
      </w:r>
      <w:r>
        <w:rPr>
          <w:rFonts w:hint="eastAsia" w:ascii="宋体" w:hAnsi="宋体" w:cs="Times New Roman"/>
          <w:szCs w:val="21"/>
        </w:rPr>
        <w:t>、</w:t>
      </w:r>
      <w:r>
        <w:rPr>
          <w:rFonts w:hint="eastAsia" w:ascii="宋体" w:hAnsi="宋体" w:cs="Times New Roman"/>
          <w:szCs w:val="21"/>
          <w:lang w:val="en-US" w:eastAsia="zh-CN"/>
        </w:rPr>
        <w:t>企事业单位、学校的秘书、宣传等岗位；2.编辑类，报纸、刊物、电视等传统媒体的文字编辑，和</w:t>
      </w:r>
      <w:r>
        <w:rPr>
          <w:rFonts w:hint="eastAsia" w:ascii="宋体" w:hAnsi="宋体" w:cs="Times New Roman"/>
          <w:szCs w:val="21"/>
        </w:rPr>
        <w:t>各网络</w:t>
      </w:r>
      <w:r>
        <w:rPr>
          <w:rFonts w:hint="eastAsia" w:ascii="宋体" w:hAnsi="宋体" w:cs="Times New Roman"/>
          <w:szCs w:val="21"/>
          <w:lang w:val="en-US" w:eastAsia="zh-CN"/>
        </w:rPr>
        <w:t>平台、企业官网的</w:t>
      </w:r>
      <w:r>
        <w:rPr>
          <w:rFonts w:hint="eastAsia" w:ascii="宋体" w:hAnsi="宋体" w:cs="Times New Roman"/>
          <w:szCs w:val="21"/>
        </w:rPr>
        <w:t>信息釆集、编辑与文字校对的网络编辑员</w:t>
      </w:r>
      <w:r>
        <w:rPr>
          <w:rFonts w:hint="eastAsia" w:ascii="宋体" w:hAnsi="宋体" w:cs="Times New Roman"/>
          <w:szCs w:val="21"/>
          <w:lang w:val="en-US" w:eastAsia="zh-CN"/>
        </w:rPr>
        <w:t>；3.记者主播类，传统媒体记者，全媒体运营师和网络视听主播；4.教师类，私立初中、小学、幼儿园学校的语文教师，特岗及三支一扶支教类岗位教师；5.</w:t>
      </w:r>
      <w:r>
        <w:rPr>
          <w:rFonts w:hint="eastAsia" w:ascii="宋体" w:hAnsi="宋体" w:cs="Times New Roman"/>
          <w:szCs w:val="21"/>
        </w:rPr>
        <w:t>自主创业</w:t>
      </w:r>
      <w:r>
        <w:rPr>
          <w:rFonts w:hint="eastAsia" w:ascii="宋体" w:hAnsi="宋体" w:cs="Times New Roman"/>
          <w:szCs w:val="21"/>
          <w:lang w:val="en-US" w:eastAsia="zh-CN"/>
        </w:rPr>
        <w:t>类</w:t>
      </w:r>
      <w:r>
        <w:rPr>
          <w:rFonts w:hint="eastAsia" w:ascii="宋体" w:hAnsi="宋体" w:cs="Times New Roman"/>
          <w:szCs w:val="21"/>
        </w:rPr>
        <w:t>，</w:t>
      </w:r>
      <w:r>
        <w:rPr>
          <w:rFonts w:hint="eastAsia" w:ascii="宋体" w:hAnsi="宋体" w:cs="Times New Roman"/>
          <w:szCs w:val="21"/>
          <w:lang w:val="en-US" w:eastAsia="zh-CN"/>
        </w:rPr>
        <w:t>创办文化传媒</w:t>
      </w:r>
      <w:r>
        <w:rPr>
          <w:rFonts w:hint="eastAsia" w:ascii="宋体" w:hAnsi="宋体" w:cs="Times New Roman"/>
          <w:szCs w:val="21"/>
        </w:rPr>
        <w:t>公司、</w:t>
      </w:r>
      <w:r>
        <w:rPr>
          <w:rFonts w:hint="eastAsia" w:ascii="宋体" w:hAnsi="宋体" w:cs="Times New Roman"/>
          <w:szCs w:val="21"/>
          <w:lang w:val="en-US" w:eastAsia="zh-CN"/>
        </w:rPr>
        <w:t>自媒体账号，或成为自由撰稿人等</w:t>
      </w:r>
      <w:r>
        <w:rPr>
          <w:rFonts w:hint="eastAsia"/>
          <w:lang w:val="en-US" w:eastAsia="zh-CN"/>
        </w:rPr>
        <w:t>；</w:t>
      </w:r>
      <w:r>
        <w:rPr>
          <w:rFonts w:hint="eastAsia" w:ascii="宋体" w:hAnsi="宋体" w:cs="Times New Roman"/>
          <w:szCs w:val="21"/>
          <w:lang w:val="en-US" w:eastAsia="zh-CN"/>
        </w:rPr>
        <w:t>6.其他类，可专升本至本科</w:t>
      </w:r>
      <w:r>
        <w:rPr>
          <w:rFonts w:hint="eastAsia" w:ascii="宋体" w:hAnsi="宋体" w:cs="Times New Roman"/>
          <w:szCs w:val="21"/>
        </w:rPr>
        <w:t>院校</w:t>
      </w:r>
      <w:r>
        <w:rPr>
          <w:rFonts w:hint="eastAsia" w:ascii="宋体" w:hAnsi="宋体" w:cs="Times New Roman"/>
          <w:szCs w:val="21"/>
          <w:lang w:val="en-US" w:eastAsia="zh-CN"/>
        </w:rPr>
        <w:t>的汉语言文学、秘书学等专业继续学习</w:t>
      </w:r>
      <w:r>
        <w:rPr>
          <w:rFonts w:hint="eastAsia" w:ascii="宋体" w:hAnsi="宋体" w:cs="Times New Roman"/>
          <w:szCs w:val="21"/>
        </w:rPr>
        <w:t>。</w:t>
      </w:r>
    </w:p>
    <w:p w14:paraId="199A6B7C">
      <w:pPr>
        <w:spacing w:line="440" w:lineRule="exact"/>
        <w:ind w:firstLine="420" w:firstLineChars="200"/>
        <w:rPr>
          <w:rFonts w:ascii="黑体" w:hAnsi="宋体" w:eastAsia="黑体"/>
          <w:szCs w:val="21"/>
        </w:rPr>
      </w:pPr>
      <w:r>
        <w:rPr>
          <w:rFonts w:hint="eastAsia" w:ascii="黑体" w:hAnsi="宋体" w:eastAsia="黑体"/>
          <w:szCs w:val="21"/>
        </w:rPr>
        <w:t>（二）职业发展路径</w:t>
      </w: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6"/>
      </w:tblGrid>
      <w:tr w14:paraId="32A8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0584893A">
            <w:pPr>
              <w:adjustRightInd w:val="0"/>
              <w:spacing w:line="440" w:lineRule="exact"/>
              <w:jc w:val="center"/>
              <w:rPr>
                <w:color w:val="000000"/>
                <w:sz w:val="18"/>
                <w:szCs w:val="18"/>
              </w:rPr>
            </w:pPr>
            <w:r>
              <w:rPr>
                <w:rFonts w:hint="eastAsia"/>
                <w:color w:val="000000"/>
                <w:sz w:val="18"/>
                <w:szCs w:val="18"/>
              </w:rPr>
              <w:t>岗位类型</w:t>
            </w:r>
          </w:p>
        </w:tc>
        <w:tc>
          <w:tcPr>
            <w:tcW w:w="7286" w:type="dxa"/>
          </w:tcPr>
          <w:p w14:paraId="25B98BB6">
            <w:pPr>
              <w:adjustRightInd w:val="0"/>
              <w:spacing w:line="440" w:lineRule="exact"/>
              <w:jc w:val="center"/>
              <w:rPr>
                <w:color w:val="000000"/>
                <w:sz w:val="18"/>
                <w:szCs w:val="18"/>
              </w:rPr>
            </w:pPr>
            <w:r>
              <w:rPr>
                <w:rFonts w:hint="eastAsia"/>
                <w:color w:val="000000"/>
                <w:sz w:val="18"/>
                <w:szCs w:val="18"/>
              </w:rPr>
              <w:t>岗位名称</w:t>
            </w:r>
          </w:p>
        </w:tc>
      </w:tr>
      <w:tr w14:paraId="3A40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1A7E90A1">
            <w:pPr>
              <w:widowControl/>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初始</w:t>
            </w:r>
            <w:r>
              <w:rPr>
                <w:rFonts w:hint="eastAsia" w:ascii="Times New Roman" w:hAnsi="Times New Roman" w:eastAsia="宋体" w:cs="Times New Roman"/>
                <w:sz w:val="18"/>
                <w:szCs w:val="18"/>
              </w:rPr>
              <w:t>岗位</w:t>
            </w:r>
          </w:p>
        </w:tc>
        <w:tc>
          <w:tcPr>
            <w:tcW w:w="7286" w:type="dxa"/>
          </w:tcPr>
          <w:p w14:paraId="6A6A55C7">
            <w:pPr>
              <w:widowControl/>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企事业单位秘书</w:t>
            </w:r>
            <w:r>
              <w:rPr>
                <w:rFonts w:hint="eastAsia" w:cs="Times New Roman"/>
                <w:sz w:val="18"/>
                <w:szCs w:val="18"/>
                <w:lang w:eastAsia="zh-CN"/>
              </w:rPr>
              <w:t>、</w:t>
            </w:r>
            <w:r>
              <w:rPr>
                <w:rFonts w:hint="eastAsia" w:cs="Times New Roman"/>
                <w:sz w:val="18"/>
                <w:szCs w:val="18"/>
                <w:lang w:val="en-US" w:eastAsia="zh-CN"/>
              </w:rPr>
              <w:t>宣传专员、干事等</w:t>
            </w: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rPr>
              <w:t>小学三级</w:t>
            </w:r>
            <w:r>
              <w:rPr>
                <w:rFonts w:hint="eastAsia" w:cs="Times New Roman"/>
                <w:sz w:val="18"/>
                <w:szCs w:val="18"/>
                <w:lang w:val="en-US" w:eastAsia="zh-CN"/>
              </w:rPr>
              <w:t>、初中初级</w:t>
            </w:r>
            <w:r>
              <w:rPr>
                <w:rFonts w:hint="eastAsia" w:ascii="Times New Roman" w:hAnsi="Times New Roman" w:eastAsia="宋体" w:cs="Times New Roman"/>
                <w:sz w:val="18"/>
                <w:szCs w:val="18"/>
                <w:lang w:val="en-US" w:eastAsia="zh-CN"/>
              </w:rPr>
              <w:t>教师</w:t>
            </w:r>
            <w:r>
              <w:rPr>
                <w:rFonts w:hint="eastAsia" w:cs="Times New Roman"/>
                <w:sz w:val="18"/>
                <w:szCs w:val="18"/>
                <w:lang w:val="en-US" w:eastAsia="zh-CN"/>
              </w:rPr>
              <w:t>；助理记者；助理编辑</w:t>
            </w:r>
            <w:r>
              <w:rPr>
                <w:rFonts w:hint="eastAsia" w:ascii="Times New Roman" w:hAnsi="Times New Roman" w:eastAsia="宋体" w:cs="Times New Roman"/>
                <w:sz w:val="18"/>
                <w:szCs w:val="18"/>
              </w:rPr>
              <w:t>。</w:t>
            </w:r>
          </w:p>
        </w:tc>
      </w:tr>
      <w:tr w14:paraId="05BE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6FCDE75B">
            <w:pPr>
              <w:widowControl/>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发展岗位</w:t>
            </w:r>
          </w:p>
        </w:tc>
        <w:tc>
          <w:tcPr>
            <w:tcW w:w="7286" w:type="dxa"/>
          </w:tcPr>
          <w:p w14:paraId="6E6E3529">
            <w:pPr>
              <w:widowControl/>
              <w:jc w:val="both"/>
              <w:rPr>
                <w:rFonts w:hint="eastAsia" w:cs="Times New Roman"/>
                <w:sz w:val="18"/>
                <w:szCs w:val="18"/>
                <w:lang w:val="en-US" w:eastAsia="zh-CN"/>
              </w:rPr>
            </w:pPr>
            <w:r>
              <w:rPr>
                <w:rFonts w:hint="eastAsia" w:ascii="Times New Roman" w:hAnsi="Times New Roman" w:eastAsia="宋体" w:cs="Times New Roman"/>
                <w:sz w:val="18"/>
                <w:szCs w:val="18"/>
                <w:lang w:val="en-US" w:eastAsia="zh-CN"/>
              </w:rPr>
              <w:t>企事业单位管理人员</w:t>
            </w: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小学</w:t>
            </w:r>
            <w:r>
              <w:rPr>
                <w:rFonts w:hint="eastAsia" w:cs="Times New Roman"/>
                <w:sz w:val="18"/>
                <w:szCs w:val="18"/>
                <w:lang w:val="en-US" w:eastAsia="zh-CN"/>
              </w:rPr>
              <w:t>二级教师、小学一级教师、小学高级教师；</w:t>
            </w:r>
          </w:p>
          <w:p w14:paraId="163ABAB5">
            <w:pPr>
              <w:widowControl/>
              <w:jc w:val="both"/>
              <w:rPr>
                <w:rFonts w:hint="eastAsia" w:cs="Times New Roman"/>
                <w:sz w:val="18"/>
                <w:szCs w:val="18"/>
                <w:lang w:val="en-US" w:eastAsia="zh-CN"/>
              </w:rPr>
            </w:pPr>
            <w:r>
              <w:rPr>
                <w:rFonts w:hint="eastAsia" w:cs="Times New Roman"/>
                <w:sz w:val="18"/>
                <w:szCs w:val="18"/>
                <w:lang w:val="en-US" w:eastAsia="zh-CN"/>
              </w:rPr>
              <w:t>初中初级</w:t>
            </w:r>
            <w:r>
              <w:rPr>
                <w:rFonts w:hint="eastAsia" w:ascii="Times New Roman" w:hAnsi="Times New Roman" w:eastAsia="宋体" w:cs="Times New Roman"/>
                <w:sz w:val="18"/>
                <w:szCs w:val="18"/>
                <w:lang w:val="en-US" w:eastAsia="zh-CN"/>
              </w:rPr>
              <w:t>教师</w:t>
            </w:r>
            <w:r>
              <w:rPr>
                <w:rFonts w:hint="eastAsia" w:cs="Times New Roman"/>
                <w:sz w:val="18"/>
                <w:szCs w:val="18"/>
                <w:lang w:val="en-US" w:eastAsia="zh-CN"/>
              </w:rPr>
              <w:t>、中</w:t>
            </w:r>
            <w:r>
              <w:rPr>
                <w:rFonts w:hint="eastAsia" w:ascii="Times New Roman" w:hAnsi="Times New Roman" w:eastAsia="宋体" w:cs="Times New Roman"/>
                <w:sz w:val="18"/>
                <w:szCs w:val="18"/>
                <w:lang w:val="en-US" w:eastAsia="zh-CN"/>
              </w:rPr>
              <w:t>级教师</w:t>
            </w: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高级教师</w:t>
            </w:r>
            <w:r>
              <w:rPr>
                <w:rFonts w:hint="eastAsia" w:cs="Times New Roman"/>
                <w:sz w:val="18"/>
                <w:szCs w:val="18"/>
                <w:lang w:val="en-US" w:eastAsia="zh-CN"/>
              </w:rPr>
              <w:t>；</w:t>
            </w:r>
          </w:p>
          <w:p w14:paraId="7DC09DD4">
            <w:pPr>
              <w:widowControl/>
              <w:jc w:val="both"/>
              <w:rPr>
                <w:rFonts w:hint="default" w:ascii="Times New Roman" w:hAnsi="Times New Roman" w:eastAsia="宋体" w:cs="Times New Roman"/>
                <w:sz w:val="18"/>
                <w:szCs w:val="18"/>
                <w:lang w:val="en-US" w:eastAsia="zh-CN"/>
              </w:rPr>
            </w:pPr>
            <w:r>
              <w:rPr>
                <w:rFonts w:hint="eastAsia" w:cs="Times New Roman"/>
                <w:sz w:val="18"/>
                <w:szCs w:val="18"/>
                <w:lang w:val="en-US" w:eastAsia="zh-CN"/>
              </w:rPr>
              <w:t>记者、主任记者、高级记者、首席记者；责编、主编、总编。</w:t>
            </w:r>
          </w:p>
        </w:tc>
      </w:tr>
    </w:tbl>
    <w:p w14:paraId="354C7527">
      <w:pPr>
        <w:spacing w:line="440" w:lineRule="exact"/>
        <w:ind w:firstLine="420" w:firstLineChars="200"/>
        <w:rPr>
          <w:rFonts w:ascii="黑体" w:hAnsi="宋体" w:eastAsia="黑体"/>
          <w:szCs w:val="21"/>
        </w:rPr>
      </w:pPr>
      <w:r>
        <w:rPr>
          <w:rFonts w:hint="eastAsia" w:ascii="黑体" w:hAnsi="宋体" w:eastAsia="黑体"/>
          <w:szCs w:val="21"/>
        </w:rPr>
        <w:t>（三）典型工作任务与职业能力分析</w:t>
      </w:r>
    </w:p>
    <w:tbl>
      <w:tblPr>
        <w:tblStyle w:val="13"/>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2514"/>
        <w:gridCol w:w="2347"/>
        <w:gridCol w:w="2336"/>
      </w:tblGrid>
      <w:tr w14:paraId="6BE2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Align w:val="center"/>
          </w:tcPr>
          <w:p w14:paraId="7256E65C">
            <w:pPr>
              <w:adjustRightInd w:val="0"/>
              <w:spacing w:line="440" w:lineRule="exact"/>
              <w:jc w:val="center"/>
              <w:rPr>
                <w:rFonts w:hint="eastAsia"/>
                <w:color w:val="000000"/>
                <w:sz w:val="18"/>
                <w:szCs w:val="18"/>
              </w:rPr>
            </w:pPr>
            <w:r>
              <w:rPr>
                <w:rFonts w:hint="eastAsia"/>
                <w:color w:val="000000"/>
                <w:sz w:val="18"/>
                <w:szCs w:val="18"/>
              </w:rPr>
              <w:t>职业岗位</w:t>
            </w:r>
          </w:p>
          <w:p w14:paraId="50348730">
            <w:pPr>
              <w:adjustRightInd w:val="0"/>
              <w:spacing w:line="440" w:lineRule="exact"/>
              <w:jc w:val="center"/>
              <w:rPr>
                <w:color w:val="000000"/>
                <w:sz w:val="18"/>
                <w:szCs w:val="18"/>
              </w:rPr>
            </w:pPr>
            <w:r>
              <w:rPr>
                <w:rFonts w:hint="eastAsia"/>
                <w:color w:val="000000"/>
                <w:sz w:val="18"/>
                <w:szCs w:val="18"/>
              </w:rPr>
              <w:t>名称</w:t>
            </w:r>
          </w:p>
        </w:tc>
        <w:tc>
          <w:tcPr>
            <w:tcW w:w="2514" w:type="dxa"/>
            <w:vAlign w:val="center"/>
          </w:tcPr>
          <w:p w14:paraId="55100A74">
            <w:pPr>
              <w:adjustRightInd w:val="0"/>
              <w:spacing w:line="440" w:lineRule="exact"/>
              <w:jc w:val="center"/>
              <w:rPr>
                <w:color w:val="000000"/>
                <w:sz w:val="18"/>
                <w:szCs w:val="18"/>
              </w:rPr>
            </w:pPr>
            <w:r>
              <w:rPr>
                <w:rFonts w:hint="eastAsia"/>
                <w:color w:val="000000"/>
                <w:sz w:val="18"/>
                <w:szCs w:val="18"/>
              </w:rPr>
              <w:t>典型工作任务</w:t>
            </w:r>
          </w:p>
        </w:tc>
        <w:tc>
          <w:tcPr>
            <w:tcW w:w="2347" w:type="dxa"/>
            <w:vAlign w:val="center"/>
          </w:tcPr>
          <w:p w14:paraId="2AFB6983">
            <w:pPr>
              <w:adjustRightInd w:val="0"/>
              <w:spacing w:line="440" w:lineRule="exact"/>
              <w:jc w:val="center"/>
              <w:rPr>
                <w:color w:val="000000"/>
                <w:sz w:val="18"/>
                <w:szCs w:val="18"/>
              </w:rPr>
            </w:pPr>
            <w:r>
              <w:rPr>
                <w:rFonts w:hint="eastAsia"/>
                <w:color w:val="000000"/>
                <w:sz w:val="18"/>
                <w:szCs w:val="18"/>
              </w:rPr>
              <w:t>专业能力要求</w:t>
            </w:r>
          </w:p>
        </w:tc>
        <w:tc>
          <w:tcPr>
            <w:tcW w:w="2336" w:type="dxa"/>
            <w:vAlign w:val="center"/>
          </w:tcPr>
          <w:p w14:paraId="01AF0D1B">
            <w:pPr>
              <w:adjustRightInd w:val="0"/>
              <w:spacing w:line="440" w:lineRule="exact"/>
              <w:jc w:val="center"/>
              <w:rPr>
                <w:color w:val="000000"/>
                <w:sz w:val="18"/>
                <w:szCs w:val="18"/>
              </w:rPr>
            </w:pPr>
            <w:r>
              <w:rPr>
                <w:rFonts w:hint="eastAsia"/>
                <w:color w:val="000000"/>
                <w:sz w:val="18"/>
                <w:szCs w:val="18"/>
              </w:rPr>
              <w:t>方法能力与社会能力要求</w:t>
            </w:r>
          </w:p>
        </w:tc>
      </w:tr>
      <w:tr w14:paraId="60C1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Align w:val="center"/>
          </w:tcPr>
          <w:p w14:paraId="5E407254">
            <w:pPr>
              <w:adjustRightInd w:val="0"/>
              <w:snapToGrid w:val="0"/>
              <w:spacing w:line="276"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秘书</w:t>
            </w:r>
          </w:p>
        </w:tc>
        <w:tc>
          <w:tcPr>
            <w:tcW w:w="2514" w:type="dxa"/>
          </w:tcPr>
          <w:p w14:paraId="3BC23F2D">
            <w:pPr>
              <w:numPr>
                <w:ilvl w:val="0"/>
                <w:numId w:val="1"/>
              </w:numPr>
              <w:adjustRightInd w:val="0"/>
              <w:snapToGrid w:val="0"/>
              <w:spacing w:line="276" w:lineRule="auto"/>
              <w:ind w:left="0" w:leftChars="0" w:firstLine="0" w:firstLineChars="0"/>
              <w:rPr>
                <w:rFonts w:hint="default" w:ascii="宋体" w:hAnsi="宋体" w:eastAsia="宋体" w:cs="宋体"/>
                <w:color w:val="000000"/>
                <w:sz w:val="18"/>
                <w:szCs w:val="18"/>
                <w:lang w:val="en-US" w:eastAsia="zh-CN"/>
              </w:rPr>
            </w:pPr>
            <w:r>
              <w:rPr>
                <w:rFonts w:hint="default" w:ascii="宋体" w:hAnsi="宋体" w:eastAsia="宋体" w:cs="宋体"/>
                <w:color w:val="000000"/>
                <w:sz w:val="18"/>
                <w:szCs w:val="18"/>
                <w:lang w:val="en-US" w:eastAsia="zh-CN"/>
              </w:rPr>
              <w:t xml:space="preserve">使用办公设备，处理公文和信函； </w:t>
            </w:r>
          </w:p>
          <w:p w14:paraId="6BA718AB">
            <w:pPr>
              <w:numPr>
                <w:ilvl w:val="0"/>
                <w:numId w:val="1"/>
              </w:numPr>
              <w:adjustRightInd w:val="0"/>
              <w:snapToGrid w:val="0"/>
              <w:spacing w:line="276" w:lineRule="auto"/>
              <w:ind w:left="0" w:leftChars="0" w:firstLine="0" w:firstLineChars="0"/>
              <w:rPr>
                <w:rFonts w:hint="default" w:ascii="宋体" w:hAnsi="宋体" w:eastAsia="宋体" w:cs="宋体"/>
                <w:color w:val="000000"/>
                <w:sz w:val="18"/>
                <w:szCs w:val="18"/>
                <w:lang w:val="en-US" w:eastAsia="zh-CN"/>
              </w:rPr>
            </w:pPr>
            <w:r>
              <w:rPr>
                <w:rFonts w:hint="default" w:ascii="宋体" w:hAnsi="宋体" w:eastAsia="宋体" w:cs="宋体"/>
                <w:color w:val="000000"/>
                <w:sz w:val="18"/>
                <w:szCs w:val="18"/>
                <w:lang w:val="en-US" w:eastAsia="zh-CN"/>
              </w:rPr>
              <w:t xml:space="preserve">接待来访，进行信息分流、客户分流及其他事务性工作，处理查询事项； </w:t>
            </w:r>
          </w:p>
          <w:p w14:paraId="43A93954">
            <w:pPr>
              <w:numPr>
                <w:ilvl w:val="0"/>
                <w:numId w:val="1"/>
              </w:numPr>
              <w:adjustRightInd w:val="0"/>
              <w:snapToGrid w:val="0"/>
              <w:spacing w:line="276" w:lineRule="auto"/>
              <w:ind w:left="0" w:leftChars="0" w:firstLine="0" w:firstLineChars="0"/>
              <w:rPr>
                <w:rFonts w:hint="default" w:ascii="宋体" w:hAnsi="宋体" w:eastAsia="宋体" w:cs="宋体"/>
                <w:color w:val="000000"/>
                <w:sz w:val="18"/>
                <w:szCs w:val="18"/>
                <w:lang w:val="en-US" w:eastAsia="zh-CN"/>
              </w:rPr>
            </w:pPr>
            <w:r>
              <w:rPr>
                <w:rFonts w:hint="default" w:ascii="宋体" w:hAnsi="宋体" w:eastAsia="宋体" w:cs="宋体"/>
                <w:color w:val="000000"/>
                <w:sz w:val="18"/>
                <w:szCs w:val="18"/>
                <w:lang w:val="en-US" w:eastAsia="zh-CN"/>
              </w:rPr>
              <w:t xml:space="preserve">安排各类会议，整理、发放会议资料； </w:t>
            </w:r>
          </w:p>
          <w:p w14:paraId="674931E2">
            <w:pPr>
              <w:numPr>
                <w:ilvl w:val="0"/>
                <w:numId w:val="1"/>
              </w:numPr>
              <w:adjustRightInd w:val="0"/>
              <w:snapToGrid w:val="0"/>
              <w:spacing w:line="276" w:lineRule="auto"/>
              <w:ind w:left="0" w:leftChars="0" w:firstLine="0" w:firstLineChars="0"/>
              <w:rPr>
                <w:rFonts w:hint="default" w:ascii="宋体" w:hAnsi="宋体" w:eastAsia="宋体" w:cs="宋体"/>
                <w:color w:val="000000"/>
                <w:sz w:val="18"/>
                <w:szCs w:val="18"/>
                <w:lang w:val="en-US" w:eastAsia="zh-CN"/>
              </w:rPr>
            </w:pPr>
            <w:r>
              <w:rPr>
                <w:rFonts w:hint="default" w:ascii="宋体" w:hAnsi="宋体" w:eastAsia="宋体" w:cs="宋体"/>
                <w:color w:val="000000"/>
                <w:sz w:val="18"/>
                <w:szCs w:val="18"/>
                <w:lang w:val="en-US" w:eastAsia="zh-CN"/>
              </w:rPr>
              <w:t xml:space="preserve">进行业务联系、事务处理，辅助上级决策，并随从服务； </w:t>
            </w:r>
          </w:p>
          <w:p w14:paraId="2B3632D5">
            <w:pPr>
              <w:numPr>
                <w:ilvl w:val="0"/>
                <w:numId w:val="1"/>
              </w:numPr>
              <w:adjustRightInd w:val="0"/>
              <w:snapToGrid w:val="0"/>
              <w:spacing w:line="276" w:lineRule="auto"/>
              <w:ind w:left="0" w:leftChars="0" w:firstLine="0" w:firstLineChars="0"/>
              <w:rPr>
                <w:rFonts w:hint="default" w:ascii="宋体" w:hAnsi="宋体" w:eastAsia="宋体" w:cs="宋体"/>
                <w:color w:val="000000"/>
                <w:sz w:val="18"/>
                <w:szCs w:val="18"/>
                <w:lang w:val="en-US" w:eastAsia="zh-CN"/>
              </w:rPr>
            </w:pPr>
            <w:r>
              <w:rPr>
                <w:rFonts w:hint="default" w:ascii="宋体" w:hAnsi="宋体" w:eastAsia="宋体" w:cs="宋体"/>
                <w:color w:val="000000"/>
                <w:sz w:val="18"/>
                <w:szCs w:val="18"/>
                <w:lang w:val="en-US" w:eastAsia="zh-CN"/>
              </w:rPr>
              <w:t xml:space="preserve">管理文件、档案； </w:t>
            </w:r>
          </w:p>
          <w:p w14:paraId="2F079B31">
            <w:pPr>
              <w:numPr>
                <w:ilvl w:val="0"/>
                <w:numId w:val="1"/>
              </w:numPr>
              <w:adjustRightInd w:val="0"/>
              <w:snapToGrid w:val="0"/>
              <w:spacing w:line="276" w:lineRule="auto"/>
              <w:ind w:left="0" w:leftChars="0" w:firstLine="0" w:firstLineChars="0"/>
              <w:rPr>
                <w:rFonts w:hint="default" w:ascii="宋体" w:hAnsi="宋体" w:eastAsia="宋体" w:cs="宋体"/>
                <w:color w:val="000000"/>
                <w:sz w:val="18"/>
                <w:szCs w:val="18"/>
                <w:lang w:val="en-US" w:eastAsia="zh-CN"/>
              </w:rPr>
            </w:pPr>
            <w:r>
              <w:rPr>
                <w:rFonts w:hint="default" w:ascii="宋体" w:hAnsi="宋体" w:eastAsia="宋体" w:cs="宋体"/>
                <w:color w:val="000000"/>
                <w:sz w:val="18"/>
                <w:szCs w:val="18"/>
                <w:lang w:val="en-US" w:eastAsia="zh-CN"/>
              </w:rPr>
              <w:t>管理、使用办公设备与用品。</w:t>
            </w:r>
          </w:p>
        </w:tc>
        <w:tc>
          <w:tcPr>
            <w:tcW w:w="2347" w:type="dxa"/>
            <w:vAlign w:val="center"/>
          </w:tcPr>
          <w:p w14:paraId="0A41155C">
            <w:pPr>
              <w:numPr>
                <w:ilvl w:val="0"/>
                <w:numId w:val="2"/>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较高的文字水平；</w:t>
            </w:r>
          </w:p>
          <w:p w14:paraId="6D91BA8B">
            <w:pPr>
              <w:numPr>
                <w:ilvl w:val="0"/>
                <w:numId w:val="2"/>
              </w:numPr>
              <w:adjustRightInd w:val="0"/>
              <w:snapToGrid w:val="0"/>
              <w:spacing w:line="276" w:lineRule="auto"/>
              <w:ind w:left="0" w:leftChars="0" w:firstLine="0" w:firstLineChars="0"/>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较强的表达能力；</w:t>
            </w:r>
          </w:p>
          <w:p w14:paraId="492EF3D8">
            <w:pPr>
              <w:numPr>
                <w:ilvl w:val="0"/>
                <w:numId w:val="2"/>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较强的</w:t>
            </w:r>
            <w:r>
              <w:rPr>
                <w:rFonts w:hint="eastAsia" w:ascii="Times New Roman" w:hAnsi="Times New Roman" w:eastAsia="宋体" w:cs="Times New Roman"/>
                <w:sz w:val="18"/>
                <w:szCs w:val="18"/>
                <w:lang w:val="en-US" w:eastAsia="zh-CN"/>
              </w:rPr>
              <w:t>组织能力；</w:t>
            </w:r>
          </w:p>
          <w:p w14:paraId="582439BC">
            <w:pPr>
              <w:numPr>
                <w:ilvl w:val="0"/>
                <w:numId w:val="2"/>
              </w:numPr>
              <w:adjustRightInd w:val="0"/>
              <w:snapToGrid w:val="0"/>
              <w:spacing w:line="276" w:lineRule="auto"/>
              <w:ind w:left="0" w:leftChars="0" w:firstLine="0" w:firstLineChars="0"/>
              <w:rPr>
                <w:rFonts w:hint="eastAsia" w:ascii="宋体" w:hAnsi="宋体" w:eastAsia="宋体" w:cs="宋体"/>
                <w:color w:val="000000"/>
                <w:sz w:val="18"/>
                <w:szCs w:val="18"/>
              </w:rPr>
            </w:pPr>
            <w:r>
              <w:rPr>
                <w:rFonts w:hint="eastAsia" w:ascii="宋体" w:hAnsi="宋体" w:eastAsia="宋体" w:cs="宋体"/>
                <w:color w:val="000000"/>
                <w:kern w:val="2"/>
                <w:sz w:val="18"/>
                <w:szCs w:val="18"/>
                <w:lang w:val="en-US" w:eastAsia="zh-CN" w:bidi="ar-SA"/>
              </w:rPr>
              <w:t>计算机操作能力。</w:t>
            </w:r>
          </w:p>
        </w:tc>
        <w:tc>
          <w:tcPr>
            <w:tcW w:w="2336" w:type="dxa"/>
            <w:vAlign w:val="center"/>
          </w:tcPr>
          <w:p w14:paraId="02678F60">
            <w:pPr>
              <w:numPr>
                <w:ilvl w:val="0"/>
                <w:numId w:val="3"/>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准确的判断能力；</w:t>
            </w:r>
          </w:p>
          <w:p w14:paraId="2E0262AF">
            <w:pPr>
              <w:numPr>
                <w:ilvl w:val="0"/>
                <w:numId w:val="3"/>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敏捷的应变能力；</w:t>
            </w:r>
          </w:p>
          <w:p w14:paraId="07CADB55">
            <w:pPr>
              <w:numPr>
                <w:ilvl w:val="0"/>
                <w:numId w:val="3"/>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较强的社交能力；</w:t>
            </w:r>
          </w:p>
          <w:p w14:paraId="3926B4EF">
            <w:pPr>
              <w:numPr>
                <w:ilvl w:val="0"/>
                <w:numId w:val="3"/>
              </w:numPr>
              <w:adjustRightInd w:val="0"/>
              <w:snapToGrid w:val="0"/>
              <w:spacing w:line="276" w:lineRule="auto"/>
              <w:ind w:left="0" w:leftChars="0" w:firstLine="0" w:firstLineChars="0"/>
              <w:rPr>
                <w:rFonts w:hint="eastAsia" w:ascii="宋体" w:hAnsi="宋体" w:eastAsia="宋体" w:cs="宋体"/>
                <w:color w:val="000000"/>
                <w:sz w:val="18"/>
                <w:szCs w:val="18"/>
              </w:rPr>
            </w:pPr>
            <w:r>
              <w:rPr>
                <w:rFonts w:hint="eastAsia" w:ascii="宋体" w:hAnsi="宋体" w:eastAsia="宋体" w:cs="宋体"/>
                <w:color w:val="000000"/>
                <w:kern w:val="2"/>
                <w:sz w:val="18"/>
                <w:szCs w:val="18"/>
                <w:lang w:val="en-US" w:eastAsia="zh-CN" w:bidi="ar-SA"/>
              </w:rPr>
              <w:t>一定的创新能力。</w:t>
            </w:r>
          </w:p>
        </w:tc>
      </w:tr>
      <w:tr w14:paraId="4E3C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Align w:val="center"/>
          </w:tcPr>
          <w:p w14:paraId="3C50964F">
            <w:pPr>
              <w:adjustRightInd w:val="0"/>
              <w:snapToGrid w:val="0"/>
              <w:spacing w:line="276" w:lineRule="auto"/>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语文教师</w:t>
            </w:r>
          </w:p>
        </w:tc>
        <w:tc>
          <w:tcPr>
            <w:tcW w:w="2514" w:type="dxa"/>
            <w:vAlign w:val="center"/>
          </w:tcPr>
          <w:p w14:paraId="34FA7C71">
            <w:pPr>
              <w:numPr>
                <w:ilvl w:val="0"/>
                <w:numId w:val="4"/>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 xml:space="preserve">承担教学任务，备课、授课、辅导、批改作业； </w:t>
            </w:r>
          </w:p>
          <w:p w14:paraId="2F0AFB5B">
            <w:pPr>
              <w:numPr>
                <w:ilvl w:val="0"/>
                <w:numId w:val="4"/>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 xml:space="preserve">对学生进行考试、考核； </w:t>
            </w:r>
          </w:p>
          <w:p w14:paraId="5FDAE7D6">
            <w:pPr>
              <w:numPr>
                <w:ilvl w:val="0"/>
                <w:numId w:val="4"/>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 xml:space="preserve">对学生进行思想品德教育，担任班主任、少先队辅导员，组织、辅导学生课外活动； </w:t>
            </w:r>
          </w:p>
          <w:p w14:paraId="6DD32E15">
            <w:pPr>
              <w:numPr>
                <w:ilvl w:val="0"/>
                <w:numId w:val="4"/>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 xml:space="preserve">进行教育教学研究工作。 </w:t>
            </w:r>
          </w:p>
        </w:tc>
        <w:tc>
          <w:tcPr>
            <w:tcW w:w="2347" w:type="dxa"/>
            <w:vAlign w:val="center"/>
          </w:tcPr>
          <w:p w14:paraId="78B1040B">
            <w:pPr>
              <w:numPr>
                <w:ilvl w:val="0"/>
                <w:numId w:val="5"/>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较高的文学素养；</w:t>
            </w:r>
          </w:p>
          <w:p w14:paraId="34400524">
            <w:pPr>
              <w:numPr>
                <w:ilvl w:val="0"/>
                <w:numId w:val="5"/>
              </w:numPr>
              <w:adjustRightInd w:val="0"/>
              <w:snapToGrid w:val="0"/>
              <w:spacing w:line="276" w:lineRule="auto"/>
              <w:ind w:left="0" w:leftChars="0" w:firstLine="0" w:firstLineChars="0"/>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较强的语文教学和研究能力；</w:t>
            </w:r>
          </w:p>
          <w:p w14:paraId="62C34E2D">
            <w:pPr>
              <w:numPr>
                <w:ilvl w:val="0"/>
                <w:numId w:val="5"/>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较强的教学组织与课堂管理能力；</w:t>
            </w:r>
          </w:p>
          <w:p w14:paraId="3A019DD6">
            <w:pPr>
              <w:numPr>
                <w:ilvl w:val="0"/>
                <w:numId w:val="5"/>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较强的人际沟通能力。</w:t>
            </w:r>
          </w:p>
        </w:tc>
        <w:tc>
          <w:tcPr>
            <w:tcW w:w="2336" w:type="dxa"/>
            <w:vAlign w:val="center"/>
          </w:tcPr>
          <w:p w14:paraId="4791BC46">
            <w:pPr>
              <w:numPr>
                <w:ilvl w:val="0"/>
                <w:numId w:val="6"/>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热爱教育事业，热爱语文学科教学；</w:t>
            </w:r>
          </w:p>
          <w:p w14:paraId="30B71521">
            <w:pPr>
              <w:numPr>
                <w:ilvl w:val="0"/>
                <w:numId w:val="6"/>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有正确的世界观、高尚的价值观和师德师风；</w:t>
            </w:r>
          </w:p>
          <w:p w14:paraId="297F50AA">
            <w:pPr>
              <w:numPr>
                <w:ilvl w:val="0"/>
                <w:numId w:val="6"/>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具备以身作则、严于律己的能力；</w:t>
            </w:r>
          </w:p>
          <w:p w14:paraId="1E92881A">
            <w:pPr>
              <w:numPr>
                <w:ilvl w:val="0"/>
                <w:numId w:val="6"/>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具有责任心、爱心以及亲和力</w:t>
            </w:r>
            <w:r>
              <w:rPr>
                <w:rFonts w:hint="eastAsia" w:ascii="宋体" w:hAnsi="宋体" w:eastAsia="宋体" w:cs="宋体"/>
                <w:color w:val="000000"/>
                <w:kern w:val="2"/>
                <w:sz w:val="18"/>
                <w:szCs w:val="18"/>
                <w:lang w:val="en-US" w:eastAsia="zh-CN" w:bidi="ar-SA"/>
              </w:rPr>
              <w:t>。</w:t>
            </w:r>
          </w:p>
        </w:tc>
      </w:tr>
      <w:tr w14:paraId="0967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Align w:val="center"/>
          </w:tcPr>
          <w:p w14:paraId="38D03F84">
            <w:pPr>
              <w:adjustRightInd w:val="0"/>
              <w:snapToGrid w:val="0"/>
              <w:spacing w:line="276" w:lineRule="auto"/>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文字记者</w:t>
            </w:r>
          </w:p>
        </w:tc>
        <w:tc>
          <w:tcPr>
            <w:tcW w:w="2514" w:type="dxa"/>
            <w:vAlign w:val="center"/>
          </w:tcPr>
          <w:p w14:paraId="1ACF46C3">
            <w:pPr>
              <w:numPr>
                <w:ilvl w:val="0"/>
                <w:numId w:val="0"/>
              </w:numPr>
              <w:adjustRightInd w:val="0"/>
              <w:snapToGrid w:val="0"/>
              <w:spacing w:line="276" w:lineRule="auto"/>
              <w:ind w:left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 xml:space="preserve">1.运用观察、访问、调查等方式，收集有新闻价值的素材； </w:t>
            </w:r>
          </w:p>
          <w:p w14:paraId="6110DE8B">
            <w:pPr>
              <w:numPr>
                <w:ilvl w:val="0"/>
                <w:numId w:val="0"/>
              </w:numPr>
              <w:adjustRightInd w:val="0"/>
              <w:snapToGrid w:val="0"/>
              <w:spacing w:line="276" w:lineRule="auto"/>
              <w:ind w:left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 xml:space="preserve">2.确定题目和构思作品； </w:t>
            </w:r>
          </w:p>
          <w:p w14:paraId="68463E9B">
            <w:pPr>
              <w:numPr>
                <w:ilvl w:val="0"/>
                <w:numId w:val="0"/>
              </w:numPr>
              <w:adjustRightInd w:val="0"/>
              <w:snapToGrid w:val="0"/>
              <w:spacing w:line="276" w:lineRule="auto"/>
              <w:ind w:left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 xml:space="preserve">3.撰写新闻报道及作品； </w:t>
            </w:r>
          </w:p>
          <w:p w14:paraId="610FA43A">
            <w:pPr>
              <w:numPr>
                <w:ilvl w:val="0"/>
                <w:numId w:val="0"/>
              </w:numPr>
              <w:adjustRightInd w:val="0"/>
              <w:snapToGrid w:val="0"/>
              <w:spacing w:line="276" w:lineRule="auto"/>
              <w:ind w:left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 xml:space="preserve">4.提供新闻报告及作品； </w:t>
            </w:r>
          </w:p>
          <w:p w14:paraId="30CE3FC0">
            <w:pPr>
              <w:numPr>
                <w:ilvl w:val="0"/>
                <w:numId w:val="0"/>
              </w:numPr>
              <w:adjustRightInd w:val="0"/>
              <w:snapToGrid w:val="0"/>
              <w:spacing w:line="276" w:lineRule="auto"/>
              <w:ind w:left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5.审读、审听、审看拟发表、播出、登载的新闻报告及作品。</w:t>
            </w:r>
          </w:p>
        </w:tc>
        <w:tc>
          <w:tcPr>
            <w:tcW w:w="2347" w:type="dxa"/>
            <w:vAlign w:val="center"/>
          </w:tcPr>
          <w:p w14:paraId="7A355FEB">
            <w:pPr>
              <w:numPr>
                <w:ilvl w:val="0"/>
                <w:numId w:val="7"/>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较高的文字水平；</w:t>
            </w:r>
          </w:p>
          <w:p w14:paraId="57C6D4A2">
            <w:pPr>
              <w:numPr>
                <w:ilvl w:val="0"/>
                <w:numId w:val="7"/>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较强的政治素养；</w:t>
            </w:r>
          </w:p>
          <w:p w14:paraId="46B98D56">
            <w:pPr>
              <w:numPr>
                <w:ilvl w:val="0"/>
                <w:numId w:val="7"/>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较高的信息检索能力；</w:t>
            </w:r>
          </w:p>
          <w:p w14:paraId="48F0DC0C">
            <w:pPr>
              <w:numPr>
                <w:ilvl w:val="0"/>
                <w:numId w:val="7"/>
              </w:numPr>
              <w:adjustRightInd w:val="0"/>
              <w:snapToGrid w:val="0"/>
              <w:spacing w:line="276" w:lineRule="auto"/>
              <w:ind w:left="0" w:leftChars="0" w:firstLine="0" w:firstLineChars="0"/>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较高的新闻敏锐度和观察力；</w:t>
            </w:r>
          </w:p>
          <w:p w14:paraId="1D72A7FC">
            <w:pPr>
              <w:numPr>
                <w:ilvl w:val="0"/>
                <w:numId w:val="7"/>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较强的多媒体编辑能力。</w:t>
            </w:r>
          </w:p>
        </w:tc>
        <w:tc>
          <w:tcPr>
            <w:tcW w:w="2336" w:type="dxa"/>
            <w:vAlign w:val="center"/>
          </w:tcPr>
          <w:p w14:paraId="5B8433D9">
            <w:pPr>
              <w:numPr>
                <w:ilvl w:val="0"/>
                <w:numId w:val="8"/>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工作细致、责任感强；</w:t>
            </w:r>
          </w:p>
          <w:p w14:paraId="5449251A">
            <w:pPr>
              <w:numPr>
                <w:ilvl w:val="0"/>
                <w:numId w:val="8"/>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良好的沟通力和亲和力；</w:t>
            </w:r>
          </w:p>
          <w:p w14:paraId="2907C2B1">
            <w:pPr>
              <w:numPr>
                <w:ilvl w:val="0"/>
                <w:numId w:val="8"/>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较强的自我学习能力；</w:t>
            </w:r>
          </w:p>
          <w:p w14:paraId="54B683EB">
            <w:pPr>
              <w:numPr>
                <w:ilvl w:val="0"/>
                <w:numId w:val="8"/>
              </w:numPr>
              <w:adjustRightInd w:val="0"/>
              <w:snapToGrid w:val="0"/>
              <w:spacing w:line="276" w:lineRule="auto"/>
              <w:ind w:left="0" w:leftChars="0" w:firstLine="0" w:firstLineChars="0"/>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良好的抗压能力及团队协作能力。</w:t>
            </w:r>
          </w:p>
        </w:tc>
      </w:tr>
      <w:tr w14:paraId="5BCB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Align w:val="center"/>
          </w:tcPr>
          <w:p w14:paraId="3190F603">
            <w:pPr>
              <w:adjustRightInd w:val="0"/>
              <w:snapToGrid w:val="0"/>
              <w:spacing w:line="276" w:lineRule="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文字编辑</w:t>
            </w:r>
          </w:p>
        </w:tc>
        <w:tc>
          <w:tcPr>
            <w:tcW w:w="2514" w:type="dxa"/>
            <w:vAlign w:val="center"/>
          </w:tcPr>
          <w:p w14:paraId="56581DD8">
            <w:pPr>
              <w:numPr>
                <w:ilvl w:val="0"/>
                <w:numId w:val="9"/>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 xml:space="preserve">策划选题，拟定编辑方案； </w:t>
            </w:r>
          </w:p>
          <w:p w14:paraId="0F1FF8A9">
            <w:pPr>
              <w:numPr>
                <w:ilvl w:val="0"/>
                <w:numId w:val="9"/>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 xml:space="preserve">组织稿件，物色作者； </w:t>
            </w:r>
          </w:p>
          <w:p w14:paraId="7AC010F6">
            <w:pPr>
              <w:numPr>
                <w:ilvl w:val="0"/>
                <w:numId w:val="9"/>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 xml:space="preserve">审读和选择稿件； </w:t>
            </w:r>
          </w:p>
          <w:p w14:paraId="5C235589">
            <w:pPr>
              <w:numPr>
                <w:ilvl w:val="0"/>
                <w:numId w:val="9"/>
              </w:numPr>
              <w:adjustRightInd w:val="0"/>
              <w:snapToGrid w:val="0"/>
              <w:spacing w:line="276" w:lineRule="auto"/>
              <w:ind w:left="0" w:leftChars="0"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 xml:space="preserve">加工、整理稿件。 </w:t>
            </w:r>
          </w:p>
        </w:tc>
        <w:tc>
          <w:tcPr>
            <w:tcW w:w="2347" w:type="dxa"/>
            <w:vAlign w:val="center"/>
          </w:tcPr>
          <w:p w14:paraId="2E03C729">
            <w:pPr>
              <w:numPr>
                <w:ilvl w:val="0"/>
                <w:numId w:val="10"/>
              </w:numPr>
              <w:adjustRightInd w:val="0"/>
              <w:snapToGrid w:val="0"/>
              <w:spacing w:line="276" w:lineRule="auto"/>
              <w:ind w:left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较强的策划选题能力；</w:t>
            </w:r>
          </w:p>
          <w:p w14:paraId="317030B5">
            <w:pPr>
              <w:numPr>
                <w:ilvl w:val="0"/>
                <w:numId w:val="10"/>
              </w:numPr>
              <w:adjustRightInd w:val="0"/>
              <w:snapToGrid w:val="0"/>
              <w:spacing w:line="276" w:lineRule="auto"/>
              <w:ind w:leftChars="0"/>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准确的语言表达能力</w:t>
            </w:r>
            <w:r>
              <w:rPr>
                <w:rFonts w:hint="eastAsia" w:ascii="宋体" w:hAnsi="宋体" w:eastAsia="宋体" w:cs="宋体"/>
                <w:color w:val="000000"/>
                <w:kern w:val="2"/>
                <w:sz w:val="18"/>
                <w:szCs w:val="18"/>
                <w:lang w:val="en-US" w:eastAsia="zh-CN" w:bidi="ar-SA"/>
              </w:rPr>
              <w:t>；</w:t>
            </w:r>
          </w:p>
          <w:p w14:paraId="7FD86F27">
            <w:pPr>
              <w:numPr>
                <w:ilvl w:val="0"/>
                <w:numId w:val="10"/>
              </w:numPr>
              <w:adjustRightInd w:val="0"/>
              <w:snapToGrid w:val="0"/>
              <w:spacing w:line="276" w:lineRule="auto"/>
              <w:ind w:leftChars="0"/>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清晰的逻辑思维能力</w:t>
            </w:r>
            <w:r>
              <w:rPr>
                <w:rFonts w:hint="eastAsia" w:ascii="宋体" w:hAnsi="宋体" w:eastAsia="宋体" w:cs="宋体"/>
                <w:color w:val="000000"/>
                <w:kern w:val="2"/>
                <w:sz w:val="18"/>
                <w:szCs w:val="18"/>
                <w:lang w:val="en-US" w:eastAsia="zh-CN" w:bidi="ar-SA"/>
              </w:rPr>
              <w:t>；</w:t>
            </w:r>
          </w:p>
          <w:p w14:paraId="71862D4E">
            <w:pPr>
              <w:numPr>
                <w:ilvl w:val="0"/>
                <w:numId w:val="10"/>
              </w:numPr>
              <w:adjustRightInd w:val="0"/>
              <w:snapToGrid w:val="0"/>
              <w:spacing w:line="276" w:lineRule="auto"/>
              <w:ind w:leftChars="0"/>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极强的文字编辑能力</w:t>
            </w:r>
            <w:r>
              <w:rPr>
                <w:rFonts w:hint="eastAsia" w:ascii="宋体" w:hAnsi="宋体" w:eastAsia="宋体" w:cs="宋体"/>
                <w:color w:val="000000"/>
                <w:kern w:val="2"/>
                <w:sz w:val="18"/>
                <w:szCs w:val="18"/>
                <w:lang w:val="en-US" w:eastAsia="zh-CN" w:bidi="ar-SA"/>
              </w:rPr>
              <w:t>。</w:t>
            </w:r>
          </w:p>
        </w:tc>
        <w:tc>
          <w:tcPr>
            <w:tcW w:w="2336" w:type="dxa"/>
            <w:vAlign w:val="center"/>
          </w:tcPr>
          <w:p w14:paraId="2C357567">
            <w:pPr>
              <w:numPr>
                <w:ilvl w:val="0"/>
                <w:numId w:val="11"/>
              </w:numPr>
              <w:adjustRightInd w:val="0"/>
              <w:snapToGrid w:val="0"/>
              <w:spacing w:line="276" w:lineRule="auto"/>
              <w:ind w:leftChars="0"/>
              <w:rPr>
                <w:rFonts w:hint="eastAsia"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较好的自我管理意识</w:t>
            </w:r>
            <w:r>
              <w:rPr>
                <w:rFonts w:hint="eastAsia" w:ascii="宋体" w:hAnsi="宋体" w:eastAsia="宋体" w:cs="宋体"/>
                <w:color w:val="000000"/>
                <w:kern w:val="2"/>
                <w:sz w:val="18"/>
                <w:szCs w:val="18"/>
                <w:lang w:val="en-US" w:eastAsia="zh-CN" w:bidi="ar-SA"/>
              </w:rPr>
              <w:t>；</w:t>
            </w:r>
          </w:p>
          <w:p w14:paraId="203678F8">
            <w:pPr>
              <w:numPr>
                <w:ilvl w:val="0"/>
                <w:numId w:val="11"/>
              </w:numPr>
              <w:adjustRightInd w:val="0"/>
              <w:snapToGrid w:val="0"/>
              <w:spacing w:line="276" w:lineRule="auto"/>
              <w:ind w:leftChars="0"/>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团队协作精神和奉献精神；</w:t>
            </w:r>
          </w:p>
          <w:p w14:paraId="370795EE">
            <w:pPr>
              <w:numPr>
                <w:ilvl w:val="0"/>
                <w:numId w:val="11"/>
              </w:numPr>
              <w:adjustRightInd w:val="0"/>
              <w:snapToGrid w:val="0"/>
              <w:spacing w:line="276" w:lineRule="auto"/>
              <w:ind w:leftChars="0"/>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细致耐心的做事风格</w:t>
            </w:r>
          </w:p>
          <w:p w14:paraId="4238206A">
            <w:pPr>
              <w:numPr>
                <w:ilvl w:val="0"/>
                <w:numId w:val="11"/>
              </w:numPr>
              <w:adjustRightInd w:val="0"/>
              <w:snapToGrid w:val="0"/>
              <w:spacing w:line="276" w:lineRule="auto"/>
              <w:ind w:leftChars="0"/>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抗压能力</w:t>
            </w:r>
          </w:p>
        </w:tc>
      </w:tr>
      <w:tr w14:paraId="7705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Align w:val="center"/>
          </w:tcPr>
          <w:p w14:paraId="5CDB4803">
            <w:pPr>
              <w:adjustRightInd w:val="0"/>
              <w:snapToGrid w:val="0"/>
              <w:spacing w:line="276" w:lineRule="auto"/>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网络编辑</w:t>
            </w:r>
          </w:p>
        </w:tc>
        <w:tc>
          <w:tcPr>
            <w:tcW w:w="2514" w:type="dxa"/>
            <w:vAlign w:val="center"/>
          </w:tcPr>
          <w:p w14:paraId="49936617">
            <w:pPr>
              <w:numPr>
                <w:ilvl w:val="0"/>
                <w:numId w:val="0"/>
              </w:numPr>
              <w:adjustRightInd w:val="0"/>
              <w:snapToGrid w:val="0"/>
              <w:spacing w:line="276" w:lineRule="auto"/>
              <w:ind w:left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 xml:space="preserve">1.策划网站内容； </w:t>
            </w:r>
          </w:p>
          <w:p w14:paraId="0AD9B235">
            <w:pPr>
              <w:numPr>
                <w:ilvl w:val="0"/>
                <w:numId w:val="0"/>
              </w:numPr>
              <w:adjustRightInd w:val="0"/>
              <w:snapToGrid w:val="0"/>
              <w:spacing w:line="276" w:lineRule="auto"/>
              <w:ind w:left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 xml:space="preserve">2.组织网站稿件； </w:t>
            </w:r>
          </w:p>
          <w:p w14:paraId="37799CB7">
            <w:pPr>
              <w:numPr>
                <w:ilvl w:val="0"/>
                <w:numId w:val="0"/>
              </w:numPr>
              <w:adjustRightInd w:val="0"/>
              <w:snapToGrid w:val="0"/>
              <w:spacing w:line="276" w:lineRule="auto"/>
              <w:ind w:left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 xml:space="preserve">3.运用信息发布系统或相关软件，制作网页； </w:t>
            </w:r>
          </w:p>
          <w:p w14:paraId="75E320DD">
            <w:pPr>
              <w:numPr>
                <w:ilvl w:val="0"/>
                <w:numId w:val="0"/>
              </w:numPr>
              <w:adjustRightInd w:val="0"/>
              <w:snapToGrid w:val="0"/>
              <w:spacing w:line="276" w:lineRule="auto"/>
              <w:ind w:left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 xml:space="preserve">4.编辑网页内容； </w:t>
            </w:r>
          </w:p>
          <w:p w14:paraId="67534026">
            <w:pPr>
              <w:numPr>
                <w:ilvl w:val="0"/>
                <w:numId w:val="0"/>
              </w:numPr>
              <w:adjustRightInd w:val="0"/>
              <w:snapToGrid w:val="0"/>
              <w:spacing w:line="276" w:lineRule="auto"/>
              <w:ind w:left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5.进行网站内容的检查、管理。</w:t>
            </w:r>
          </w:p>
        </w:tc>
        <w:tc>
          <w:tcPr>
            <w:tcW w:w="2347" w:type="dxa"/>
            <w:vAlign w:val="center"/>
          </w:tcPr>
          <w:p w14:paraId="090491B8">
            <w:pPr>
              <w:numPr>
                <w:ilvl w:val="0"/>
                <w:numId w:val="0"/>
              </w:numPr>
              <w:adjustRightInd w:val="0"/>
              <w:snapToGrid w:val="0"/>
              <w:spacing w:line="276" w:lineRule="auto"/>
              <w:ind w:left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1.较好的文字撰写功底；</w:t>
            </w:r>
          </w:p>
          <w:p w14:paraId="1891C64A">
            <w:pPr>
              <w:numPr>
                <w:ilvl w:val="0"/>
                <w:numId w:val="0"/>
              </w:numPr>
              <w:adjustRightInd w:val="0"/>
              <w:snapToGrid w:val="0"/>
              <w:spacing w:line="276" w:lineRule="auto"/>
              <w:ind w:left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2.较强的选题策划能力；</w:t>
            </w:r>
          </w:p>
          <w:p w14:paraId="6B12C170">
            <w:pPr>
              <w:numPr>
                <w:ilvl w:val="0"/>
                <w:numId w:val="0"/>
              </w:numPr>
              <w:adjustRightInd w:val="0"/>
              <w:snapToGrid w:val="0"/>
              <w:spacing w:line="276" w:lineRule="auto"/>
              <w:ind w:left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3.熟练的网络文章排版、编辑能力；</w:t>
            </w:r>
          </w:p>
          <w:p w14:paraId="7F080AB3">
            <w:pPr>
              <w:numPr>
                <w:ilvl w:val="0"/>
                <w:numId w:val="0"/>
              </w:numPr>
              <w:adjustRightInd w:val="0"/>
              <w:snapToGrid w:val="0"/>
              <w:spacing w:line="276" w:lineRule="auto"/>
              <w:ind w:leftChars="0"/>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4.多媒体素材处理能力。</w:t>
            </w:r>
          </w:p>
        </w:tc>
        <w:tc>
          <w:tcPr>
            <w:tcW w:w="2336" w:type="dxa"/>
            <w:vAlign w:val="center"/>
          </w:tcPr>
          <w:p w14:paraId="156CCFE8">
            <w:pPr>
              <w:numPr>
                <w:ilvl w:val="0"/>
                <w:numId w:val="0"/>
              </w:numPr>
              <w:adjustRightInd w:val="0"/>
              <w:snapToGrid w:val="0"/>
              <w:spacing w:line="276" w:lineRule="auto"/>
              <w:ind w:leftChars="0"/>
              <w:rPr>
                <w:rFonts w:hint="default" w:ascii="宋体" w:hAnsi="宋体"/>
                <w:sz w:val="18"/>
                <w:szCs w:val="18"/>
                <w:lang w:val="en-US" w:eastAsia="zh-CN"/>
              </w:rPr>
            </w:pPr>
            <w:r>
              <w:rPr>
                <w:rFonts w:hint="eastAsia" w:ascii="宋体" w:hAnsi="宋体"/>
                <w:sz w:val="18"/>
                <w:szCs w:val="18"/>
                <w:lang w:val="en-US" w:eastAsia="zh-CN"/>
              </w:rPr>
              <w:t>1.团队精神和奉献精神；</w:t>
            </w:r>
          </w:p>
          <w:p w14:paraId="47ACC7FA">
            <w:pPr>
              <w:numPr>
                <w:ilvl w:val="0"/>
                <w:numId w:val="0"/>
              </w:numPr>
              <w:adjustRightInd w:val="0"/>
              <w:snapToGrid w:val="0"/>
              <w:spacing w:line="276" w:lineRule="auto"/>
              <w:ind w:leftChars="0"/>
              <w:rPr>
                <w:rFonts w:hint="eastAsia" w:ascii="宋体" w:hAnsi="宋体"/>
                <w:sz w:val="18"/>
                <w:szCs w:val="18"/>
                <w:lang w:val="en-US" w:eastAsia="zh-CN"/>
              </w:rPr>
            </w:pPr>
            <w:r>
              <w:rPr>
                <w:rFonts w:hint="eastAsia" w:ascii="宋体" w:hAnsi="宋体"/>
                <w:sz w:val="18"/>
                <w:szCs w:val="18"/>
                <w:lang w:val="en-US" w:eastAsia="zh-CN"/>
              </w:rPr>
              <w:t>2.创新能力；</w:t>
            </w:r>
          </w:p>
          <w:p w14:paraId="0D01F568">
            <w:pPr>
              <w:numPr>
                <w:ilvl w:val="0"/>
                <w:numId w:val="0"/>
              </w:numPr>
              <w:adjustRightInd w:val="0"/>
              <w:snapToGrid w:val="0"/>
              <w:spacing w:line="276" w:lineRule="auto"/>
              <w:ind w:leftChars="0"/>
              <w:rPr>
                <w:rFonts w:hint="default" w:ascii="宋体" w:hAnsi="宋体"/>
                <w:sz w:val="18"/>
                <w:szCs w:val="18"/>
                <w:lang w:val="en-US" w:eastAsia="zh-CN"/>
              </w:rPr>
            </w:pPr>
            <w:r>
              <w:rPr>
                <w:rFonts w:hint="eastAsia" w:ascii="宋体" w:hAnsi="宋体"/>
                <w:sz w:val="18"/>
                <w:szCs w:val="18"/>
                <w:lang w:val="en-US" w:eastAsia="zh-CN"/>
              </w:rPr>
              <w:t>3.沟通协调能力；</w:t>
            </w:r>
          </w:p>
          <w:p w14:paraId="13979DF3">
            <w:pPr>
              <w:numPr>
                <w:ilvl w:val="0"/>
                <w:numId w:val="0"/>
              </w:numPr>
              <w:adjustRightInd w:val="0"/>
              <w:snapToGrid w:val="0"/>
              <w:spacing w:line="276" w:lineRule="auto"/>
              <w:ind w:leftChars="0"/>
              <w:rPr>
                <w:rFonts w:hint="eastAsia" w:ascii="宋体" w:hAnsi="宋体" w:eastAsia="宋体" w:cs="宋体"/>
                <w:color w:val="000000"/>
                <w:kern w:val="2"/>
                <w:sz w:val="18"/>
                <w:szCs w:val="18"/>
                <w:lang w:val="en-US" w:eastAsia="zh-CN" w:bidi="ar-SA"/>
              </w:rPr>
            </w:pPr>
            <w:r>
              <w:rPr>
                <w:rFonts w:hint="eastAsia" w:ascii="宋体" w:hAnsi="宋体"/>
                <w:sz w:val="18"/>
                <w:szCs w:val="18"/>
                <w:lang w:val="en-US" w:eastAsia="zh-CN"/>
              </w:rPr>
              <w:t>4.综合和拓展能力等。</w:t>
            </w:r>
          </w:p>
        </w:tc>
      </w:tr>
      <w:tr w14:paraId="1B32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Align w:val="center"/>
          </w:tcPr>
          <w:p w14:paraId="1EBC3743">
            <w:pPr>
              <w:adjustRightInd w:val="0"/>
              <w:snapToGrid w:val="0"/>
              <w:spacing w:line="276" w:lineRule="auto"/>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全媒体运营师</w:t>
            </w:r>
          </w:p>
        </w:tc>
        <w:tc>
          <w:tcPr>
            <w:tcW w:w="2514" w:type="dxa"/>
            <w:vAlign w:val="center"/>
          </w:tcPr>
          <w:p w14:paraId="4FC61B16">
            <w:pPr>
              <w:numPr>
                <w:ilvl w:val="0"/>
                <w:numId w:val="0"/>
              </w:numPr>
              <w:adjustRightInd w:val="0"/>
              <w:snapToGrid w:val="0"/>
              <w:spacing w:line="276" w:lineRule="auto"/>
              <w:ind w:left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新媒体行业各类岗位工作内容，包括主播、带货、文案策划、活动策划、视频剪辑等</w:t>
            </w:r>
          </w:p>
        </w:tc>
        <w:tc>
          <w:tcPr>
            <w:tcW w:w="2347" w:type="dxa"/>
            <w:vAlign w:val="center"/>
          </w:tcPr>
          <w:p w14:paraId="0BAD5A86">
            <w:pPr>
              <w:numPr>
                <w:ilvl w:val="0"/>
                <w:numId w:val="0"/>
              </w:numPr>
              <w:adjustRightInd w:val="0"/>
              <w:snapToGrid w:val="0"/>
              <w:spacing w:line="276" w:lineRule="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1.较强的策划选题能力；</w:t>
            </w:r>
          </w:p>
          <w:p w14:paraId="2A80991D">
            <w:pPr>
              <w:numPr>
                <w:ilvl w:val="0"/>
                <w:numId w:val="0"/>
              </w:numPr>
              <w:adjustRightInd w:val="0"/>
              <w:snapToGrid w:val="0"/>
              <w:spacing w:line="276" w:lineRule="auto"/>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2.较高</w:t>
            </w:r>
            <w:r>
              <w:rPr>
                <w:rFonts w:hint="default" w:ascii="宋体" w:hAnsi="宋体" w:eastAsia="宋体" w:cs="宋体"/>
                <w:color w:val="000000"/>
                <w:kern w:val="2"/>
                <w:sz w:val="18"/>
                <w:szCs w:val="18"/>
                <w:lang w:val="en-US" w:eastAsia="zh-CN" w:bidi="ar-SA"/>
              </w:rPr>
              <w:t>的语言表达能力</w:t>
            </w:r>
            <w:r>
              <w:rPr>
                <w:rFonts w:hint="eastAsia" w:ascii="宋体" w:hAnsi="宋体" w:eastAsia="宋体" w:cs="宋体"/>
                <w:color w:val="000000"/>
                <w:kern w:val="2"/>
                <w:sz w:val="18"/>
                <w:szCs w:val="18"/>
                <w:lang w:val="en-US" w:eastAsia="zh-CN" w:bidi="ar-SA"/>
              </w:rPr>
              <w:t>；</w:t>
            </w:r>
          </w:p>
          <w:p w14:paraId="66792C2B">
            <w:pPr>
              <w:numPr>
                <w:ilvl w:val="0"/>
                <w:numId w:val="0"/>
              </w:numPr>
              <w:adjustRightInd w:val="0"/>
              <w:snapToGrid w:val="0"/>
              <w:spacing w:line="276" w:lineRule="auto"/>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3.较强的综合协调能力；</w:t>
            </w:r>
          </w:p>
          <w:p w14:paraId="6167FB1D">
            <w:pPr>
              <w:numPr>
                <w:ilvl w:val="0"/>
                <w:numId w:val="0"/>
              </w:numPr>
              <w:adjustRightInd w:val="0"/>
              <w:snapToGrid w:val="0"/>
              <w:spacing w:line="276" w:lineRule="auto"/>
              <w:ind w:left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4.较强的多媒体制作</w:t>
            </w:r>
            <w:r>
              <w:rPr>
                <w:rFonts w:hint="default" w:ascii="宋体" w:hAnsi="宋体" w:eastAsia="宋体" w:cs="宋体"/>
                <w:color w:val="000000"/>
                <w:kern w:val="2"/>
                <w:sz w:val="18"/>
                <w:szCs w:val="18"/>
                <w:lang w:val="en-US" w:eastAsia="zh-CN" w:bidi="ar-SA"/>
              </w:rPr>
              <w:t>能力</w:t>
            </w:r>
            <w:r>
              <w:rPr>
                <w:rFonts w:hint="eastAsia" w:ascii="宋体" w:hAnsi="宋体" w:eastAsia="宋体" w:cs="宋体"/>
                <w:color w:val="000000"/>
                <w:kern w:val="2"/>
                <w:sz w:val="18"/>
                <w:szCs w:val="18"/>
                <w:lang w:val="en-US" w:eastAsia="zh-CN" w:bidi="ar-SA"/>
              </w:rPr>
              <w:t>。</w:t>
            </w:r>
          </w:p>
        </w:tc>
        <w:tc>
          <w:tcPr>
            <w:tcW w:w="2336" w:type="dxa"/>
            <w:vAlign w:val="center"/>
          </w:tcPr>
          <w:p w14:paraId="21A2D513">
            <w:pPr>
              <w:numPr>
                <w:ilvl w:val="0"/>
                <w:numId w:val="0"/>
              </w:numPr>
              <w:adjustRightInd w:val="0"/>
              <w:snapToGrid w:val="0"/>
              <w:spacing w:line="276" w:lineRule="auto"/>
              <w:ind w:leftChars="0"/>
              <w:rPr>
                <w:rFonts w:hint="default" w:ascii="宋体" w:hAnsi="宋体"/>
                <w:sz w:val="18"/>
                <w:szCs w:val="18"/>
                <w:lang w:val="en-US" w:eastAsia="zh-CN"/>
              </w:rPr>
            </w:pPr>
            <w:r>
              <w:rPr>
                <w:rFonts w:hint="eastAsia" w:ascii="宋体" w:hAnsi="宋体"/>
                <w:sz w:val="18"/>
                <w:szCs w:val="18"/>
                <w:lang w:val="en-US" w:eastAsia="zh-CN"/>
              </w:rPr>
              <w:t>1.团队精神和奉献精神；</w:t>
            </w:r>
          </w:p>
          <w:p w14:paraId="40B2223C">
            <w:pPr>
              <w:numPr>
                <w:ilvl w:val="0"/>
                <w:numId w:val="0"/>
              </w:numPr>
              <w:adjustRightInd w:val="0"/>
              <w:snapToGrid w:val="0"/>
              <w:spacing w:line="276" w:lineRule="auto"/>
              <w:ind w:leftChars="0"/>
              <w:rPr>
                <w:rFonts w:hint="eastAsia" w:ascii="宋体" w:hAnsi="宋体"/>
                <w:sz w:val="18"/>
                <w:szCs w:val="18"/>
                <w:lang w:val="en-US" w:eastAsia="zh-CN"/>
              </w:rPr>
            </w:pPr>
            <w:r>
              <w:rPr>
                <w:rFonts w:hint="eastAsia" w:ascii="宋体" w:hAnsi="宋体"/>
                <w:sz w:val="18"/>
                <w:szCs w:val="18"/>
                <w:lang w:val="en-US" w:eastAsia="zh-CN"/>
              </w:rPr>
              <w:t>2.创新能力；</w:t>
            </w:r>
          </w:p>
          <w:p w14:paraId="314ECE7C">
            <w:pPr>
              <w:numPr>
                <w:ilvl w:val="0"/>
                <w:numId w:val="0"/>
              </w:numPr>
              <w:adjustRightInd w:val="0"/>
              <w:snapToGrid w:val="0"/>
              <w:spacing w:line="276" w:lineRule="auto"/>
              <w:ind w:leftChars="0"/>
              <w:rPr>
                <w:rFonts w:hint="default" w:ascii="宋体" w:hAnsi="宋体"/>
                <w:sz w:val="18"/>
                <w:szCs w:val="18"/>
                <w:lang w:val="en-US" w:eastAsia="zh-CN"/>
              </w:rPr>
            </w:pPr>
            <w:r>
              <w:rPr>
                <w:rFonts w:hint="eastAsia" w:ascii="宋体" w:hAnsi="宋体"/>
                <w:sz w:val="18"/>
                <w:szCs w:val="18"/>
                <w:lang w:val="en-US" w:eastAsia="zh-CN"/>
              </w:rPr>
              <w:t>3.沟通协调能力；</w:t>
            </w:r>
          </w:p>
          <w:p w14:paraId="49CE71EA">
            <w:pPr>
              <w:numPr>
                <w:ilvl w:val="0"/>
                <w:numId w:val="0"/>
              </w:numPr>
              <w:adjustRightInd w:val="0"/>
              <w:snapToGrid w:val="0"/>
              <w:spacing w:line="276" w:lineRule="auto"/>
              <w:ind w:leftChars="0"/>
              <w:rPr>
                <w:rFonts w:hint="eastAsia" w:ascii="宋体" w:hAnsi="宋体"/>
                <w:sz w:val="18"/>
                <w:szCs w:val="18"/>
                <w:lang w:val="en-US" w:eastAsia="zh-CN"/>
              </w:rPr>
            </w:pPr>
            <w:r>
              <w:rPr>
                <w:rFonts w:hint="eastAsia" w:ascii="宋体" w:hAnsi="宋体"/>
                <w:sz w:val="18"/>
                <w:szCs w:val="18"/>
                <w:lang w:val="en-US" w:eastAsia="zh-CN"/>
              </w:rPr>
              <w:t>4.综合和拓展能力等；</w:t>
            </w:r>
          </w:p>
          <w:p w14:paraId="1B9DF43A">
            <w:pPr>
              <w:numPr>
                <w:ilvl w:val="0"/>
                <w:numId w:val="0"/>
              </w:numPr>
              <w:adjustRightInd w:val="0"/>
              <w:snapToGrid w:val="0"/>
              <w:spacing w:line="276" w:lineRule="auto"/>
              <w:ind w:leftChars="0"/>
              <w:rPr>
                <w:rFonts w:hint="default" w:ascii="宋体" w:hAnsi="宋体"/>
                <w:sz w:val="18"/>
                <w:szCs w:val="18"/>
                <w:lang w:val="en-US" w:eastAsia="zh-CN"/>
              </w:rPr>
            </w:pPr>
            <w:r>
              <w:rPr>
                <w:rFonts w:hint="eastAsia" w:ascii="宋体" w:hAnsi="宋体"/>
                <w:sz w:val="18"/>
                <w:szCs w:val="18"/>
                <w:lang w:val="en-US" w:eastAsia="zh-CN"/>
              </w:rPr>
              <w:t>5.抗压能力。</w:t>
            </w:r>
          </w:p>
        </w:tc>
      </w:tr>
      <w:tr w14:paraId="23E8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Align w:val="center"/>
          </w:tcPr>
          <w:p w14:paraId="42D0A72B">
            <w:pPr>
              <w:adjustRightInd w:val="0"/>
              <w:snapToGrid w:val="0"/>
              <w:spacing w:line="276" w:lineRule="auto"/>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网络视听主播</w:t>
            </w:r>
          </w:p>
        </w:tc>
        <w:tc>
          <w:tcPr>
            <w:tcW w:w="2514" w:type="dxa"/>
            <w:vAlign w:val="center"/>
          </w:tcPr>
          <w:p w14:paraId="2E0DC491">
            <w:pPr>
              <w:numPr>
                <w:ilvl w:val="0"/>
                <w:numId w:val="0"/>
              </w:numPr>
              <w:adjustRightInd w:val="0"/>
              <w:snapToGrid w:val="0"/>
              <w:spacing w:line="276" w:lineRule="auto"/>
              <w:ind w:left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在互联网视听节目中，负责参与一系列策划、编辑、录制、制作、互动等工作，并由本人担任主持工作</w:t>
            </w:r>
          </w:p>
        </w:tc>
        <w:tc>
          <w:tcPr>
            <w:tcW w:w="2347" w:type="dxa"/>
            <w:vAlign w:val="center"/>
          </w:tcPr>
          <w:p w14:paraId="286DFDE7">
            <w:pPr>
              <w:numPr>
                <w:ilvl w:val="0"/>
                <w:numId w:val="0"/>
              </w:numPr>
              <w:adjustRightInd w:val="0"/>
              <w:snapToGrid w:val="0"/>
              <w:spacing w:line="276" w:lineRule="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1.较强的策划选题能力；</w:t>
            </w:r>
          </w:p>
          <w:p w14:paraId="568EF4A2">
            <w:pPr>
              <w:numPr>
                <w:ilvl w:val="0"/>
                <w:numId w:val="0"/>
              </w:numPr>
              <w:adjustRightInd w:val="0"/>
              <w:snapToGrid w:val="0"/>
              <w:spacing w:line="276" w:lineRule="auto"/>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2.语言表达有较高的感染力和较强的互动性；</w:t>
            </w:r>
          </w:p>
          <w:p w14:paraId="6395770D">
            <w:pPr>
              <w:numPr>
                <w:ilvl w:val="0"/>
                <w:numId w:val="0"/>
              </w:numPr>
              <w:adjustRightInd w:val="0"/>
              <w:snapToGrid w:val="0"/>
              <w:spacing w:line="276" w:lineRule="auto"/>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3.较强的综合协调能力；</w:t>
            </w:r>
          </w:p>
          <w:p w14:paraId="37434B8F">
            <w:pPr>
              <w:numPr>
                <w:ilvl w:val="0"/>
                <w:numId w:val="0"/>
              </w:numPr>
              <w:adjustRightInd w:val="0"/>
              <w:snapToGrid w:val="0"/>
              <w:spacing w:line="276" w:lineRule="auto"/>
              <w:ind w:left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4.较高的文字功底。</w:t>
            </w:r>
          </w:p>
        </w:tc>
        <w:tc>
          <w:tcPr>
            <w:tcW w:w="2336" w:type="dxa"/>
            <w:vAlign w:val="center"/>
          </w:tcPr>
          <w:p w14:paraId="50FD8F2C">
            <w:pPr>
              <w:numPr>
                <w:ilvl w:val="0"/>
                <w:numId w:val="0"/>
              </w:numPr>
              <w:adjustRightInd w:val="0"/>
              <w:snapToGrid w:val="0"/>
              <w:spacing w:line="276" w:lineRule="auto"/>
              <w:ind w:leftChars="0"/>
              <w:rPr>
                <w:rFonts w:hint="default" w:ascii="宋体" w:hAnsi="宋体"/>
                <w:sz w:val="18"/>
                <w:szCs w:val="18"/>
                <w:lang w:val="en-US" w:eastAsia="zh-CN"/>
              </w:rPr>
            </w:pPr>
            <w:r>
              <w:rPr>
                <w:rFonts w:hint="eastAsia" w:ascii="宋体" w:hAnsi="宋体"/>
                <w:sz w:val="18"/>
                <w:szCs w:val="18"/>
                <w:lang w:val="en-US" w:eastAsia="zh-CN"/>
              </w:rPr>
              <w:t>1.团队精神和奉献精神；</w:t>
            </w:r>
          </w:p>
          <w:p w14:paraId="6D382FE6">
            <w:pPr>
              <w:numPr>
                <w:ilvl w:val="0"/>
                <w:numId w:val="0"/>
              </w:numPr>
              <w:adjustRightInd w:val="0"/>
              <w:snapToGrid w:val="0"/>
              <w:spacing w:line="276" w:lineRule="auto"/>
              <w:ind w:leftChars="0"/>
              <w:rPr>
                <w:rFonts w:hint="eastAsia" w:ascii="宋体" w:hAnsi="宋体"/>
                <w:sz w:val="18"/>
                <w:szCs w:val="18"/>
                <w:lang w:val="en-US" w:eastAsia="zh-CN"/>
              </w:rPr>
            </w:pPr>
            <w:r>
              <w:rPr>
                <w:rFonts w:hint="eastAsia" w:ascii="宋体" w:hAnsi="宋体"/>
                <w:sz w:val="18"/>
                <w:szCs w:val="18"/>
                <w:lang w:val="en-US" w:eastAsia="zh-CN"/>
              </w:rPr>
              <w:t>2.创新能力；</w:t>
            </w:r>
          </w:p>
          <w:p w14:paraId="03B10C79">
            <w:pPr>
              <w:numPr>
                <w:ilvl w:val="0"/>
                <w:numId w:val="0"/>
              </w:numPr>
              <w:adjustRightInd w:val="0"/>
              <w:snapToGrid w:val="0"/>
              <w:spacing w:line="276" w:lineRule="auto"/>
              <w:ind w:leftChars="0"/>
              <w:rPr>
                <w:rFonts w:hint="default" w:ascii="宋体" w:hAnsi="宋体"/>
                <w:sz w:val="18"/>
                <w:szCs w:val="18"/>
                <w:lang w:val="en-US" w:eastAsia="zh-CN"/>
              </w:rPr>
            </w:pPr>
            <w:r>
              <w:rPr>
                <w:rFonts w:hint="eastAsia" w:ascii="宋体" w:hAnsi="宋体"/>
                <w:sz w:val="18"/>
                <w:szCs w:val="18"/>
                <w:lang w:val="en-US" w:eastAsia="zh-CN"/>
              </w:rPr>
              <w:t>3.沟通协调能力；</w:t>
            </w:r>
          </w:p>
          <w:p w14:paraId="259FE939">
            <w:pPr>
              <w:numPr>
                <w:ilvl w:val="0"/>
                <w:numId w:val="0"/>
              </w:numPr>
              <w:adjustRightInd w:val="0"/>
              <w:snapToGrid w:val="0"/>
              <w:spacing w:line="276" w:lineRule="auto"/>
              <w:ind w:leftChars="0"/>
              <w:rPr>
                <w:rFonts w:hint="eastAsia" w:ascii="宋体" w:hAnsi="宋体"/>
                <w:sz w:val="18"/>
                <w:szCs w:val="18"/>
                <w:lang w:val="en-US" w:eastAsia="zh-CN"/>
              </w:rPr>
            </w:pPr>
            <w:r>
              <w:rPr>
                <w:rFonts w:hint="eastAsia" w:ascii="宋体" w:hAnsi="宋体"/>
                <w:sz w:val="18"/>
                <w:szCs w:val="18"/>
                <w:lang w:val="en-US" w:eastAsia="zh-CN"/>
              </w:rPr>
              <w:t>4.心理调适能力；</w:t>
            </w:r>
          </w:p>
          <w:p w14:paraId="40FC1119">
            <w:pPr>
              <w:numPr>
                <w:ilvl w:val="0"/>
                <w:numId w:val="0"/>
              </w:numPr>
              <w:adjustRightInd w:val="0"/>
              <w:snapToGrid w:val="0"/>
              <w:spacing w:line="276" w:lineRule="auto"/>
              <w:ind w:leftChars="0"/>
              <w:rPr>
                <w:rFonts w:hint="default" w:ascii="宋体" w:hAnsi="宋体"/>
                <w:sz w:val="18"/>
                <w:szCs w:val="18"/>
                <w:lang w:val="en-US" w:eastAsia="zh-CN"/>
              </w:rPr>
            </w:pPr>
            <w:r>
              <w:rPr>
                <w:rFonts w:hint="eastAsia" w:ascii="宋体" w:hAnsi="宋体"/>
                <w:sz w:val="18"/>
                <w:szCs w:val="18"/>
                <w:lang w:val="en-US" w:eastAsia="zh-CN"/>
              </w:rPr>
              <w:t>5.个人形象塑造能力；</w:t>
            </w:r>
          </w:p>
          <w:p w14:paraId="105DAF96">
            <w:pPr>
              <w:numPr>
                <w:ilvl w:val="0"/>
                <w:numId w:val="0"/>
              </w:numPr>
              <w:adjustRightInd w:val="0"/>
              <w:snapToGrid w:val="0"/>
              <w:spacing w:line="276" w:lineRule="auto"/>
              <w:ind w:leftChars="0"/>
              <w:rPr>
                <w:rFonts w:hint="default" w:ascii="宋体" w:hAnsi="宋体"/>
                <w:sz w:val="18"/>
                <w:szCs w:val="18"/>
                <w:lang w:val="en-US" w:eastAsia="zh-CN"/>
              </w:rPr>
            </w:pPr>
            <w:r>
              <w:rPr>
                <w:rFonts w:hint="eastAsia" w:ascii="宋体" w:hAnsi="宋体"/>
                <w:sz w:val="18"/>
                <w:szCs w:val="18"/>
                <w:lang w:val="en-US" w:eastAsia="zh-CN"/>
              </w:rPr>
              <w:t>6.抗压能力。</w:t>
            </w:r>
          </w:p>
        </w:tc>
      </w:tr>
    </w:tbl>
    <w:p w14:paraId="78EA7A98">
      <w:pPr>
        <w:spacing w:before="156" w:beforeLines="50" w:after="156" w:afterLines="50" w:line="440" w:lineRule="exact"/>
        <w:ind w:firstLine="480" w:firstLineChars="200"/>
        <w:rPr>
          <w:rFonts w:ascii="黑体" w:hAnsi="宋体" w:eastAsia="黑体"/>
          <w:bCs/>
          <w:color w:val="000000"/>
          <w:sz w:val="24"/>
        </w:rPr>
      </w:pPr>
      <w:r>
        <w:rPr>
          <w:rFonts w:hint="eastAsia" w:ascii="黑体" w:hAnsi="宋体" w:eastAsia="黑体"/>
          <w:bCs/>
          <w:color w:val="000000"/>
          <w:sz w:val="24"/>
        </w:rPr>
        <w:t>五、培养目标与培养规格</w:t>
      </w:r>
    </w:p>
    <w:p w14:paraId="68AA4426">
      <w:pPr>
        <w:numPr>
          <w:ilvl w:val="0"/>
          <w:numId w:val="12"/>
        </w:numPr>
        <w:spacing w:line="440" w:lineRule="exact"/>
        <w:ind w:left="0" w:leftChars="0" w:firstLine="420" w:firstLineChars="0"/>
        <w:rPr>
          <w:rFonts w:hint="eastAsia" w:ascii="黑体" w:hAnsi="宋体" w:eastAsia="黑体" w:cs="Times New Roman"/>
          <w:szCs w:val="21"/>
        </w:rPr>
      </w:pPr>
      <w:r>
        <w:rPr>
          <w:rFonts w:hint="eastAsia" w:ascii="黑体" w:hAnsi="宋体" w:eastAsia="黑体" w:cs="Times New Roman"/>
          <w:szCs w:val="21"/>
        </w:rPr>
        <w:t>培养目标</w:t>
      </w:r>
    </w:p>
    <w:p w14:paraId="26CB01FA">
      <w:pPr>
        <w:spacing w:line="440" w:lineRule="exact"/>
        <w:ind w:firstLine="420" w:firstLineChars="200"/>
        <w:rPr>
          <w:rFonts w:hint="eastAsia"/>
        </w:rPr>
      </w:pPr>
      <w:r>
        <w:rPr>
          <w:rFonts w:hint="eastAsia"/>
        </w:rPr>
        <w:t>本专业培养思想政治坚定、全面发展，有一定的科学文化水平、良好的职业道德和工匠精神</w:t>
      </w:r>
      <w:r>
        <w:rPr>
          <w:rFonts w:hint="eastAsia"/>
          <w:lang w:eastAsia="zh-CN"/>
        </w:rPr>
        <w:t>，</w:t>
      </w:r>
      <w:r>
        <w:rPr>
          <w:rFonts w:hint="eastAsia"/>
        </w:rPr>
        <w:t>具有较强</w:t>
      </w:r>
      <w:r>
        <w:rPr>
          <w:rFonts w:hint="eastAsia"/>
          <w:lang w:val="en-US" w:eastAsia="zh-CN"/>
        </w:rPr>
        <w:t>的语言表达</w:t>
      </w:r>
      <w:r>
        <w:rPr>
          <w:rFonts w:hint="eastAsia"/>
        </w:rPr>
        <w:t>能力、审美能力和</w:t>
      </w:r>
      <w:r>
        <w:rPr>
          <w:rFonts w:hint="eastAsia"/>
          <w:lang w:val="en-US" w:eastAsia="zh-CN"/>
        </w:rPr>
        <w:t>文字处理</w:t>
      </w:r>
      <w:r>
        <w:rPr>
          <w:rFonts w:hint="eastAsia"/>
        </w:rPr>
        <w:t>能力，</w:t>
      </w:r>
      <w:r>
        <w:rPr>
          <w:rFonts w:hint="eastAsia"/>
          <w:lang w:val="en-US" w:eastAsia="zh-CN"/>
        </w:rPr>
        <w:t>同时</w:t>
      </w:r>
      <w:r>
        <w:rPr>
          <w:rFonts w:hint="eastAsia"/>
        </w:rPr>
        <w:t>具备认知能力、合作能力、创新能力、职业能力等支撑终身发展、适应时代要求的关键能力，具有较强的就业创业能力，面向大中小企业、</w:t>
      </w:r>
      <w:r>
        <w:rPr>
          <w:rFonts w:hint="eastAsia"/>
          <w:lang w:val="en-US" w:eastAsia="zh-CN"/>
        </w:rPr>
        <w:t>幼儿园、</w:t>
      </w:r>
      <w:r>
        <w:rPr>
          <w:rFonts w:hint="eastAsia"/>
        </w:rPr>
        <w:t>网络媒体、新闻机构等领域，能够从事</w:t>
      </w:r>
      <w:r>
        <w:rPr>
          <w:rFonts w:hint="eastAsia"/>
          <w:lang w:val="en-US" w:eastAsia="zh-CN"/>
        </w:rPr>
        <w:t>文字秘书</w:t>
      </w:r>
      <w:r>
        <w:rPr>
          <w:rFonts w:hint="eastAsia"/>
        </w:rPr>
        <w:t>、</w:t>
      </w:r>
      <w:r>
        <w:rPr>
          <w:rFonts w:hint="eastAsia"/>
          <w:lang w:val="en-US" w:eastAsia="zh-CN"/>
        </w:rPr>
        <w:t>幼儿园教师、新闻采编、</w:t>
      </w:r>
      <w:r>
        <w:rPr>
          <w:rFonts w:hint="eastAsia"/>
        </w:rPr>
        <w:t>网络编辑、</w:t>
      </w:r>
      <w:r>
        <w:rPr>
          <w:rFonts w:hint="eastAsia"/>
          <w:lang w:val="en-US" w:eastAsia="zh-CN"/>
        </w:rPr>
        <w:t>新媒体运营</w:t>
      </w:r>
      <w:r>
        <w:rPr>
          <w:rFonts w:hint="eastAsia"/>
        </w:rPr>
        <w:t>等工作的高素质应用型人才。</w:t>
      </w:r>
    </w:p>
    <w:p w14:paraId="6631E877">
      <w:pPr>
        <w:numPr>
          <w:ilvl w:val="0"/>
          <w:numId w:val="12"/>
        </w:numPr>
        <w:spacing w:line="440" w:lineRule="exact"/>
        <w:ind w:left="0" w:leftChars="0" w:firstLine="420" w:firstLineChars="0"/>
        <w:rPr>
          <w:rFonts w:ascii="黑体" w:hAnsi="宋体" w:eastAsia="黑体"/>
          <w:szCs w:val="21"/>
        </w:rPr>
      </w:pPr>
      <w:r>
        <w:rPr>
          <w:rFonts w:hint="eastAsia" w:ascii="黑体" w:hAnsi="宋体" w:eastAsia="黑体"/>
          <w:szCs w:val="21"/>
        </w:rPr>
        <w:t>培养规格</w:t>
      </w:r>
    </w:p>
    <w:p w14:paraId="529AB4FD">
      <w:pPr>
        <w:keepNext w:val="0"/>
        <w:keepLines w:val="0"/>
        <w:pageBreakBefore w:val="0"/>
        <w:widowControl/>
        <w:kinsoku/>
        <w:wordWrap/>
        <w:overflowPunct/>
        <w:topLinePunct w:val="0"/>
        <w:autoSpaceDE/>
        <w:autoSpaceDN/>
        <w:bidi w:val="0"/>
        <w:adjustRightInd w:val="0"/>
        <w:snapToGrid w:val="0"/>
        <w:spacing w:line="440" w:lineRule="exact"/>
        <w:ind w:left="0" w:firstLine="420" w:firstLineChars="200"/>
        <w:jc w:val="left"/>
        <w:textAlignment w:val="auto"/>
      </w:pPr>
      <w:r>
        <w:rPr>
          <w:rFonts w:hint="eastAsia"/>
        </w:rPr>
        <w:t>以习近平新时代中国特色社会主义思想为指导，深入贯彻党的</w:t>
      </w:r>
      <w:r>
        <w:rPr>
          <w:rFonts w:hint="eastAsia"/>
          <w:lang w:val="en-US" w:eastAsia="zh-CN"/>
        </w:rPr>
        <w:t>二十</w:t>
      </w:r>
      <w:r>
        <w:rPr>
          <w:rFonts w:hint="eastAsia"/>
        </w:rPr>
        <w:t>大精神，落实立德树人根本任务，参照教育部公布高职专业类教学国家标准，为适应区域经济发展和满足</w:t>
      </w:r>
      <w:r>
        <w:rPr>
          <w:rFonts w:hint="eastAsia"/>
          <w:lang w:val="en-US" w:eastAsia="zh-CN"/>
        </w:rPr>
        <w:t>各行业对中文</w:t>
      </w:r>
      <w:r>
        <w:rPr>
          <w:rFonts w:hint="eastAsia"/>
        </w:rPr>
        <w:t>专业人才的</w:t>
      </w:r>
      <w:r>
        <w:rPr>
          <w:rFonts w:hint="eastAsia"/>
          <w:lang w:val="en-US" w:eastAsia="zh-CN"/>
        </w:rPr>
        <w:t>需求</w:t>
      </w:r>
      <w:r>
        <w:rPr>
          <w:rFonts w:hint="eastAsia"/>
        </w:rPr>
        <w:t>，结合学院“好品格、好习惯、好技能”的教育理念，分别从素质、知识、能力等方面规范</w:t>
      </w:r>
      <w:r>
        <w:rPr>
          <w:rFonts w:hint="eastAsia" w:ascii="宋体" w:hAnsi="宋体"/>
          <w:color w:val="000000"/>
          <w:szCs w:val="21"/>
          <w:lang w:val="en-US" w:eastAsia="zh-CN"/>
        </w:rPr>
        <w:t>中文</w:t>
      </w:r>
      <w:r>
        <w:rPr>
          <w:rFonts w:hint="eastAsia"/>
        </w:rPr>
        <w:t>专业人才培养规格。</w:t>
      </w:r>
    </w:p>
    <w:p w14:paraId="03042A46">
      <w:pPr>
        <w:keepNext w:val="0"/>
        <w:keepLines w:val="0"/>
        <w:pageBreakBefore w:val="0"/>
        <w:numPr>
          <w:ilvl w:val="0"/>
          <w:numId w:val="13"/>
        </w:numPr>
        <w:kinsoku/>
        <w:wordWrap/>
        <w:overflowPunct/>
        <w:topLinePunct w:val="0"/>
        <w:autoSpaceDE/>
        <w:autoSpaceDN/>
        <w:bidi w:val="0"/>
        <w:adjustRightInd w:val="0"/>
        <w:snapToGrid w:val="0"/>
        <w:spacing w:before="156" w:beforeLines="50" w:after="156" w:afterLines="50" w:line="440" w:lineRule="exact"/>
        <w:ind w:left="0" w:leftChars="0" w:firstLine="420" w:firstLineChars="200"/>
        <w:textAlignment w:val="auto"/>
        <w:rPr>
          <w:rFonts w:hint="eastAsia"/>
          <w:color w:val="000000"/>
        </w:rPr>
      </w:pPr>
      <w:r>
        <w:rPr>
          <w:rFonts w:hint="eastAsia"/>
          <w:color w:val="000000"/>
        </w:rPr>
        <w:t>素质</w:t>
      </w:r>
    </w:p>
    <w:p w14:paraId="42AAA51C">
      <w:pPr>
        <w:keepNext w:val="0"/>
        <w:keepLines w:val="0"/>
        <w:pageBreakBefore w:val="0"/>
        <w:numPr>
          <w:ilvl w:val="0"/>
          <w:numId w:val="14"/>
        </w:numPr>
        <w:kinsoku/>
        <w:wordWrap/>
        <w:overflowPunct/>
        <w:topLinePunct w:val="0"/>
        <w:autoSpaceDE/>
        <w:autoSpaceDN/>
        <w:bidi w:val="0"/>
        <w:adjustRightInd w:val="0"/>
        <w:snapToGrid w:val="0"/>
        <w:spacing w:before="156" w:beforeLines="50" w:after="156" w:afterLines="50" w:line="440" w:lineRule="exact"/>
        <w:ind w:left="0" w:leftChars="0" w:firstLine="420" w:firstLineChars="200"/>
        <w:textAlignment w:val="auto"/>
        <w:rPr>
          <w:rFonts w:hint="eastAsia"/>
          <w:color w:val="000000"/>
        </w:rPr>
      </w:pPr>
      <w:r>
        <w:rPr>
          <w:rFonts w:hint="eastAsia"/>
          <w:color w:val="000000"/>
        </w:rPr>
        <w:t>具有正确的世界观、人生观、价值观。坚决拥护中国共产党领导，树立中国特色社会主义共同理想，践行社会主义核心价值观，具有爱国情感、国家认同感、中华民族自豪感，遵守法律，遵规守纪，具有社会责任感和参与意识。</w:t>
      </w:r>
    </w:p>
    <w:p w14:paraId="5D97692E">
      <w:pPr>
        <w:keepNext w:val="0"/>
        <w:keepLines w:val="0"/>
        <w:pageBreakBefore w:val="0"/>
        <w:numPr>
          <w:ilvl w:val="0"/>
          <w:numId w:val="14"/>
        </w:numPr>
        <w:kinsoku/>
        <w:wordWrap/>
        <w:overflowPunct/>
        <w:topLinePunct w:val="0"/>
        <w:autoSpaceDE/>
        <w:autoSpaceDN/>
        <w:bidi w:val="0"/>
        <w:adjustRightInd w:val="0"/>
        <w:snapToGrid w:val="0"/>
        <w:spacing w:before="156" w:beforeLines="50" w:after="156" w:afterLines="50" w:line="440" w:lineRule="exact"/>
        <w:ind w:left="0" w:leftChars="0" w:firstLine="420" w:firstLineChars="200"/>
        <w:textAlignment w:val="auto"/>
        <w:rPr>
          <w:rFonts w:hint="eastAsia"/>
          <w:color w:val="000000"/>
        </w:rPr>
      </w:pPr>
      <w:r>
        <w:rPr>
          <w:rFonts w:hint="eastAsia"/>
          <w:color w:val="000000"/>
        </w:rPr>
        <w:t>具有良好的职业道德和职业素养。遵守、履行道德准则和行为规范；敬业</w:t>
      </w:r>
      <w:r>
        <w:rPr>
          <w:rFonts w:hint="eastAsia"/>
          <w:color w:val="000000"/>
          <w:lang w:val="en-US" w:eastAsia="zh-CN"/>
        </w:rPr>
        <w:t>奉献</w:t>
      </w:r>
      <w:r>
        <w:rPr>
          <w:rFonts w:hint="eastAsia"/>
          <w:color w:val="000000"/>
        </w:rPr>
        <w:t>、诚实守信，具有精益求精的工匠精神；具有集体意识和团队合作精神。具有良好的的语言表达能力和</w:t>
      </w:r>
      <w:r>
        <w:rPr>
          <w:rFonts w:hint="eastAsia"/>
          <w:color w:val="000000"/>
          <w:lang w:val="en-US" w:eastAsia="zh-CN"/>
        </w:rPr>
        <w:t>文字表达素养，具有较高的审美素养和</w:t>
      </w:r>
      <w:r>
        <w:rPr>
          <w:rFonts w:hint="eastAsia"/>
          <w:color w:val="000000"/>
        </w:rPr>
        <w:t>文化</w:t>
      </w:r>
      <w:r>
        <w:rPr>
          <w:rFonts w:hint="eastAsia"/>
          <w:color w:val="000000"/>
          <w:lang w:val="en-US" w:eastAsia="zh-CN"/>
        </w:rPr>
        <w:t>修</w:t>
      </w:r>
      <w:r>
        <w:rPr>
          <w:rFonts w:hint="eastAsia"/>
          <w:color w:val="000000"/>
        </w:rPr>
        <w:t>养，有较强的应变能力、沟通协作能力和岗位适应能力。</w:t>
      </w:r>
    </w:p>
    <w:p w14:paraId="735E09A6">
      <w:pPr>
        <w:keepNext w:val="0"/>
        <w:keepLines w:val="0"/>
        <w:pageBreakBefore w:val="0"/>
        <w:numPr>
          <w:ilvl w:val="0"/>
          <w:numId w:val="14"/>
        </w:numPr>
        <w:kinsoku/>
        <w:wordWrap/>
        <w:overflowPunct/>
        <w:topLinePunct w:val="0"/>
        <w:autoSpaceDE/>
        <w:autoSpaceDN/>
        <w:bidi w:val="0"/>
        <w:adjustRightInd w:val="0"/>
        <w:snapToGrid w:val="0"/>
        <w:spacing w:before="156" w:beforeLines="50" w:after="156" w:afterLines="50" w:line="440" w:lineRule="exact"/>
        <w:ind w:left="0" w:leftChars="0" w:firstLine="420" w:firstLineChars="200"/>
        <w:textAlignment w:val="auto"/>
        <w:rPr>
          <w:rFonts w:hint="eastAsia"/>
          <w:color w:val="000000"/>
        </w:rPr>
      </w:pPr>
      <w:r>
        <w:rPr>
          <w:rFonts w:hint="eastAsia"/>
          <w:color w:val="000000"/>
        </w:rPr>
        <w:t>具有良好的身心素质和人文素养。达到《国家学生体质健康标准》要求，具有健康的体魄和心理、健全的人格；具有</w:t>
      </w:r>
      <w:r>
        <w:rPr>
          <w:rFonts w:hint="eastAsia"/>
          <w:color w:val="000000"/>
          <w:lang w:val="en-US" w:eastAsia="zh-CN"/>
        </w:rPr>
        <w:t>较高</w:t>
      </w:r>
      <w:r>
        <w:rPr>
          <w:rFonts w:hint="eastAsia"/>
          <w:color w:val="000000"/>
        </w:rPr>
        <w:t>的审美和人文素养。</w:t>
      </w:r>
    </w:p>
    <w:p w14:paraId="19B17B9A">
      <w:pPr>
        <w:keepNext w:val="0"/>
        <w:keepLines w:val="0"/>
        <w:pageBreakBefore w:val="0"/>
        <w:numPr>
          <w:ilvl w:val="0"/>
          <w:numId w:val="13"/>
        </w:numPr>
        <w:kinsoku/>
        <w:wordWrap/>
        <w:overflowPunct/>
        <w:topLinePunct w:val="0"/>
        <w:autoSpaceDE/>
        <w:autoSpaceDN/>
        <w:bidi w:val="0"/>
        <w:adjustRightInd w:val="0"/>
        <w:snapToGrid w:val="0"/>
        <w:spacing w:before="156" w:beforeLines="50" w:after="156" w:afterLines="50" w:line="440" w:lineRule="exact"/>
        <w:ind w:left="0" w:leftChars="0" w:firstLine="420" w:firstLineChars="200"/>
        <w:textAlignment w:val="auto"/>
        <w:rPr>
          <w:rFonts w:hint="eastAsia" w:ascii="Times New Roman" w:hAnsi="Times New Roman" w:cs="Times New Roman"/>
          <w:color w:val="000000"/>
        </w:rPr>
      </w:pPr>
      <w:r>
        <w:rPr>
          <w:rFonts w:hint="eastAsia" w:ascii="Times New Roman" w:hAnsi="Times New Roman" w:cs="Times New Roman"/>
          <w:color w:val="000000"/>
        </w:rPr>
        <w:t>知识</w:t>
      </w:r>
    </w:p>
    <w:p w14:paraId="0E08AE72">
      <w:pPr>
        <w:keepNext w:val="0"/>
        <w:keepLines w:val="0"/>
        <w:pageBreakBefore w:val="0"/>
        <w:numPr>
          <w:ilvl w:val="0"/>
          <w:numId w:val="15"/>
        </w:numPr>
        <w:kinsoku/>
        <w:wordWrap/>
        <w:overflowPunct/>
        <w:topLinePunct w:val="0"/>
        <w:autoSpaceDE/>
        <w:autoSpaceDN/>
        <w:bidi w:val="0"/>
        <w:adjustRightInd w:val="0"/>
        <w:snapToGrid w:val="0"/>
        <w:spacing w:before="156" w:beforeLines="50" w:after="156" w:afterLines="50" w:line="440" w:lineRule="exact"/>
        <w:ind w:left="0" w:leftChars="0" w:firstLine="420" w:firstLineChars="200"/>
        <w:textAlignment w:val="auto"/>
        <w:rPr>
          <w:rFonts w:hint="eastAsia"/>
          <w:color w:val="000000"/>
        </w:rPr>
      </w:pPr>
      <w:r>
        <w:rPr>
          <w:rFonts w:hint="eastAsia"/>
          <w:color w:val="000000"/>
        </w:rPr>
        <w:t>掌握</w:t>
      </w:r>
      <w:r>
        <w:rPr>
          <w:rFonts w:hint="eastAsia"/>
          <w:color w:val="000000"/>
          <w:lang w:eastAsia="zh-CN"/>
        </w:rPr>
        <w:t>中文</w:t>
      </w:r>
      <w:r>
        <w:rPr>
          <w:rFonts w:hint="eastAsia"/>
          <w:color w:val="000000"/>
          <w:lang w:val="en-US" w:eastAsia="zh-CN"/>
        </w:rPr>
        <w:t>学科类包括文学史、文论、美学等方面的基础知识，掌握基础</w:t>
      </w:r>
      <w:r>
        <w:rPr>
          <w:rFonts w:hint="eastAsia"/>
          <w:color w:val="000000"/>
        </w:rPr>
        <w:t>写作的相关知识，具有较高的文学艺术素养。</w:t>
      </w:r>
    </w:p>
    <w:p w14:paraId="2CEC2AF4">
      <w:pPr>
        <w:keepNext w:val="0"/>
        <w:keepLines w:val="0"/>
        <w:pageBreakBefore w:val="0"/>
        <w:widowControl w:val="0"/>
        <w:numPr>
          <w:ilvl w:val="0"/>
          <w:numId w:val="15"/>
        </w:numPr>
        <w:kinsoku/>
        <w:wordWrap/>
        <w:overflowPunct/>
        <w:topLinePunct w:val="0"/>
        <w:autoSpaceDE/>
        <w:autoSpaceDN/>
        <w:bidi w:val="0"/>
        <w:adjustRightInd w:val="0"/>
        <w:snapToGrid w:val="0"/>
        <w:spacing w:before="156" w:beforeLines="50" w:after="156" w:afterLines="50" w:line="440" w:lineRule="exact"/>
        <w:ind w:left="0" w:leftChars="0" w:firstLine="420" w:firstLineChars="200"/>
        <w:textAlignment w:val="auto"/>
        <w:rPr>
          <w:rFonts w:hint="eastAsia"/>
          <w:color w:val="000000"/>
        </w:rPr>
      </w:pPr>
      <w:r>
        <w:rPr>
          <w:rFonts w:hint="eastAsia"/>
          <w:color w:val="000000"/>
        </w:rPr>
        <w:t>掌握常用应用文写作的</w:t>
      </w:r>
      <w:r>
        <w:rPr>
          <w:rFonts w:hint="eastAsia"/>
          <w:color w:val="000000"/>
          <w:lang w:val="en-US" w:eastAsia="zh-CN"/>
        </w:rPr>
        <w:t>文体分类、应用场景、行文流程、</w:t>
      </w:r>
      <w:r>
        <w:rPr>
          <w:rFonts w:hint="eastAsia"/>
          <w:color w:val="000000"/>
        </w:rPr>
        <w:t>格式要求及写作方法。</w:t>
      </w:r>
    </w:p>
    <w:p w14:paraId="5C192E26">
      <w:pPr>
        <w:keepNext w:val="0"/>
        <w:keepLines w:val="0"/>
        <w:pageBreakBefore w:val="0"/>
        <w:widowControl w:val="0"/>
        <w:numPr>
          <w:ilvl w:val="0"/>
          <w:numId w:val="15"/>
        </w:numPr>
        <w:kinsoku/>
        <w:wordWrap/>
        <w:overflowPunct/>
        <w:topLinePunct w:val="0"/>
        <w:autoSpaceDE/>
        <w:autoSpaceDN/>
        <w:bidi w:val="0"/>
        <w:adjustRightInd w:val="0"/>
        <w:snapToGrid w:val="0"/>
        <w:spacing w:before="156" w:beforeLines="50" w:after="156" w:afterLines="50" w:line="440" w:lineRule="exact"/>
        <w:ind w:left="0" w:leftChars="0" w:firstLine="420" w:firstLineChars="200"/>
        <w:textAlignment w:val="auto"/>
        <w:rPr>
          <w:rFonts w:hint="eastAsia"/>
          <w:color w:val="000000"/>
        </w:rPr>
      </w:pPr>
      <w:r>
        <w:rPr>
          <w:rFonts w:hint="eastAsia"/>
          <w:color w:val="000000"/>
          <w:lang w:val="en-US" w:eastAsia="zh-CN"/>
        </w:rPr>
        <w:t>掌握现代汉语、演讲与口才相关的口语表达知识。</w:t>
      </w:r>
    </w:p>
    <w:p w14:paraId="52B38664">
      <w:pPr>
        <w:keepNext w:val="0"/>
        <w:keepLines w:val="0"/>
        <w:pageBreakBefore w:val="0"/>
        <w:widowControl w:val="0"/>
        <w:numPr>
          <w:ilvl w:val="0"/>
          <w:numId w:val="15"/>
        </w:numPr>
        <w:kinsoku/>
        <w:wordWrap/>
        <w:overflowPunct/>
        <w:topLinePunct w:val="0"/>
        <w:autoSpaceDE/>
        <w:autoSpaceDN/>
        <w:bidi w:val="0"/>
        <w:adjustRightInd w:val="0"/>
        <w:snapToGrid w:val="0"/>
        <w:spacing w:before="156" w:beforeLines="50" w:after="156" w:afterLines="50" w:line="440" w:lineRule="exact"/>
        <w:ind w:left="0" w:leftChars="0" w:firstLine="420" w:firstLineChars="200"/>
        <w:textAlignment w:val="auto"/>
        <w:rPr>
          <w:rFonts w:hint="eastAsia"/>
          <w:color w:val="000000"/>
        </w:rPr>
      </w:pPr>
      <w:r>
        <w:rPr>
          <w:rFonts w:hint="eastAsia"/>
          <w:color w:val="000000"/>
          <w:lang w:val="en-US" w:eastAsia="zh-CN"/>
        </w:rPr>
        <w:t>掌握教育学、心理学相关知识和中小学语文学科知识。</w:t>
      </w:r>
    </w:p>
    <w:p w14:paraId="1AF1B2D6">
      <w:pPr>
        <w:keepNext w:val="0"/>
        <w:keepLines w:val="0"/>
        <w:pageBreakBefore w:val="0"/>
        <w:widowControl w:val="0"/>
        <w:numPr>
          <w:ilvl w:val="0"/>
          <w:numId w:val="15"/>
        </w:numPr>
        <w:kinsoku/>
        <w:wordWrap/>
        <w:overflowPunct/>
        <w:topLinePunct w:val="0"/>
        <w:autoSpaceDE/>
        <w:autoSpaceDN/>
        <w:bidi w:val="0"/>
        <w:adjustRightInd w:val="0"/>
        <w:snapToGrid w:val="0"/>
        <w:spacing w:before="156" w:beforeLines="50" w:after="156" w:afterLines="50" w:line="440" w:lineRule="exact"/>
        <w:ind w:left="0" w:leftChars="0" w:firstLine="420" w:firstLineChars="200"/>
        <w:textAlignment w:val="auto"/>
        <w:rPr>
          <w:rFonts w:hint="eastAsia"/>
          <w:color w:val="000000"/>
        </w:rPr>
      </w:pPr>
      <w:r>
        <w:rPr>
          <w:rFonts w:hint="eastAsia"/>
          <w:color w:val="000000"/>
        </w:rPr>
        <w:t>掌握</w:t>
      </w:r>
      <w:r>
        <w:rPr>
          <w:rFonts w:hint="eastAsia"/>
          <w:color w:val="000000"/>
          <w:lang w:val="en-US" w:eastAsia="zh-CN"/>
        </w:rPr>
        <w:t>新媒体</w:t>
      </w:r>
      <w:r>
        <w:rPr>
          <w:rFonts w:hint="eastAsia"/>
          <w:color w:val="000000"/>
        </w:rPr>
        <w:t>时代语言文字的存储、检索、管理、编辑与传播的基本理论，具备现代化办公自动化处理能力和数字化语言文字应用与编辑</w:t>
      </w:r>
      <w:r>
        <w:rPr>
          <w:rFonts w:hint="eastAsia"/>
          <w:color w:val="000000"/>
          <w:lang w:val="en-US" w:eastAsia="zh-CN"/>
        </w:rPr>
        <w:t>知识</w:t>
      </w:r>
      <w:r>
        <w:rPr>
          <w:rFonts w:hint="eastAsia"/>
          <w:color w:val="000000"/>
        </w:rPr>
        <w:t>。</w:t>
      </w:r>
    </w:p>
    <w:p w14:paraId="55553583">
      <w:pPr>
        <w:keepNext w:val="0"/>
        <w:keepLines w:val="0"/>
        <w:pageBreakBefore w:val="0"/>
        <w:numPr>
          <w:ilvl w:val="0"/>
          <w:numId w:val="15"/>
        </w:numPr>
        <w:kinsoku/>
        <w:wordWrap/>
        <w:overflowPunct/>
        <w:topLinePunct w:val="0"/>
        <w:autoSpaceDE/>
        <w:autoSpaceDN/>
        <w:bidi w:val="0"/>
        <w:adjustRightInd w:val="0"/>
        <w:snapToGrid w:val="0"/>
        <w:spacing w:before="156" w:beforeLines="50" w:after="156" w:afterLines="50" w:line="440" w:lineRule="exact"/>
        <w:ind w:left="0" w:leftChars="0" w:firstLine="420" w:firstLineChars="200"/>
        <w:textAlignment w:val="auto"/>
        <w:rPr>
          <w:rFonts w:hint="eastAsia"/>
          <w:color w:val="000000"/>
        </w:rPr>
      </w:pPr>
      <w:r>
        <w:rPr>
          <w:rFonts w:hint="eastAsia"/>
          <w:color w:val="000000"/>
          <w:lang w:val="en-US" w:eastAsia="zh-CN"/>
        </w:rPr>
        <w:t>掌握新闻媒体文字记者、文字编辑所需的新闻选题策划、采编发等方面的基本知识；</w:t>
      </w:r>
    </w:p>
    <w:p w14:paraId="53F443E1">
      <w:pPr>
        <w:keepNext w:val="0"/>
        <w:keepLines w:val="0"/>
        <w:pageBreakBefore w:val="0"/>
        <w:numPr>
          <w:ilvl w:val="0"/>
          <w:numId w:val="15"/>
        </w:numPr>
        <w:kinsoku/>
        <w:wordWrap/>
        <w:overflowPunct/>
        <w:topLinePunct w:val="0"/>
        <w:autoSpaceDE/>
        <w:autoSpaceDN/>
        <w:bidi w:val="0"/>
        <w:adjustRightInd w:val="0"/>
        <w:snapToGrid w:val="0"/>
        <w:spacing w:before="156" w:beforeLines="50" w:after="156" w:afterLines="50" w:line="440" w:lineRule="exact"/>
        <w:ind w:left="0" w:leftChars="0" w:firstLine="420" w:firstLineChars="200"/>
        <w:textAlignment w:val="auto"/>
        <w:rPr>
          <w:rFonts w:hint="eastAsia"/>
          <w:color w:val="000000"/>
        </w:rPr>
      </w:pPr>
      <w:r>
        <w:rPr>
          <w:rFonts w:hint="eastAsia"/>
          <w:color w:val="000000"/>
        </w:rPr>
        <w:t>掌握网络编辑、媒体资产管理的相关理论知识，具备较强的网络编辑与计算机操作</w:t>
      </w:r>
      <w:r>
        <w:rPr>
          <w:rFonts w:hint="eastAsia"/>
          <w:color w:val="000000"/>
          <w:lang w:val="en-US" w:eastAsia="zh-CN"/>
        </w:rPr>
        <w:t>知识</w:t>
      </w:r>
      <w:r>
        <w:rPr>
          <w:rFonts w:hint="eastAsia"/>
          <w:color w:val="000000"/>
        </w:rPr>
        <w:t>。</w:t>
      </w:r>
    </w:p>
    <w:p w14:paraId="694F63CE">
      <w:pPr>
        <w:keepNext w:val="0"/>
        <w:keepLines w:val="0"/>
        <w:pageBreakBefore w:val="0"/>
        <w:numPr>
          <w:ilvl w:val="0"/>
          <w:numId w:val="13"/>
        </w:numPr>
        <w:kinsoku/>
        <w:wordWrap/>
        <w:overflowPunct/>
        <w:topLinePunct w:val="0"/>
        <w:autoSpaceDE/>
        <w:autoSpaceDN/>
        <w:bidi w:val="0"/>
        <w:adjustRightInd w:val="0"/>
        <w:snapToGrid w:val="0"/>
        <w:spacing w:before="156" w:beforeLines="50" w:after="156" w:afterLines="50" w:line="440" w:lineRule="exact"/>
        <w:ind w:left="0" w:leftChars="0" w:firstLine="420" w:firstLineChars="200"/>
        <w:textAlignment w:val="auto"/>
        <w:rPr>
          <w:rFonts w:hint="eastAsia" w:ascii="Times New Roman" w:hAnsi="Times New Roman" w:cs="Times New Roman"/>
          <w:color w:val="000000"/>
        </w:rPr>
      </w:pPr>
      <w:r>
        <w:rPr>
          <w:rFonts w:hint="eastAsia" w:ascii="Times New Roman" w:hAnsi="Times New Roman" w:cs="Times New Roman"/>
          <w:color w:val="000000"/>
        </w:rPr>
        <w:t>能力</w:t>
      </w:r>
    </w:p>
    <w:p w14:paraId="5C4997D0">
      <w:pPr>
        <w:keepNext w:val="0"/>
        <w:keepLines w:val="0"/>
        <w:pageBreakBefore w:val="0"/>
        <w:numPr>
          <w:ilvl w:val="0"/>
          <w:numId w:val="16"/>
        </w:numPr>
        <w:kinsoku/>
        <w:wordWrap/>
        <w:overflowPunct/>
        <w:topLinePunct w:val="0"/>
        <w:autoSpaceDE/>
        <w:autoSpaceDN/>
        <w:bidi w:val="0"/>
        <w:adjustRightInd w:val="0"/>
        <w:snapToGrid w:val="0"/>
        <w:spacing w:before="156" w:beforeLines="50" w:after="156" w:afterLines="50" w:line="440" w:lineRule="exact"/>
        <w:ind w:left="0" w:leftChars="0" w:firstLine="420" w:firstLineChars="200"/>
        <w:textAlignment w:val="auto"/>
        <w:rPr>
          <w:rFonts w:hint="eastAsia"/>
          <w:color w:val="000000"/>
        </w:rPr>
      </w:pPr>
      <w:r>
        <w:rPr>
          <w:rFonts w:hint="eastAsia"/>
          <w:color w:val="000000"/>
        </w:rPr>
        <w:t>具备较强的</w:t>
      </w:r>
      <w:r>
        <w:rPr>
          <w:rFonts w:hint="eastAsia"/>
          <w:color w:val="000000"/>
          <w:lang w:val="en-US" w:eastAsia="zh-CN"/>
        </w:rPr>
        <w:t>文字表达能力</w:t>
      </w:r>
      <w:r>
        <w:rPr>
          <w:rFonts w:hint="eastAsia"/>
          <w:color w:val="000000"/>
        </w:rPr>
        <w:t>，</w:t>
      </w:r>
      <w:r>
        <w:rPr>
          <w:rFonts w:hint="eastAsia"/>
          <w:color w:val="000000"/>
          <w:lang w:val="en-US" w:eastAsia="zh-CN"/>
        </w:rPr>
        <w:t>熟练撰写各类文体文章和应用文</w:t>
      </w:r>
      <w:r>
        <w:rPr>
          <w:rFonts w:hint="eastAsia"/>
          <w:color w:val="000000"/>
        </w:rPr>
        <w:t>。</w:t>
      </w:r>
    </w:p>
    <w:p w14:paraId="09A00900">
      <w:pPr>
        <w:keepNext w:val="0"/>
        <w:keepLines w:val="0"/>
        <w:pageBreakBefore w:val="0"/>
        <w:numPr>
          <w:ilvl w:val="0"/>
          <w:numId w:val="16"/>
        </w:numPr>
        <w:kinsoku/>
        <w:wordWrap/>
        <w:overflowPunct/>
        <w:topLinePunct w:val="0"/>
        <w:autoSpaceDE/>
        <w:autoSpaceDN/>
        <w:bidi w:val="0"/>
        <w:adjustRightInd w:val="0"/>
        <w:snapToGrid w:val="0"/>
        <w:spacing w:before="156" w:beforeLines="50" w:after="156" w:afterLines="50" w:line="440" w:lineRule="exact"/>
        <w:ind w:left="0" w:leftChars="0" w:firstLine="420" w:firstLineChars="200"/>
        <w:textAlignment w:val="auto"/>
        <w:rPr>
          <w:rFonts w:hint="eastAsia"/>
          <w:color w:val="000000"/>
        </w:rPr>
      </w:pPr>
      <w:r>
        <w:rPr>
          <w:rFonts w:hint="eastAsia"/>
          <w:color w:val="000000"/>
          <w:lang w:val="en-US" w:eastAsia="zh-CN"/>
        </w:rPr>
        <w:t>具备较强的语言表达能力，能够满足职场沟通、采访、短视频配音或口播，直播互动、语文课堂授课等需求；</w:t>
      </w:r>
    </w:p>
    <w:p w14:paraId="53EFC19B">
      <w:pPr>
        <w:keepNext w:val="0"/>
        <w:keepLines w:val="0"/>
        <w:pageBreakBefore w:val="0"/>
        <w:numPr>
          <w:ilvl w:val="0"/>
          <w:numId w:val="16"/>
        </w:numPr>
        <w:kinsoku/>
        <w:wordWrap/>
        <w:overflowPunct/>
        <w:topLinePunct w:val="0"/>
        <w:autoSpaceDE/>
        <w:autoSpaceDN/>
        <w:bidi w:val="0"/>
        <w:adjustRightInd w:val="0"/>
        <w:snapToGrid w:val="0"/>
        <w:spacing w:before="156" w:beforeLines="50" w:after="156" w:afterLines="50" w:line="440" w:lineRule="exact"/>
        <w:ind w:left="0" w:leftChars="0" w:firstLine="420" w:firstLineChars="200"/>
        <w:textAlignment w:val="auto"/>
        <w:rPr>
          <w:rFonts w:hint="eastAsia"/>
          <w:color w:val="000000"/>
        </w:rPr>
      </w:pPr>
      <w:r>
        <w:rPr>
          <w:rFonts w:hint="eastAsia"/>
          <w:color w:val="000000"/>
          <w:lang w:val="en-US" w:eastAsia="zh-CN"/>
        </w:rPr>
        <w:t>具备</w:t>
      </w:r>
      <w:r>
        <w:rPr>
          <w:rFonts w:hint="eastAsia"/>
          <w:color w:val="000000"/>
        </w:rPr>
        <w:t>较强的办公自动化处理能力和数字化语言文字应用能力。</w:t>
      </w:r>
    </w:p>
    <w:p w14:paraId="41D4C02C">
      <w:pPr>
        <w:keepNext w:val="0"/>
        <w:keepLines w:val="0"/>
        <w:pageBreakBefore w:val="0"/>
        <w:numPr>
          <w:ilvl w:val="0"/>
          <w:numId w:val="16"/>
        </w:numPr>
        <w:kinsoku/>
        <w:wordWrap/>
        <w:overflowPunct/>
        <w:topLinePunct w:val="0"/>
        <w:autoSpaceDE/>
        <w:autoSpaceDN/>
        <w:bidi w:val="0"/>
        <w:adjustRightInd w:val="0"/>
        <w:snapToGrid w:val="0"/>
        <w:spacing w:before="156" w:beforeLines="50" w:after="156" w:afterLines="50" w:line="440" w:lineRule="exact"/>
        <w:ind w:left="0" w:leftChars="0" w:firstLine="420" w:firstLineChars="200"/>
        <w:textAlignment w:val="auto"/>
        <w:rPr>
          <w:rFonts w:hint="eastAsia"/>
          <w:color w:val="000000"/>
        </w:rPr>
      </w:pPr>
      <w:r>
        <w:rPr>
          <w:rFonts w:hint="eastAsia"/>
          <w:color w:val="000000"/>
        </w:rPr>
        <w:t>具备新闻</w:t>
      </w:r>
      <w:r>
        <w:rPr>
          <w:rFonts w:hint="eastAsia"/>
          <w:color w:val="000000"/>
          <w:lang w:val="en-US" w:eastAsia="zh-CN"/>
        </w:rPr>
        <w:t>选题策划、</w:t>
      </w:r>
      <w:r>
        <w:rPr>
          <w:rFonts w:hint="eastAsia"/>
          <w:color w:val="000000"/>
        </w:rPr>
        <w:t>写作编辑</w:t>
      </w:r>
      <w:r>
        <w:rPr>
          <w:rFonts w:hint="eastAsia"/>
          <w:color w:val="000000"/>
          <w:lang w:val="en-US" w:eastAsia="zh-CN"/>
        </w:rPr>
        <w:t>等能力</w:t>
      </w:r>
      <w:r>
        <w:rPr>
          <w:rFonts w:hint="eastAsia"/>
          <w:color w:val="000000"/>
        </w:rPr>
        <w:t>。</w:t>
      </w:r>
    </w:p>
    <w:p w14:paraId="2ADF2EA1">
      <w:pPr>
        <w:keepNext w:val="0"/>
        <w:keepLines w:val="0"/>
        <w:pageBreakBefore w:val="0"/>
        <w:numPr>
          <w:ilvl w:val="0"/>
          <w:numId w:val="16"/>
        </w:numPr>
        <w:kinsoku/>
        <w:wordWrap/>
        <w:overflowPunct/>
        <w:topLinePunct w:val="0"/>
        <w:autoSpaceDE/>
        <w:autoSpaceDN/>
        <w:bidi w:val="0"/>
        <w:adjustRightInd w:val="0"/>
        <w:snapToGrid w:val="0"/>
        <w:spacing w:before="156" w:beforeLines="50" w:after="156" w:afterLines="50" w:line="440" w:lineRule="exact"/>
        <w:ind w:left="0" w:leftChars="0" w:firstLine="420" w:firstLineChars="200"/>
        <w:textAlignment w:val="auto"/>
        <w:rPr>
          <w:rFonts w:hint="eastAsia"/>
          <w:color w:val="000000"/>
        </w:rPr>
      </w:pPr>
      <w:r>
        <w:rPr>
          <w:rFonts w:hint="eastAsia"/>
          <w:color w:val="000000"/>
        </w:rPr>
        <w:t>具备</w:t>
      </w:r>
      <w:r>
        <w:rPr>
          <w:rFonts w:hint="eastAsia"/>
          <w:color w:val="000000"/>
          <w:lang w:val="en-US" w:eastAsia="zh-CN"/>
        </w:rPr>
        <w:t>网络编辑基本能力，掌握简单的</w:t>
      </w:r>
      <w:r>
        <w:rPr>
          <w:rFonts w:hint="eastAsia"/>
          <w:color w:val="000000"/>
        </w:rPr>
        <w:t>网页设计与制作的技能。</w:t>
      </w:r>
    </w:p>
    <w:p w14:paraId="4CD1F4B6">
      <w:pPr>
        <w:spacing w:before="156" w:beforeLines="50" w:after="156" w:afterLines="50" w:line="440" w:lineRule="exact"/>
        <w:ind w:firstLine="480" w:firstLineChars="200"/>
        <w:rPr>
          <w:rFonts w:ascii="黑体" w:hAnsi="宋体" w:eastAsia="黑体"/>
          <w:bCs/>
          <w:color w:val="000000"/>
          <w:sz w:val="24"/>
        </w:rPr>
      </w:pPr>
      <w:r>
        <w:rPr>
          <w:rFonts w:hint="eastAsia" w:ascii="黑体" w:hAnsi="宋体" w:eastAsia="黑体"/>
          <w:bCs/>
          <w:color w:val="000000"/>
          <w:sz w:val="24"/>
        </w:rPr>
        <w:t>六、课程设置及要求</w:t>
      </w:r>
    </w:p>
    <w:p w14:paraId="71152F52">
      <w:pPr>
        <w:adjustRightInd w:val="0"/>
        <w:snapToGrid w:val="0"/>
        <w:spacing w:line="440" w:lineRule="exact"/>
        <w:ind w:firstLine="420" w:firstLineChars="200"/>
      </w:pPr>
      <w:r>
        <w:t>课程分</w:t>
      </w:r>
      <w:r>
        <w:rPr>
          <w:rFonts w:hint="eastAsia"/>
          <w:lang w:val="en-US" w:eastAsia="zh-CN"/>
        </w:rPr>
        <w:t>为</w:t>
      </w:r>
      <w:r>
        <w:t>必修课和</w:t>
      </w:r>
      <w:r>
        <w:rPr>
          <w:rFonts w:hint="eastAsia"/>
        </w:rPr>
        <w:t>选修</w:t>
      </w:r>
      <w:r>
        <w:t>课，其中必修课包括公共</w:t>
      </w:r>
      <w:r>
        <w:rPr>
          <w:rFonts w:hint="eastAsia"/>
        </w:rPr>
        <w:t>基础</w:t>
      </w:r>
      <w:r>
        <w:t>课</w:t>
      </w:r>
      <w:r>
        <w:rPr>
          <w:rFonts w:hint="eastAsia"/>
        </w:rPr>
        <w:t>和</w:t>
      </w:r>
      <w:r>
        <w:t>专业课</w:t>
      </w:r>
      <w:r>
        <w:rPr>
          <w:rFonts w:hint="eastAsia"/>
        </w:rPr>
        <w:t>（带★为专业核心课）</w:t>
      </w:r>
      <w:r>
        <w:t>；</w:t>
      </w:r>
      <w:r>
        <w:rPr>
          <w:rFonts w:hint="eastAsia"/>
        </w:rPr>
        <w:t>选修</w:t>
      </w:r>
      <w:r>
        <w:t>课包括</w:t>
      </w:r>
      <w:r>
        <w:rPr>
          <w:rFonts w:hint="eastAsia"/>
        </w:rPr>
        <w:t>专业选修课</w:t>
      </w:r>
      <w:r>
        <w:t>和</w:t>
      </w:r>
      <w:r>
        <w:rPr>
          <w:rFonts w:hint="eastAsia"/>
        </w:rPr>
        <w:t>公共选修</w:t>
      </w:r>
      <w:r>
        <w:t>课</w:t>
      </w:r>
      <w:r>
        <w:rPr>
          <w:rFonts w:hint="eastAsia"/>
        </w:rPr>
        <w:t>。课程设置主要围绕培养目标和培养规格，以满足本专业岗位基本就业能力需要为目标，统筹考虑课程组成、课程类别及课程内容，保证毕业生能达到本专业的毕业要求。</w:t>
      </w:r>
    </w:p>
    <w:p w14:paraId="18505126">
      <w:pPr>
        <w:spacing w:line="440" w:lineRule="exact"/>
        <w:ind w:firstLine="420" w:firstLineChars="200"/>
        <w:rPr>
          <w:rFonts w:ascii="黑体" w:hAnsi="宋体" w:eastAsia="黑体"/>
          <w:szCs w:val="21"/>
        </w:rPr>
      </w:pPr>
      <w:r>
        <w:rPr>
          <w:rFonts w:hint="eastAsia" w:ascii="黑体" w:hAnsi="宋体" w:eastAsia="黑体"/>
          <w:szCs w:val="21"/>
        </w:rPr>
        <w:t>（一）公共基础必修课</w:t>
      </w:r>
    </w:p>
    <w:tbl>
      <w:tblPr>
        <w:tblStyle w:val="13"/>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2410"/>
        <w:gridCol w:w="2466"/>
      </w:tblGrid>
      <w:tr w14:paraId="7530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9" w:type="dxa"/>
            <w:vAlign w:val="center"/>
          </w:tcPr>
          <w:p w14:paraId="1A732ACA">
            <w:pPr>
              <w:adjustRightInd w:val="0"/>
              <w:snapToGrid w:val="0"/>
              <w:spacing w:line="276" w:lineRule="auto"/>
              <w:jc w:val="center"/>
              <w:rPr>
                <w:rFonts w:hint="eastAsia" w:ascii="宋体" w:hAnsi="宋体" w:cs="宋体"/>
                <w:sz w:val="18"/>
                <w:szCs w:val="18"/>
              </w:rPr>
            </w:pPr>
            <w:bookmarkStart w:id="0" w:name="_Hlk48685835"/>
            <w:r>
              <w:rPr>
                <w:rFonts w:hint="eastAsia" w:ascii="宋体" w:hAnsi="宋体" w:cs="宋体"/>
                <w:sz w:val="18"/>
                <w:szCs w:val="18"/>
              </w:rPr>
              <w:t>课程名称</w:t>
            </w:r>
          </w:p>
        </w:tc>
        <w:tc>
          <w:tcPr>
            <w:tcW w:w="2693" w:type="dxa"/>
            <w:vAlign w:val="center"/>
          </w:tcPr>
          <w:p w14:paraId="3DDF905E">
            <w:pPr>
              <w:adjustRightInd w:val="0"/>
              <w:snapToGrid w:val="0"/>
              <w:spacing w:line="276" w:lineRule="auto"/>
              <w:ind w:firstLine="360" w:firstLineChars="200"/>
              <w:jc w:val="center"/>
              <w:rPr>
                <w:rFonts w:hint="eastAsia" w:ascii="宋体" w:hAnsi="宋体" w:cs="宋体"/>
                <w:sz w:val="18"/>
                <w:szCs w:val="18"/>
              </w:rPr>
            </w:pPr>
            <w:r>
              <w:rPr>
                <w:rFonts w:hint="eastAsia" w:ascii="宋体" w:hAnsi="宋体" w:cs="宋体"/>
                <w:sz w:val="18"/>
                <w:szCs w:val="18"/>
              </w:rPr>
              <w:t>课程目标</w:t>
            </w:r>
          </w:p>
        </w:tc>
        <w:tc>
          <w:tcPr>
            <w:tcW w:w="2410" w:type="dxa"/>
            <w:vAlign w:val="center"/>
          </w:tcPr>
          <w:p w14:paraId="5FA1A644">
            <w:pPr>
              <w:adjustRightInd w:val="0"/>
              <w:snapToGrid w:val="0"/>
              <w:spacing w:line="276" w:lineRule="auto"/>
              <w:jc w:val="center"/>
              <w:rPr>
                <w:rFonts w:hint="eastAsia" w:ascii="宋体" w:hAnsi="宋体" w:cs="宋体"/>
                <w:sz w:val="18"/>
                <w:szCs w:val="18"/>
              </w:rPr>
            </w:pPr>
            <w:r>
              <w:rPr>
                <w:rFonts w:hint="eastAsia" w:ascii="宋体" w:hAnsi="宋体" w:cs="宋体"/>
                <w:sz w:val="18"/>
                <w:szCs w:val="18"/>
              </w:rPr>
              <w:t>课程内容</w:t>
            </w:r>
          </w:p>
        </w:tc>
        <w:tc>
          <w:tcPr>
            <w:tcW w:w="2466" w:type="dxa"/>
            <w:vAlign w:val="center"/>
          </w:tcPr>
          <w:p w14:paraId="44494FAB">
            <w:pPr>
              <w:adjustRightInd w:val="0"/>
              <w:snapToGrid w:val="0"/>
              <w:spacing w:line="276" w:lineRule="auto"/>
              <w:jc w:val="center"/>
              <w:rPr>
                <w:rFonts w:hint="eastAsia" w:ascii="宋体" w:hAnsi="宋体" w:cs="宋体"/>
                <w:sz w:val="18"/>
                <w:szCs w:val="18"/>
              </w:rPr>
            </w:pPr>
            <w:r>
              <w:rPr>
                <w:rFonts w:hint="eastAsia" w:ascii="宋体" w:hAnsi="宋体" w:cs="宋体"/>
                <w:sz w:val="18"/>
                <w:szCs w:val="18"/>
              </w:rPr>
              <w:t>教学要求</w:t>
            </w:r>
          </w:p>
        </w:tc>
      </w:tr>
      <w:tr w14:paraId="0723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58707443">
            <w:pPr>
              <w:adjustRightInd w:val="0"/>
              <w:snapToGrid w:val="0"/>
              <w:spacing w:line="276" w:lineRule="auto"/>
              <w:jc w:val="center"/>
              <w:rPr>
                <w:rFonts w:hint="default" w:ascii="宋体" w:hAnsi="宋体" w:eastAsia="宋体" w:cs="宋体"/>
                <w:color w:val="auto"/>
                <w:kern w:val="2"/>
                <w:sz w:val="18"/>
                <w:szCs w:val="18"/>
                <w:lang w:val="en-US" w:eastAsia="zh-CN" w:bidi="ar-SA"/>
              </w:rPr>
            </w:pPr>
            <w:r>
              <w:rPr>
                <w:rFonts w:hint="eastAsia" w:ascii="宋体" w:hAnsi="宋体" w:cs="宋体"/>
                <w:sz w:val="18"/>
                <w:szCs w:val="18"/>
              </w:rPr>
              <w:t>思想道德与法治</w:t>
            </w:r>
          </w:p>
        </w:tc>
        <w:tc>
          <w:tcPr>
            <w:tcW w:w="2693" w:type="dxa"/>
            <w:vAlign w:val="center"/>
          </w:tcPr>
          <w:p w14:paraId="45BBF971">
            <w:pPr>
              <w:rPr>
                <w:rFonts w:hint="eastAsia" w:ascii="宋体" w:hAnsi="宋体" w:cs="宋体"/>
                <w:b/>
                <w:bCs/>
                <w:sz w:val="18"/>
                <w:szCs w:val="18"/>
              </w:rPr>
            </w:pPr>
            <w:r>
              <w:rPr>
                <w:rFonts w:hint="eastAsia" w:ascii="宋体" w:hAnsi="宋体" w:cs="宋体"/>
                <w:b/>
                <w:bCs/>
                <w:sz w:val="18"/>
                <w:szCs w:val="18"/>
              </w:rPr>
              <w:t>素质目标：</w:t>
            </w:r>
          </w:p>
          <w:p w14:paraId="18F3FF6A">
            <w:pPr>
              <w:rPr>
                <w:rFonts w:hint="eastAsia" w:ascii="宋体" w:hAnsi="宋体" w:cs="宋体"/>
                <w:sz w:val="18"/>
                <w:szCs w:val="18"/>
              </w:rPr>
            </w:pPr>
            <w:r>
              <w:rPr>
                <w:rFonts w:hint="eastAsia" w:ascii="宋体" w:hAnsi="宋体" w:cs="宋体"/>
                <w:sz w:val="18"/>
                <w:szCs w:val="18"/>
              </w:rPr>
              <w:t>帮助学生筑牢理想信念之基，培育和践行社会主义核心价值观，传承中华传统美德，尊重和维护宪法法律权威，提升思想道德素质和法治素养，提升社会责任感；确立自觉遵守职业道德和行业规范的意识。</w:t>
            </w:r>
          </w:p>
          <w:p w14:paraId="68538BA2">
            <w:pPr>
              <w:rPr>
                <w:rFonts w:hint="eastAsia" w:ascii="宋体" w:hAnsi="宋体" w:cs="宋体"/>
                <w:b/>
                <w:bCs/>
                <w:sz w:val="18"/>
                <w:szCs w:val="18"/>
              </w:rPr>
            </w:pPr>
            <w:r>
              <w:rPr>
                <w:rFonts w:hint="eastAsia" w:ascii="宋体" w:hAnsi="宋体" w:cs="宋体"/>
                <w:b/>
                <w:bCs/>
                <w:sz w:val="18"/>
                <w:szCs w:val="18"/>
              </w:rPr>
              <w:t>知识目标：</w:t>
            </w:r>
          </w:p>
          <w:p w14:paraId="2F7E198C">
            <w:pPr>
              <w:rPr>
                <w:rFonts w:hint="eastAsia" w:ascii="宋体" w:hAnsi="宋体" w:cs="宋体"/>
                <w:sz w:val="18"/>
                <w:szCs w:val="18"/>
              </w:rPr>
            </w:pPr>
            <w:r>
              <w:rPr>
                <w:rFonts w:hint="eastAsia" w:ascii="宋体" w:hAnsi="宋体" w:cs="宋体"/>
                <w:sz w:val="18"/>
                <w:szCs w:val="18"/>
              </w:rPr>
              <w:t>认识高职生活、学习的特点，掌握理想信念、爱国主义、社会主义核心价值观等基本内涵，掌握社会公德、职业道德、家庭美德和个人品德的基本内涵，初步掌握我国法律的基础知识。</w:t>
            </w:r>
          </w:p>
          <w:p w14:paraId="6F3F0811">
            <w:pPr>
              <w:rPr>
                <w:rFonts w:hint="eastAsia" w:ascii="宋体" w:hAnsi="宋体" w:cs="宋体"/>
                <w:b/>
                <w:bCs/>
                <w:sz w:val="18"/>
                <w:szCs w:val="18"/>
              </w:rPr>
            </w:pPr>
            <w:r>
              <w:rPr>
                <w:rFonts w:hint="eastAsia" w:ascii="宋体" w:hAnsi="宋体" w:cs="宋体"/>
                <w:b/>
                <w:bCs/>
                <w:sz w:val="18"/>
                <w:szCs w:val="18"/>
              </w:rPr>
              <w:t>能力目标：</w:t>
            </w:r>
          </w:p>
          <w:p w14:paraId="07AC8D7A">
            <w:pPr>
              <w:adjustRightInd w:val="0"/>
              <w:snapToGrid w:val="0"/>
              <w:spacing w:line="276" w:lineRule="auto"/>
              <w:ind w:firstLine="360" w:firstLineChars="200"/>
              <w:rPr>
                <w:rFonts w:hint="eastAsia" w:ascii="宋体" w:hAnsi="宋体" w:eastAsia="宋体" w:cs="宋体"/>
                <w:color w:val="auto"/>
                <w:kern w:val="2"/>
                <w:sz w:val="18"/>
                <w:szCs w:val="18"/>
                <w:lang w:val="en-US" w:eastAsia="zh-CN" w:bidi="ar-SA"/>
              </w:rPr>
            </w:pPr>
            <w:r>
              <w:rPr>
                <w:rFonts w:hint="eastAsia" w:ascii="宋体" w:hAnsi="宋体" w:cs="宋体"/>
                <w:sz w:val="18"/>
                <w:szCs w:val="18"/>
              </w:rPr>
              <w:t>具备根据个人性格和特点独立自主地进行人生规划的能力，具备明辨是非能力，能够将道德的相关理论内化为自觉意识、自主要求的能力，以及外化为自身行为和习惯的能力，逐步具备分析和解决职业、家庭、社会公共生活等领域现实一般法律问题的能力。</w:t>
            </w:r>
          </w:p>
        </w:tc>
        <w:tc>
          <w:tcPr>
            <w:tcW w:w="2410" w:type="dxa"/>
            <w:vAlign w:val="center"/>
          </w:tcPr>
          <w:p w14:paraId="1BDB1A11">
            <w:pPr>
              <w:rPr>
                <w:rFonts w:hint="eastAsia" w:ascii="宋体" w:hAnsi="宋体" w:cs="宋体"/>
                <w:sz w:val="18"/>
                <w:szCs w:val="18"/>
              </w:rPr>
            </w:pPr>
            <w:r>
              <w:rPr>
                <w:rFonts w:hint="eastAsia" w:ascii="宋体" w:hAnsi="宋体" w:cs="宋体"/>
                <w:sz w:val="18"/>
                <w:szCs w:val="18"/>
              </w:rPr>
              <w:t>（1）适应大学生活；</w:t>
            </w:r>
          </w:p>
          <w:p w14:paraId="294C00FC">
            <w:pPr>
              <w:rPr>
                <w:rFonts w:hint="eastAsia" w:ascii="宋体" w:hAnsi="宋体" w:cs="宋体"/>
                <w:sz w:val="18"/>
                <w:szCs w:val="18"/>
              </w:rPr>
            </w:pPr>
            <w:r>
              <w:rPr>
                <w:rFonts w:hint="eastAsia" w:ascii="宋体" w:hAnsi="宋体" w:cs="宋体"/>
                <w:sz w:val="18"/>
                <w:szCs w:val="18"/>
              </w:rPr>
              <w:t>（2）树立正确的“三观”；</w:t>
            </w:r>
          </w:p>
          <w:p w14:paraId="7FAF7D4E">
            <w:pPr>
              <w:rPr>
                <w:rFonts w:hint="eastAsia" w:ascii="宋体" w:hAnsi="宋体" w:cs="宋体"/>
                <w:sz w:val="18"/>
                <w:szCs w:val="18"/>
              </w:rPr>
            </w:pPr>
            <w:r>
              <w:rPr>
                <w:rFonts w:hint="eastAsia" w:ascii="宋体" w:hAnsi="宋体" w:cs="宋体"/>
                <w:sz w:val="18"/>
                <w:szCs w:val="18"/>
              </w:rPr>
              <w:t>（3）坚定理想信念，弘扬中国精神；</w:t>
            </w:r>
          </w:p>
          <w:p w14:paraId="5FA938D5">
            <w:pPr>
              <w:rPr>
                <w:rFonts w:hint="eastAsia" w:ascii="宋体" w:hAnsi="宋体" w:cs="宋体"/>
                <w:sz w:val="18"/>
                <w:szCs w:val="18"/>
              </w:rPr>
            </w:pPr>
            <w:r>
              <w:rPr>
                <w:rFonts w:hint="eastAsia" w:ascii="宋体" w:hAnsi="宋体" w:cs="宋体"/>
                <w:sz w:val="18"/>
                <w:szCs w:val="18"/>
              </w:rPr>
              <w:t>（4）践行社会主义核心价值观；</w:t>
            </w:r>
          </w:p>
          <w:p w14:paraId="1B4973F8">
            <w:pPr>
              <w:rPr>
                <w:rFonts w:hint="eastAsia" w:ascii="宋体" w:hAnsi="宋体" w:cs="宋体"/>
                <w:sz w:val="18"/>
                <w:szCs w:val="18"/>
              </w:rPr>
            </w:pPr>
            <w:r>
              <w:rPr>
                <w:rFonts w:hint="eastAsia" w:ascii="宋体" w:hAnsi="宋体" w:cs="宋体"/>
                <w:sz w:val="18"/>
                <w:szCs w:val="18"/>
              </w:rPr>
              <w:t>（5）明大德守公德严私德；</w:t>
            </w:r>
          </w:p>
          <w:p w14:paraId="25C315A0">
            <w:pPr>
              <w:adjustRightInd w:val="0"/>
              <w:snapToGrid w:val="0"/>
              <w:spacing w:line="276" w:lineRule="auto"/>
              <w:rPr>
                <w:rFonts w:hint="eastAsia" w:ascii="宋体" w:hAnsi="宋体" w:eastAsia="宋体" w:cs="宋体"/>
                <w:color w:val="auto"/>
                <w:kern w:val="2"/>
                <w:sz w:val="18"/>
                <w:szCs w:val="18"/>
                <w:lang w:val="en-US" w:eastAsia="zh-CN" w:bidi="ar-SA"/>
              </w:rPr>
            </w:pPr>
            <w:r>
              <w:rPr>
                <w:rFonts w:hint="eastAsia" w:ascii="宋体" w:hAnsi="宋体" w:cs="宋体"/>
                <w:sz w:val="18"/>
                <w:szCs w:val="18"/>
              </w:rPr>
              <w:t>（6）尊法学法守法用法。</w:t>
            </w:r>
          </w:p>
        </w:tc>
        <w:tc>
          <w:tcPr>
            <w:tcW w:w="2466" w:type="dxa"/>
            <w:vAlign w:val="center"/>
          </w:tcPr>
          <w:p w14:paraId="66C4BB27">
            <w:pPr>
              <w:rPr>
                <w:rFonts w:hint="eastAsia" w:ascii="宋体" w:hAnsi="宋体" w:cs="宋体"/>
                <w:sz w:val="18"/>
                <w:szCs w:val="18"/>
              </w:rPr>
            </w:pPr>
            <w:r>
              <w:rPr>
                <w:rFonts w:hint="eastAsia" w:ascii="宋体" w:hAnsi="宋体" w:cs="宋体"/>
                <w:sz w:val="18"/>
                <w:szCs w:val="18"/>
              </w:rPr>
              <w:t>（1）条件要求：使用多媒体教学，图文并茂地演示教学内容。</w:t>
            </w:r>
          </w:p>
          <w:p w14:paraId="35299C0C">
            <w:pPr>
              <w:rPr>
                <w:rFonts w:hint="eastAsia" w:ascii="宋体" w:hAnsi="宋体" w:cs="宋体"/>
                <w:sz w:val="18"/>
                <w:szCs w:val="18"/>
              </w:rPr>
            </w:pPr>
            <w:r>
              <w:rPr>
                <w:rFonts w:hint="eastAsia" w:ascii="宋体" w:hAnsi="宋体" w:cs="宋体"/>
                <w:sz w:val="18"/>
                <w:szCs w:val="18"/>
              </w:rPr>
              <w:t>（2）教学方法：课程以学生为中心，立德树人为根本，实施全过程育人；依托职教云等学习平台，采用理论教学模块化与实践教学项目化相结合的教学模式。采用翻转课堂教学法、问题探究教学法、小组合作学习法等教学方法。</w:t>
            </w:r>
          </w:p>
          <w:p w14:paraId="5F454CF3">
            <w:pPr>
              <w:rPr>
                <w:rFonts w:hint="eastAsia" w:ascii="宋体" w:hAnsi="宋体" w:cs="宋体"/>
                <w:sz w:val="18"/>
                <w:szCs w:val="18"/>
              </w:rPr>
            </w:pPr>
            <w:r>
              <w:rPr>
                <w:rFonts w:hint="eastAsia" w:ascii="宋体" w:hAnsi="宋体" w:cs="宋体"/>
                <w:sz w:val="18"/>
                <w:szCs w:val="18"/>
              </w:rPr>
              <w:t>（3）师资要求：应具有研究生以上学历或讲师以上职称，具备较丰富的教学经验和较高的思想道德素质。</w:t>
            </w:r>
          </w:p>
          <w:p w14:paraId="12887D23">
            <w:pPr>
              <w:adjustRightInd w:val="0"/>
              <w:snapToGrid w:val="0"/>
              <w:spacing w:line="276" w:lineRule="auto"/>
              <w:rPr>
                <w:rFonts w:hint="eastAsia" w:ascii="宋体" w:hAnsi="宋体" w:eastAsia="宋体" w:cs="宋体"/>
                <w:color w:val="auto"/>
                <w:kern w:val="2"/>
                <w:sz w:val="18"/>
                <w:szCs w:val="18"/>
                <w:lang w:val="en-US" w:eastAsia="zh-CN" w:bidi="ar-SA"/>
              </w:rPr>
            </w:pPr>
            <w:r>
              <w:rPr>
                <w:rFonts w:hint="eastAsia" w:ascii="宋体" w:hAnsi="宋体" w:cs="宋体"/>
                <w:sz w:val="18"/>
                <w:szCs w:val="18"/>
              </w:rPr>
              <w:t>（4）考核要求：采用“过程考核+终结性考核”的方式评定成绩。平时过程性考核成绩根据考勤、课堂表现情况、线上学</w:t>
            </w:r>
            <w:r>
              <w:rPr>
                <w:sz w:val="18"/>
                <w:szCs w:val="18"/>
              </w:rPr>
              <w:t>习情况等评定，占总成绩的</w:t>
            </w:r>
            <w:r>
              <w:rPr>
                <w:rFonts w:hint="eastAsia"/>
                <w:sz w:val="18"/>
                <w:szCs w:val="18"/>
                <w:lang w:val="en-US" w:eastAsia="zh-CN"/>
              </w:rPr>
              <w:t>3</w:t>
            </w:r>
            <w:r>
              <w:rPr>
                <w:sz w:val="18"/>
                <w:szCs w:val="18"/>
              </w:rPr>
              <w:t>0%；期末考试占总成绩的</w:t>
            </w:r>
            <w:r>
              <w:rPr>
                <w:rFonts w:hint="eastAsia"/>
                <w:sz w:val="18"/>
                <w:szCs w:val="18"/>
                <w:lang w:val="en-US" w:eastAsia="zh-CN"/>
              </w:rPr>
              <w:t>7</w:t>
            </w:r>
            <w:r>
              <w:rPr>
                <w:sz w:val="18"/>
                <w:szCs w:val="18"/>
              </w:rPr>
              <w:t>0%。</w:t>
            </w:r>
          </w:p>
        </w:tc>
      </w:tr>
      <w:tr w14:paraId="4EB5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59" w:type="dxa"/>
            <w:vAlign w:val="center"/>
          </w:tcPr>
          <w:p w14:paraId="7B15052B">
            <w:pPr>
              <w:adjustRightInd w:val="0"/>
              <w:snapToGrid w:val="0"/>
              <w:spacing w:line="276" w:lineRule="auto"/>
              <w:jc w:val="center"/>
              <w:rPr>
                <w:rFonts w:hint="eastAsia" w:ascii="宋体" w:hAnsi="宋体" w:eastAsia="宋体" w:cs="宋体"/>
                <w:color w:val="auto"/>
                <w:kern w:val="2"/>
                <w:sz w:val="18"/>
                <w:szCs w:val="18"/>
                <w:lang w:val="en-US" w:eastAsia="zh-CN" w:bidi="ar-SA"/>
              </w:rPr>
            </w:pPr>
            <w:r>
              <w:rPr>
                <w:rFonts w:hint="eastAsia" w:ascii="宋体" w:hAnsi="宋体" w:cs="宋体"/>
                <w:sz w:val="18"/>
                <w:szCs w:val="18"/>
              </w:rPr>
              <w:t>毛泽东思想和中国特色社会主义理论体系概论</w:t>
            </w:r>
          </w:p>
        </w:tc>
        <w:tc>
          <w:tcPr>
            <w:tcW w:w="2693" w:type="dxa"/>
            <w:vAlign w:val="center"/>
          </w:tcPr>
          <w:p w14:paraId="5A25FE7D">
            <w:pPr>
              <w:rPr>
                <w:rFonts w:hint="eastAsia" w:ascii="宋体" w:hAnsi="宋体" w:cs="宋体"/>
                <w:b/>
                <w:bCs/>
                <w:sz w:val="18"/>
                <w:szCs w:val="18"/>
              </w:rPr>
            </w:pPr>
            <w:r>
              <w:rPr>
                <w:rFonts w:hint="eastAsia" w:ascii="宋体" w:hAnsi="宋体" w:cs="宋体"/>
                <w:b/>
                <w:bCs/>
                <w:sz w:val="18"/>
                <w:szCs w:val="18"/>
              </w:rPr>
              <w:t>素质目标：</w:t>
            </w:r>
          </w:p>
          <w:p w14:paraId="7E88301B">
            <w:pPr>
              <w:rPr>
                <w:rFonts w:hint="eastAsia" w:ascii="宋体" w:hAnsi="宋体" w:cs="宋体"/>
                <w:sz w:val="18"/>
                <w:szCs w:val="18"/>
              </w:rPr>
            </w:pPr>
            <w:r>
              <w:rPr>
                <w:rFonts w:hint="eastAsia" w:ascii="宋体" w:hAnsi="宋体" w:cs="宋体"/>
                <w:sz w:val="18"/>
                <w:szCs w:val="18"/>
              </w:rPr>
              <w:t>引导学生坚定“四个自信”，具备坚定的政治立场、理想信念和敬业、踏实的职业素质，并以自己的实际行动为中国特色社会主义事业和中华民族伟大复兴做贡献。</w:t>
            </w:r>
          </w:p>
          <w:p w14:paraId="243C859B">
            <w:pPr>
              <w:rPr>
                <w:rFonts w:hint="eastAsia" w:ascii="宋体" w:hAnsi="宋体" w:cs="宋体"/>
                <w:b/>
                <w:bCs/>
                <w:sz w:val="18"/>
                <w:szCs w:val="18"/>
              </w:rPr>
            </w:pPr>
            <w:r>
              <w:rPr>
                <w:rFonts w:hint="eastAsia" w:ascii="宋体" w:hAnsi="宋体" w:cs="宋体"/>
                <w:b/>
                <w:bCs/>
                <w:sz w:val="18"/>
                <w:szCs w:val="18"/>
              </w:rPr>
              <w:t>知识目标：</w:t>
            </w:r>
          </w:p>
          <w:p w14:paraId="71DCC87E">
            <w:pPr>
              <w:rPr>
                <w:rFonts w:hint="eastAsia" w:ascii="宋体" w:hAnsi="宋体" w:cs="宋体"/>
                <w:sz w:val="18"/>
                <w:szCs w:val="18"/>
              </w:rPr>
            </w:pPr>
            <w:r>
              <w:rPr>
                <w:rFonts w:hint="eastAsia" w:ascii="宋体" w:hAnsi="宋体" w:cs="宋体"/>
                <w:sz w:val="18"/>
                <w:szCs w:val="18"/>
              </w:rPr>
              <w:t>掌握马克思主义中国化各大理论成果的形成背景、主要内容、突出贡献。深刻理解中国共产党为什么能、马克思主义为什么行、中国特色社会主义为什么好。</w:t>
            </w:r>
          </w:p>
          <w:p w14:paraId="4D3C6118">
            <w:pPr>
              <w:rPr>
                <w:rFonts w:hint="eastAsia" w:ascii="宋体" w:hAnsi="宋体" w:cs="宋体"/>
                <w:b/>
                <w:bCs/>
                <w:sz w:val="18"/>
                <w:szCs w:val="18"/>
              </w:rPr>
            </w:pPr>
            <w:r>
              <w:rPr>
                <w:rFonts w:hint="eastAsia" w:ascii="宋体" w:hAnsi="宋体" w:cs="宋体"/>
                <w:b/>
                <w:bCs/>
                <w:sz w:val="18"/>
                <w:szCs w:val="18"/>
              </w:rPr>
              <w:t>能力目标：</w:t>
            </w:r>
          </w:p>
          <w:p w14:paraId="1F1871B2">
            <w:pPr>
              <w:adjustRightInd w:val="0"/>
              <w:snapToGrid w:val="0"/>
              <w:spacing w:line="276" w:lineRule="auto"/>
              <w:rPr>
                <w:rFonts w:hint="eastAsia" w:ascii="宋体" w:hAnsi="宋体" w:eastAsia="宋体" w:cs="宋体"/>
                <w:color w:val="auto"/>
                <w:kern w:val="2"/>
                <w:sz w:val="18"/>
                <w:szCs w:val="18"/>
                <w:lang w:val="en-US" w:eastAsia="zh-CN" w:bidi="ar-SA"/>
              </w:rPr>
            </w:pPr>
            <w:r>
              <w:rPr>
                <w:rFonts w:hint="eastAsia" w:ascii="宋体" w:hAnsi="宋体" w:cs="宋体"/>
                <w:sz w:val="18"/>
                <w:szCs w:val="18"/>
              </w:rPr>
              <w:t>逐步具备运用马克思主义的基本立场、观点和方法来分析、认识和解决实际问题的能力。</w:t>
            </w:r>
          </w:p>
        </w:tc>
        <w:tc>
          <w:tcPr>
            <w:tcW w:w="2410" w:type="dxa"/>
            <w:vAlign w:val="center"/>
          </w:tcPr>
          <w:p w14:paraId="062402B1">
            <w:pPr>
              <w:snapToGrid w:val="0"/>
              <w:rPr>
                <w:rFonts w:hint="eastAsia" w:ascii="宋体" w:hAnsi="宋体"/>
                <w:sz w:val="18"/>
                <w:szCs w:val="18"/>
              </w:rPr>
            </w:pPr>
            <w:r>
              <w:rPr>
                <w:rFonts w:hint="eastAsia" w:ascii="宋体" w:hAnsi="宋体"/>
                <w:sz w:val="18"/>
                <w:szCs w:val="18"/>
              </w:rPr>
              <w:t>（1）毛泽东思想的主要内容及其历史地位；</w:t>
            </w:r>
          </w:p>
          <w:p w14:paraId="7F9AD69F">
            <w:pPr>
              <w:snapToGrid w:val="0"/>
              <w:rPr>
                <w:rFonts w:hint="eastAsia" w:ascii="宋体" w:hAnsi="宋体"/>
                <w:sz w:val="18"/>
                <w:szCs w:val="18"/>
              </w:rPr>
            </w:pPr>
            <w:r>
              <w:rPr>
                <w:rFonts w:hint="eastAsia" w:ascii="宋体" w:hAnsi="宋体"/>
                <w:sz w:val="18"/>
                <w:szCs w:val="18"/>
              </w:rPr>
              <w:t>（2）邓小平理论的主要内容、形成及历史地位；</w:t>
            </w:r>
          </w:p>
          <w:p w14:paraId="4CB54241">
            <w:pPr>
              <w:snapToGrid w:val="0"/>
              <w:rPr>
                <w:rFonts w:hint="eastAsia" w:ascii="宋体" w:hAnsi="宋体"/>
                <w:sz w:val="18"/>
                <w:szCs w:val="18"/>
              </w:rPr>
            </w:pPr>
            <w:r>
              <w:rPr>
                <w:rFonts w:hint="eastAsia" w:ascii="宋体" w:hAnsi="宋体"/>
                <w:sz w:val="18"/>
                <w:szCs w:val="18"/>
              </w:rPr>
              <w:t>（3）“三个代表”重要思想的形成、主要内容及历史地位；</w:t>
            </w:r>
          </w:p>
          <w:p w14:paraId="24B89EE3">
            <w:pPr>
              <w:snapToGrid w:val="0"/>
              <w:rPr>
                <w:rFonts w:hint="eastAsia" w:ascii="宋体" w:hAnsi="宋体"/>
                <w:sz w:val="18"/>
                <w:szCs w:val="18"/>
              </w:rPr>
            </w:pPr>
            <w:r>
              <w:rPr>
                <w:rFonts w:hint="eastAsia" w:ascii="宋体" w:hAnsi="宋体"/>
                <w:sz w:val="18"/>
                <w:szCs w:val="18"/>
              </w:rPr>
              <w:t>（4）科学发展观的形成、主要内容及历史地位；</w:t>
            </w:r>
          </w:p>
          <w:p w14:paraId="027D80E1">
            <w:pPr>
              <w:adjustRightInd w:val="0"/>
              <w:snapToGrid w:val="0"/>
              <w:spacing w:line="276" w:lineRule="auto"/>
              <w:rPr>
                <w:rFonts w:hint="eastAsia" w:ascii="宋体" w:hAnsi="宋体" w:eastAsia="宋体" w:cs="宋体"/>
                <w:color w:val="auto"/>
                <w:kern w:val="2"/>
                <w:sz w:val="18"/>
                <w:szCs w:val="18"/>
                <w:lang w:val="en-US" w:eastAsia="zh-CN" w:bidi="ar-SA"/>
              </w:rPr>
            </w:pPr>
            <w:r>
              <w:rPr>
                <w:rFonts w:hint="eastAsia" w:ascii="宋体" w:hAnsi="宋体"/>
                <w:sz w:val="18"/>
                <w:szCs w:val="18"/>
              </w:rPr>
              <w:t>（5）实践教学。</w:t>
            </w:r>
          </w:p>
        </w:tc>
        <w:tc>
          <w:tcPr>
            <w:tcW w:w="2466" w:type="dxa"/>
            <w:vAlign w:val="center"/>
          </w:tcPr>
          <w:p w14:paraId="35F2ADE8">
            <w:pPr>
              <w:rPr>
                <w:rFonts w:hint="eastAsia" w:ascii="宋体" w:hAnsi="宋体" w:cs="宋体"/>
                <w:sz w:val="18"/>
                <w:szCs w:val="18"/>
              </w:rPr>
            </w:pPr>
            <w:r>
              <w:rPr>
                <w:rFonts w:hint="eastAsia" w:ascii="宋体" w:hAnsi="宋体" w:cs="宋体"/>
                <w:sz w:val="18"/>
                <w:szCs w:val="18"/>
              </w:rPr>
              <w:t>（1）条件要求：充分运用信息技术与手段优化教学过程与教学管理。</w:t>
            </w:r>
          </w:p>
          <w:p w14:paraId="2E56C976">
            <w:pPr>
              <w:rPr>
                <w:rFonts w:hint="eastAsia" w:ascii="宋体" w:hAnsi="宋体" w:cs="宋体"/>
                <w:sz w:val="18"/>
                <w:szCs w:val="18"/>
              </w:rPr>
            </w:pPr>
            <w:r>
              <w:rPr>
                <w:rFonts w:hint="eastAsia" w:ascii="宋体" w:hAnsi="宋体" w:cs="宋体"/>
                <w:sz w:val="18"/>
                <w:szCs w:val="18"/>
              </w:rPr>
              <w:t>（2）教学方法：融入课程思政，立德树人贯穿课程始终；采用讲授法、问题探究法、头脑风暴法、翻转课堂法等教学方法。</w:t>
            </w:r>
          </w:p>
          <w:p w14:paraId="69A3CC6F">
            <w:pPr>
              <w:rPr>
                <w:rFonts w:hint="eastAsia" w:ascii="宋体" w:hAnsi="宋体" w:cs="宋体"/>
                <w:sz w:val="18"/>
                <w:szCs w:val="18"/>
              </w:rPr>
            </w:pPr>
            <w:r>
              <w:rPr>
                <w:rFonts w:hint="eastAsia" w:ascii="宋体" w:hAnsi="宋体" w:cs="宋体"/>
                <w:sz w:val="18"/>
                <w:szCs w:val="18"/>
              </w:rPr>
              <w:t>（3）师资要求：具有相关专业研究生以上学历或讲师以上职称。</w:t>
            </w:r>
          </w:p>
          <w:p w14:paraId="4F5924AC">
            <w:pPr>
              <w:rPr>
                <w:rFonts w:hint="eastAsia" w:ascii="宋体" w:hAnsi="宋体" w:eastAsia="宋体" w:cs="宋体"/>
                <w:color w:val="auto"/>
                <w:kern w:val="2"/>
                <w:sz w:val="18"/>
                <w:szCs w:val="18"/>
                <w:lang w:val="en-US" w:eastAsia="zh-CN" w:bidi="ar-SA"/>
              </w:rPr>
            </w:pPr>
            <w:r>
              <w:rPr>
                <w:rFonts w:hint="eastAsia" w:ascii="宋体" w:hAnsi="宋体" w:cs="宋体"/>
                <w:sz w:val="18"/>
                <w:szCs w:val="18"/>
              </w:rPr>
              <w:t>（4）考核要求：采用“过程考核+终结性考核”的方式评定成绩。平时过程性考核成绩根据考勤、课堂表现情况、线上学</w:t>
            </w:r>
            <w:r>
              <w:rPr>
                <w:sz w:val="18"/>
                <w:szCs w:val="18"/>
              </w:rPr>
              <w:t>习情况等评定，</w:t>
            </w:r>
            <w:r>
              <w:rPr>
                <w:rFonts w:hint="eastAsia" w:ascii="宋体" w:hAnsi="宋体"/>
                <w:sz w:val="18"/>
                <w:szCs w:val="18"/>
              </w:rPr>
              <w:t>占总成绩的30%；期末考试占总成绩的70%</w:t>
            </w:r>
          </w:p>
        </w:tc>
      </w:tr>
    </w:tbl>
    <w:p w14:paraId="03730E2E"/>
    <w:tbl>
      <w:tblPr>
        <w:tblStyle w:val="14"/>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2410"/>
        <w:gridCol w:w="2466"/>
      </w:tblGrid>
      <w:tr w14:paraId="7EF1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0F079CD8">
            <w:pPr>
              <w:snapToGrid w:val="0"/>
              <w:jc w:val="center"/>
              <w:rPr>
                <w:rFonts w:hint="eastAsia" w:ascii="宋体" w:hAnsi="宋体" w:eastAsia="宋体" w:cs="宋体"/>
                <w:color w:val="auto"/>
                <w:kern w:val="2"/>
                <w:sz w:val="18"/>
                <w:szCs w:val="18"/>
                <w:lang w:val="en-US" w:eastAsia="zh-CN" w:bidi="ar-SA"/>
              </w:rPr>
            </w:pPr>
            <w:r>
              <w:rPr>
                <w:rFonts w:hint="eastAsia" w:ascii="宋体" w:hAnsi="宋体"/>
                <w:sz w:val="18"/>
                <w:szCs w:val="18"/>
              </w:rPr>
              <w:t>习近平新时代中国特色社会主义思想概论</w:t>
            </w:r>
          </w:p>
        </w:tc>
        <w:tc>
          <w:tcPr>
            <w:tcW w:w="2693" w:type="dxa"/>
          </w:tcPr>
          <w:p w14:paraId="07117892">
            <w:pPr>
              <w:snapToGrid w:val="0"/>
              <w:rPr>
                <w:rFonts w:hint="eastAsia" w:ascii="宋体" w:hAnsi="宋体"/>
                <w:sz w:val="18"/>
                <w:szCs w:val="18"/>
              </w:rPr>
            </w:pPr>
            <w:r>
              <w:rPr>
                <w:rFonts w:hint="eastAsia" w:ascii="宋体" w:hAnsi="宋体"/>
                <w:b/>
                <w:bCs/>
                <w:sz w:val="18"/>
                <w:szCs w:val="18"/>
              </w:rPr>
              <w:t>素质目标</w:t>
            </w:r>
            <w:r>
              <w:rPr>
                <w:rFonts w:hint="eastAsia" w:ascii="宋体" w:hAnsi="宋体"/>
                <w:sz w:val="18"/>
                <w:szCs w:val="18"/>
              </w:rPr>
              <w:t>：</w:t>
            </w:r>
          </w:p>
          <w:p w14:paraId="2B6C09AC">
            <w:pPr>
              <w:snapToGrid w:val="0"/>
              <w:rPr>
                <w:rFonts w:hint="eastAsia" w:ascii="宋体" w:hAnsi="宋体"/>
                <w:sz w:val="18"/>
                <w:szCs w:val="18"/>
              </w:rPr>
            </w:pPr>
            <w:r>
              <w:rPr>
                <w:rFonts w:hint="eastAsia" w:ascii="宋体" w:hAnsi="宋体"/>
                <w:sz w:val="18"/>
                <w:szCs w:val="18"/>
              </w:rPr>
              <w:t>使大学生引导学生坚定“四个自信”，具备坚定的政治立场、理想信念和敬业、踏实的职业素质，并以自己的实际行动为中国特色社会主义事业和中华民族伟大复兴做贡献。</w:t>
            </w:r>
          </w:p>
          <w:p w14:paraId="65D4E386">
            <w:pPr>
              <w:snapToGrid w:val="0"/>
              <w:rPr>
                <w:rFonts w:hint="eastAsia" w:ascii="宋体" w:hAnsi="宋体"/>
                <w:b/>
                <w:bCs/>
                <w:sz w:val="18"/>
                <w:szCs w:val="18"/>
              </w:rPr>
            </w:pPr>
            <w:r>
              <w:rPr>
                <w:rFonts w:hint="eastAsia" w:ascii="宋体" w:hAnsi="宋体"/>
                <w:b/>
                <w:bCs/>
                <w:sz w:val="18"/>
                <w:szCs w:val="18"/>
              </w:rPr>
              <w:t>知识目标：</w:t>
            </w:r>
          </w:p>
          <w:p w14:paraId="5830F69E">
            <w:pPr>
              <w:snapToGrid w:val="0"/>
              <w:rPr>
                <w:rFonts w:hint="eastAsia" w:ascii="宋体" w:hAnsi="宋体"/>
                <w:sz w:val="18"/>
                <w:szCs w:val="18"/>
              </w:rPr>
            </w:pPr>
            <w:r>
              <w:rPr>
                <w:rFonts w:hint="eastAsia" w:ascii="宋体" w:hAnsi="宋体"/>
                <w:sz w:val="18"/>
                <w:szCs w:val="18"/>
              </w:rPr>
              <w:t>全面了解党的十八大以来中国共产党坚持把马克思主义基本原理同中国具体实际相结合、同中国优秀传统文化相结合，不断推进马克思主义中国化时代化的新的历史进程，准确把握马克思主义中国化时代化进程中形成的最新理论成果</w:t>
            </w:r>
            <w:r>
              <w:rPr>
                <w:rFonts w:hint="eastAsia" w:ascii="宋体" w:hAnsi="宋体"/>
                <w:sz w:val="18"/>
                <w:szCs w:val="18"/>
                <w:lang w:eastAsia="zh-CN"/>
              </w:rPr>
              <w:t>——</w:t>
            </w:r>
            <w:r>
              <w:rPr>
                <w:rFonts w:hint="eastAsia" w:ascii="宋体" w:hAnsi="宋体"/>
                <w:sz w:val="18"/>
                <w:szCs w:val="18"/>
              </w:rPr>
              <w:t>习近平新时代中国特色社会主义思想的习近平新时代中国特色社会主义思想的形成过程、主要内容、精神实质、历史地位和指导意义。</w:t>
            </w:r>
          </w:p>
          <w:p w14:paraId="6DA6C687">
            <w:pPr>
              <w:snapToGrid w:val="0"/>
              <w:rPr>
                <w:rFonts w:hint="eastAsia" w:ascii="宋体" w:hAnsi="宋体"/>
                <w:b/>
                <w:bCs/>
                <w:sz w:val="18"/>
                <w:szCs w:val="18"/>
              </w:rPr>
            </w:pPr>
            <w:r>
              <w:rPr>
                <w:rFonts w:hint="eastAsia" w:ascii="宋体" w:hAnsi="宋体"/>
                <w:b/>
                <w:bCs/>
                <w:sz w:val="18"/>
                <w:szCs w:val="18"/>
              </w:rPr>
              <w:t>能力目标：</w:t>
            </w:r>
          </w:p>
          <w:p w14:paraId="3992C812">
            <w:pPr>
              <w:snapToGrid w:val="0"/>
              <w:rPr>
                <w:rFonts w:hint="eastAsia" w:ascii="宋体" w:hAnsi="宋体" w:eastAsia="宋体" w:cs="宋体"/>
                <w:color w:val="auto"/>
                <w:kern w:val="2"/>
                <w:sz w:val="18"/>
                <w:szCs w:val="18"/>
                <w:lang w:val="en-US" w:eastAsia="zh-CN" w:bidi="ar-SA"/>
              </w:rPr>
            </w:pPr>
            <w:r>
              <w:rPr>
                <w:rFonts w:hint="eastAsia" w:ascii="宋体" w:hAnsi="宋体"/>
                <w:sz w:val="18"/>
                <w:szCs w:val="18"/>
              </w:rPr>
              <w:t>帮助学生更加明显</w:t>
            </w:r>
            <w:r>
              <w:rPr>
                <w:rFonts w:hint="eastAsia" w:ascii="宋体" w:hAnsi="宋体"/>
                <w:sz w:val="18"/>
                <w:szCs w:val="18"/>
                <w:lang w:val="en-US" w:eastAsia="zh-CN"/>
              </w:rPr>
              <w:t>地</w:t>
            </w:r>
            <w:r>
              <w:rPr>
                <w:rFonts w:hint="eastAsia" w:ascii="宋体" w:hAnsi="宋体"/>
                <w:sz w:val="18"/>
                <w:szCs w:val="18"/>
              </w:rPr>
              <w:t>提升运用马克思主义立场、观点和方法认识问题、分析问题和解决问题的能力；增强学生“四个自信”。</w:t>
            </w:r>
          </w:p>
        </w:tc>
        <w:tc>
          <w:tcPr>
            <w:tcW w:w="2410" w:type="dxa"/>
          </w:tcPr>
          <w:p w14:paraId="7FD0B843">
            <w:pPr>
              <w:snapToGrid w:val="0"/>
              <w:rPr>
                <w:rFonts w:hint="eastAsia" w:ascii="宋体" w:hAnsi="宋体"/>
                <w:sz w:val="18"/>
                <w:szCs w:val="18"/>
              </w:rPr>
            </w:pPr>
            <w:r>
              <w:rPr>
                <w:rFonts w:hint="eastAsia" w:ascii="宋体" w:hAnsi="宋体"/>
                <w:sz w:val="18"/>
                <w:szCs w:val="18"/>
              </w:rPr>
              <w:t>（1）新时代坚持和发展中国特色社会主义</w:t>
            </w:r>
          </w:p>
          <w:p w14:paraId="42C80614">
            <w:pPr>
              <w:snapToGrid w:val="0"/>
              <w:rPr>
                <w:rFonts w:hint="eastAsia" w:ascii="宋体" w:hAnsi="宋体"/>
                <w:sz w:val="18"/>
                <w:szCs w:val="18"/>
              </w:rPr>
            </w:pPr>
            <w:r>
              <w:rPr>
                <w:rFonts w:hint="eastAsia" w:ascii="宋体" w:hAnsi="宋体"/>
                <w:sz w:val="18"/>
                <w:szCs w:val="18"/>
              </w:rPr>
              <w:t>（2）以中国式现代化全面推进中华民族伟大复兴</w:t>
            </w:r>
          </w:p>
          <w:p w14:paraId="672CB1F2">
            <w:pPr>
              <w:snapToGrid w:val="0"/>
              <w:rPr>
                <w:rFonts w:hint="eastAsia" w:ascii="宋体" w:hAnsi="宋体"/>
                <w:sz w:val="18"/>
                <w:szCs w:val="18"/>
              </w:rPr>
            </w:pPr>
            <w:r>
              <w:rPr>
                <w:rFonts w:hint="eastAsia" w:ascii="宋体" w:hAnsi="宋体"/>
                <w:sz w:val="18"/>
                <w:szCs w:val="18"/>
              </w:rPr>
              <w:t xml:space="preserve">（3）坚持党的全面领导                               </w:t>
            </w:r>
          </w:p>
          <w:p w14:paraId="3039DD0D">
            <w:pPr>
              <w:snapToGrid w:val="0"/>
              <w:rPr>
                <w:rFonts w:hint="eastAsia" w:ascii="宋体" w:hAnsi="宋体"/>
                <w:sz w:val="18"/>
                <w:szCs w:val="18"/>
              </w:rPr>
            </w:pPr>
            <w:r>
              <w:rPr>
                <w:rFonts w:hint="eastAsia" w:ascii="宋体" w:hAnsi="宋体"/>
                <w:sz w:val="18"/>
                <w:szCs w:val="18"/>
              </w:rPr>
              <w:t xml:space="preserve">（4）坚持以人民为中心                               </w:t>
            </w:r>
          </w:p>
          <w:p w14:paraId="7C82F6A1">
            <w:pPr>
              <w:snapToGrid w:val="0"/>
              <w:rPr>
                <w:rFonts w:hint="eastAsia" w:ascii="宋体" w:hAnsi="宋体"/>
                <w:sz w:val="18"/>
                <w:szCs w:val="18"/>
              </w:rPr>
            </w:pPr>
            <w:r>
              <w:rPr>
                <w:rFonts w:hint="eastAsia" w:ascii="宋体" w:hAnsi="宋体"/>
                <w:sz w:val="18"/>
                <w:szCs w:val="18"/>
              </w:rPr>
              <w:t>（5）全面深化改革开放</w:t>
            </w:r>
            <w:r>
              <w:rPr>
                <w:rFonts w:hint="eastAsia" w:ascii="宋体" w:hAnsi="宋体"/>
                <w:sz w:val="18"/>
                <w:szCs w:val="18"/>
              </w:rPr>
              <w:tab/>
            </w:r>
            <w:r>
              <w:rPr>
                <w:rFonts w:hint="eastAsia" w:ascii="宋体" w:hAnsi="宋体"/>
                <w:sz w:val="18"/>
                <w:szCs w:val="18"/>
              </w:rPr>
              <w:t xml:space="preserve">                                  </w:t>
            </w:r>
          </w:p>
          <w:p w14:paraId="0BF89334">
            <w:pPr>
              <w:snapToGrid w:val="0"/>
              <w:rPr>
                <w:rFonts w:hint="eastAsia" w:ascii="宋体" w:hAnsi="宋体"/>
                <w:sz w:val="18"/>
                <w:szCs w:val="18"/>
              </w:rPr>
            </w:pPr>
            <w:r>
              <w:rPr>
                <w:rFonts w:hint="eastAsia" w:ascii="宋体" w:hAnsi="宋体"/>
                <w:sz w:val="18"/>
                <w:szCs w:val="18"/>
              </w:rPr>
              <w:t xml:space="preserve">（6）推动高质量发展                      </w:t>
            </w:r>
          </w:p>
          <w:p w14:paraId="581FBD42">
            <w:pPr>
              <w:snapToGrid w:val="0"/>
              <w:rPr>
                <w:rFonts w:hint="eastAsia" w:ascii="宋体" w:hAnsi="宋体"/>
                <w:sz w:val="18"/>
                <w:szCs w:val="18"/>
              </w:rPr>
            </w:pPr>
            <w:r>
              <w:rPr>
                <w:rFonts w:hint="eastAsia" w:ascii="宋体" w:hAnsi="宋体"/>
                <w:sz w:val="18"/>
                <w:szCs w:val="18"/>
              </w:rPr>
              <w:t xml:space="preserve">（7）社会主义现代化建设的教育、科技、人才战略         </w:t>
            </w:r>
          </w:p>
          <w:p w14:paraId="3D32AAEF">
            <w:pPr>
              <w:snapToGrid w:val="0"/>
              <w:rPr>
                <w:rFonts w:hint="eastAsia" w:ascii="宋体" w:hAnsi="宋体"/>
                <w:sz w:val="18"/>
                <w:szCs w:val="18"/>
              </w:rPr>
            </w:pPr>
            <w:r>
              <w:rPr>
                <w:rFonts w:hint="eastAsia" w:ascii="宋体" w:hAnsi="宋体"/>
                <w:sz w:val="18"/>
                <w:szCs w:val="18"/>
              </w:rPr>
              <w:t xml:space="preserve">（8）发展全过程人民民主                              </w:t>
            </w:r>
          </w:p>
          <w:p w14:paraId="2485DED2">
            <w:pPr>
              <w:snapToGrid w:val="0"/>
              <w:rPr>
                <w:rFonts w:hint="eastAsia" w:ascii="宋体" w:hAnsi="宋体"/>
                <w:sz w:val="18"/>
                <w:szCs w:val="18"/>
              </w:rPr>
            </w:pPr>
            <w:r>
              <w:rPr>
                <w:rFonts w:hint="eastAsia" w:ascii="宋体" w:hAnsi="宋体"/>
                <w:sz w:val="18"/>
                <w:szCs w:val="18"/>
              </w:rPr>
              <w:t xml:space="preserve">（9）全面依法治国                                    </w:t>
            </w:r>
          </w:p>
          <w:p w14:paraId="7D8E6037">
            <w:pPr>
              <w:snapToGrid w:val="0"/>
              <w:rPr>
                <w:rFonts w:hint="eastAsia" w:ascii="宋体" w:hAnsi="宋体"/>
                <w:sz w:val="18"/>
                <w:szCs w:val="18"/>
              </w:rPr>
            </w:pPr>
            <w:r>
              <w:rPr>
                <w:rFonts w:hint="eastAsia" w:ascii="宋体" w:hAnsi="宋体"/>
                <w:sz w:val="18"/>
                <w:szCs w:val="18"/>
              </w:rPr>
              <w:t xml:space="preserve">（10）建设社会主义文化强国  </w:t>
            </w:r>
          </w:p>
          <w:p w14:paraId="7D7A0DBD">
            <w:pPr>
              <w:snapToGrid w:val="0"/>
              <w:rPr>
                <w:rFonts w:hint="eastAsia" w:ascii="宋体" w:hAnsi="宋体"/>
                <w:sz w:val="18"/>
                <w:szCs w:val="18"/>
              </w:rPr>
            </w:pPr>
            <w:r>
              <w:rPr>
                <w:rFonts w:hint="eastAsia" w:ascii="宋体" w:hAnsi="宋体"/>
                <w:sz w:val="18"/>
                <w:szCs w:val="18"/>
              </w:rPr>
              <w:t xml:space="preserve">（11）以保障和改善民生为重点加强社会建设                          </w:t>
            </w:r>
          </w:p>
          <w:p w14:paraId="68B1831D">
            <w:pPr>
              <w:snapToGrid w:val="0"/>
              <w:rPr>
                <w:rFonts w:hint="eastAsia" w:ascii="宋体" w:hAnsi="宋体"/>
                <w:sz w:val="18"/>
                <w:szCs w:val="18"/>
              </w:rPr>
            </w:pPr>
            <w:r>
              <w:rPr>
                <w:rFonts w:hint="eastAsia" w:ascii="宋体" w:hAnsi="宋体"/>
                <w:sz w:val="18"/>
                <w:szCs w:val="18"/>
              </w:rPr>
              <w:t xml:space="preserve">（12）建设社会主义生态文明                         </w:t>
            </w:r>
          </w:p>
          <w:p w14:paraId="08F13FBB">
            <w:pPr>
              <w:snapToGrid w:val="0"/>
              <w:rPr>
                <w:rFonts w:ascii="宋体" w:hAnsi="宋体"/>
                <w:sz w:val="18"/>
                <w:szCs w:val="18"/>
              </w:rPr>
            </w:pPr>
            <w:r>
              <w:rPr>
                <w:rFonts w:hint="eastAsia" w:ascii="宋体" w:hAnsi="宋体"/>
                <w:sz w:val="18"/>
                <w:szCs w:val="18"/>
              </w:rPr>
              <w:t>（13）维护和塑造国家安全</w:t>
            </w:r>
          </w:p>
          <w:p w14:paraId="384F2FB1">
            <w:pPr>
              <w:snapToGrid w:val="0"/>
              <w:rPr>
                <w:rFonts w:hint="eastAsia" w:ascii="宋体" w:hAnsi="宋体"/>
                <w:sz w:val="18"/>
                <w:szCs w:val="18"/>
              </w:rPr>
            </w:pPr>
            <w:r>
              <w:rPr>
                <w:rFonts w:hint="eastAsia" w:ascii="宋体" w:hAnsi="宋体"/>
                <w:sz w:val="18"/>
                <w:szCs w:val="18"/>
              </w:rPr>
              <w:t xml:space="preserve">（14）建设巩固国防和强大的人民军队           </w:t>
            </w:r>
          </w:p>
          <w:p w14:paraId="67AFA7B2">
            <w:pPr>
              <w:snapToGrid w:val="0"/>
              <w:rPr>
                <w:rFonts w:hint="eastAsia" w:ascii="宋体" w:hAnsi="宋体"/>
                <w:sz w:val="18"/>
                <w:szCs w:val="18"/>
              </w:rPr>
            </w:pPr>
            <w:r>
              <w:rPr>
                <w:rFonts w:hint="eastAsia" w:ascii="宋体" w:hAnsi="宋体"/>
                <w:sz w:val="18"/>
                <w:szCs w:val="18"/>
              </w:rPr>
              <w:t xml:space="preserve">（15）坚持“一国两制”和推进祖国完全统一               </w:t>
            </w:r>
          </w:p>
          <w:p w14:paraId="75756729">
            <w:pPr>
              <w:snapToGrid w:val="0"/>
              <w:rPr>
                <w:rFonts w:hint="eastAsia" w:ascii="宋体" w:hAnsi="宋体"/>
                <w:sz w:val="18"/>
                <w:szCs w:val="18"/>
              </w:rPr>
            </w:pPr>
            <w:r>
              <w:rPr>
                <w:rFonts w:hint="eastAsia" w:ascii="宋体" w:hAnsi="宋体"/>
                <w:sz w:val="18"/>
                <w:szCs w:val="18"/>
              </w:rPr>
              <w:t xml:space="preserve">（16）中国特色大国外交推动构建人类命运共同体                       </w:t>
            </w:r>
          </w:p>
          <w:p w14:paraId="64A115CA">
            <w:pPr>
              <w:snapToGrid w:val="0"/>
              <w:rPr>
                <w:rFonts w:hint="eastAsia" w:ascii="宋体" w:hAnsi="宋体"/>
                <w:sz w:val="18"/>
                <w:szCs w:val="18"/>
              </w:rPr>
            </w:pPr>
            <w:r>
              <w:rPr>
                <w:rFonts w:hint="eastAsia" w:ascii="宋体" w:hAnsi="宋体"/>
                <w:sz w:val="18"/>
                <w:szCs w:val="18"/>
              </w:rPr>
              <w:t xml:space="preserve">（17）全面从严治党    </w:t>
            </w:r>
          </w:p>
          <w:p w14:paraId="570FF401">
            <w:pPr>
              <w:snapToGrid w:val="0"/>
              <w:rPr>
                <w:rFonts w:hint="eastAsia" w:ascii="宋体" w:hAnsi="宋体" w:eastAsia="宋体" w:cs="宋体"/>
                <w:color w:val="auto"/>
                <w:kern w:val="2"/>
                <w:sz w:val="18"/>
                <w:szCs w:val="18"/>
                <w:lang w:val="en-US" w:eastAsia="zh-CN" w:bidi="ar-SA"/>
              </w:rPr>
            </w:pPr>
            <w:r>
              <w:rPr>
                <w:rFonts w:hint="eastAsia" w:ascii="宋体" w:hAnsi="宋体"/>
                <w:sz w:val="18"/>
                <w:szCs w:val="18"/>
              </w:rPr>
              <w:t>（18）实践教学。</w:t>
            </w:r>
          </w:p>
        </w:tc>
        <w:tc>
          <w:tcPr>
            <w:tcW w:w="2466" w:type="dxa"/>
          </w:tcPr>
          <w:p w14:paraId="04B777DE">
            <w:pPr>
              <w:snapToGrid w:val="0"/>
              <w:rPr>
                <w:rFonts w:hint="eastAsia" w:ascii="宋体" w:hAnsi="宋体"/>
                <w:sz w:val="18"/>
                <w:szCs w:val="18"/>
              </w:rPr>
            </w:pPr>
            <w:r>
              <w:rPr>
                <w:rFonts w:hint="eastAsia" w:ascii="宋体" w:hAnsi="宋体"/>
                <w:sz w:val="18"/>
                <w:szCs w:val="18"/>
              </w:rPr>
              <w:t>（1）条件要求：充分运用信息技术与手段优化教学过程与教学管理。</w:t>
            </w:r>
          </w:p>
          <w:p w14:paraId="53EC08C1">
            <w:pPr>
              <w:snapToGrid w:val="0"/>
              <w:rPr>
                <w:rFonts w:hint="eastAsia" w:ascii="宋体" w:hAnsi="宋体"/>
                <w:sz w:val="18"/>
                <w:szCs w:val="18"/>
              </w:rPr>
            </w:pPr>
            <w:r>
              <w:rPr>
                <w:rFonts w:hint="eastAsia" w:ascii="宋体" w:hAnsi="宋体"/>
                <w:sz w:val="18"/>
                <w:szCs w:val="18"/>
              </w:rPr>
              <w:t>（2）教学方法：融入课程思政，立德树人贯穿课程始终；采用讲授法、问题探究法、头脑风暴法、翻转课堂法等教学方法。</w:t>
            </w:r>
          </w:p>
          <w:p w14:paraId="352D2003">
            <w:pPr>
              <w:snapToGrid w:val="0"/>
              <w:rPr>
                <w:rFonts w:hint="eastAsia" w:ascii="宋体" w:hAnsi="宋体"/>
                <w:sz w:val="18"/>
                <w:szCs w:val="18"/>
              </w:rPr>
            </w:pPr>
            <w:r>
              <w:rPr>
                <w:rFonts w:hint="eastAsia" w:ascii="宋体" w:hAnsi="宋体"/>
                <w:sz w:val="18"/>
                <w:szCs w:val="18"/>
              </w:rPr>
              <w:t>（3）师资要求：具有相关专业研究生以上学历或讲师以上职称。</w:t>
            </w:r>
          </w:p>
          <w:p w14:paraId="3DA9BD1A">
            <w:pPr>
              <w:snapToGrid w:val="0"/>
              <w:rPr>
                <w:rFonts w:hint="eastAsia" w:ascii="宋体" w:hAnsi="宋体" w:eastAsia="宋体" w:cs="宋体"/>
                <w:color w:val="auto"/>
                <w:kern w:val="2"/>
                <w:sz w:val="18"/>
                <w:szCs w:val="18"/>
                <w:lang w:val="en-US" w:eastAsia="zh-CN" w:bidi="ar-SA"/>
              </w:rPr>
            </w:pPr>
            <w:r>
              <w:rPr>
                <w:rFonts w:hint="eastAsia" w:ascii="宋体" w:hAnsi="宋体"/>
                <w:sz w:val="18"/>
                <w:szCs w:val="18"/>
              </w:rPr>
              <w:t>（4）考核要求：采用“过程考核+终结性考核”的方式评定成绩。平时过程性考核成绩根据考勤、课堂表现情况、线上学习情况等评定，占总成绩的30%；期末考试占总成绩70%。</w:t>
            </w:r>
          </w:p>
        </w:tc>
      </w:tr>
    </w:tbl>
    <w:p w14:paraId="1C8F9D79"/>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2410"/>
        <w:gridCol w:w="2466"/>
      </w:tblGrid>
      <w:tr w14:paraId="056F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23BCCFC5">
            <w:pPr>
              <w:adjustRightInd w:val="0"/>
              <w:snapToGrid w:val="0"/>
              <w:spacing w:line="276" w:lineRule="auto"/>
              <w:jc w:val="center"/>
              <w:rPr>
                <w:rFonts w:hint="eastAsia" w:ascii="宋体" w:hAnsi="宋体" w:eastAsia="宋体" w:cs="宋体"/>
                <w:color w:val="auto"/>
                <w:kern w:val="2"/>
                <w:sz w:val="18"/>
                <w:szCs w:val="18"/>
                <w:lang w:val="en-US" w:eastAsia="zh-CN" w:bidi="ar-SA"/>
              </w:rPr>
            </w:pPr>
            <w:r>
              <w:rPr>
                <w:rFonts w:hint="eastAsia" w:ascii="宋体" w:hAnsi="宋体" w:cs="宋体"/>
                <w:sz w:val="18"/>
                <w:szCs w:val="18"/>
              </w:rPr>
              <w:t>形势与政策</w:t>
            </w:r>
          </w:p>
        </w:tc>
        <w:tc>
          <w:tcPr>
            <w:tcW w:w="2693" w:type="dxa"/>
            <w:vAlign w:val="center"/>
          </w:tcPr>
          <w:p w14:paraId="101B3940">
            <w:pPr>
              <w:rPr>
                <w:rFonts w:hint="eastAsia" w:ascii="宋体" w:hAnsi="宋体" w:cs="宋体"/>
                <w:b/>
                <w:bCs/>
                <w:sz w:val="18"/>
                <w:szCs w:val="18"/>
              </w:rPr>
            </w:pPr>
            <w:r>
              <w:rPr>
                <w:rFonts w:hint="eastAsia" w:ascii="宋体" w:hAnsi="宋体" w:cs="宋体"/>
                <w:b/>
                <w:bCs/>
                <w:sz w:val="18"/>
                <w:szCs w:val="18"/>
              </w:rPr>
              <w:t>素质目标：</w:t>
            </w:r>
          </w:p>
          <w:p w14:paraId="1DB035E4">
            <w:pPr>
              <w:rPr>
                <w:rFonts w:hint="eastAsia" w:ascii="宋体" w:hAnsi="宋体" w:cs="宋体"/>
                <w:sz w:val="18"/>
                <w:szCs w:val="18"/>
                <w:lang w:val="zh-CN"/>
              </w:rPr>
            </w:pPr>
            <w:r>
              <w:rPr>
                <w:rFonts w:hint="eastAsia" w:ascii="宋体" w:hAnsi="宋体" w:cs="宋体"/>
                <w:sz w:val="18"/>
                <w:szCs w:val="18"/>
              </w:rPr>
              <w:t>引导大学生正确认识世界和中国发展大势，正确认识中国特色和国际比较，正确认识时代责任和历史使命，自觉将自身的发展融入中华民族伟大复兴的事业。</w:t>
            </w:r>
          </w:p>
          <w:p w14:paraId="274E2FAD">
            <w:pPr>
              <w:rPr>
                <w:rFonts w:hint="eastAsia" w:ascii="宋体" w:hAnsi="宋体" w:cs="宋体"/>
                <w:b/>
                <w:bCs/>
                <w:sz w:val="18"/>
                <w:szCs w:val="18"/>
              </w:rPr>
            </w:pPr>
            <w:r>
              <w:rPr>
                <w:rFonts w:hint="eastAsia" w:ascii="宋体" w:hAnsi="宋体" w:cs="宋体"/>
                <w:b/>
                <w:bCs/>
                <w:sz w:val="18"/>
                <w:szCs w:val="18"/>
              </w:rPr>
              <w:t>知识目标：</w:t>
            </w:r>
          </w:p>
          <w:p w14:paraId="29973A00">
            <w:pPr>
              <w:rPr>
                <w:rFonts w:hint="eastAsia" w:ascii="宋体" w:hAnsi="宋体" w:cs="宋体"/>
                <w:sz w:val="18"/>
                <w:szCs w:val="18"/>
              </w:rPr>
            </w:pPr>
            <w:r>
              <w:rPr>
                <w:rFonts w:hint="eastAsia" w:ascii="宋体" w:hAnsi="宋体" w:cs="宋体"/>
                <w:sz w:val="18"/>
                <w:szCs w:val="18"/>
              </w:rPr>
              <w:t>准确理解当代中国马克思主义，深刻领会党和国家事业取得的历史性成就、发生的历史性变革、面临的历史性机遇和挑战，掌握科学分析形势与政策的方法论，掌握国内外形势发展变化的规律，掌握国家政策的本质和特征。</w:t>
            </w:r>
          </w:p>
          <w:p w14:paraId="22686A74">
            <w:pPr>
              <w:rPr>
                <w:rFonts w:hint="eastAsia" w:ascii="宋体" w:hAnsi="宋体" w:cs="宋体"/>
                <w:b/>
                <w:bCs/>
                <w:sz w:val="18"/>
                <w:szCs w:val="18"/>
              </w:rPr>
            </w:pPr>
            <w:r>
              <w:rPr>
                <w:rFonts w:hint="eastAsia" w:ascii="宋体" w:hAnsi="宋体" w:cs="宋体"/>
                <w:b/>
                <w:bCs/>
                <w:sz w:val="18"/>
                <w:szCs w:val="18"/>
              </w:rPr>
              <w:t>能力目标：</w:t>
            </w:r>
          </w:p>
          <w:p w14:paraId="2CD83801">
            <w:pPr>
              <w:adjustRightInd w:val="0"/>
              <w:snapToGrid w:val="0"/>
              <w:spacing w:line="276" w:lineRule="auto"/>
              <w:rPr>
                <w:rFonts w:hint="eastAsia" w:ascii="宋体" w:hAnsi="宋体" w:eastAsia="宋体" w:cs="宋体"/>
                <w:color w:val="auto"/>
                <w:kern w:val="2"/>
                <w:sz w:val="18"/>
                <w:szCs w:val="18"/>
                <w:lang w:val="en-US" w:eastAsia="zh-CN" w:bidi="ar-SA"/>
              </w:rPr>
            </w:pPr>
            <w:r>
              <w:rPr>
                <w:rFonts w:hint="eastAsia" w:ascii="宋体" w:hAnsi="宋体" w:cs="宋体"/>
                <w:sz w:val="18"/>
                <w:szCs w:val="18"/>
              </w:rPr>
              <w:t>具备科学看待国际、国内形势的能力，正确理解党的基本路线、重大方针和政策，正确分析社会关注的热点问题。</w:t>
            </w:r>
          </w:p>
        </w:tc>
        <w:tc>
          <w:tcPr>
            <w:tcW w:w="2410" w:type="dxa"/>
            <w:vAlign w:val="center"/>
          </w:tcPr>
          <w:p w14:paraId="1031C0FD">
            <w:pPr>
              <w:rPr>
                <w:rFonts w:hint="eastAsia" w:ascii="宋体" w:hAnsi="宋体" w:cs="宋体"/>
                <w:sz w:val="18"/>
                <w:szCs w:val="18"/>
              </w:rPr>
            </w:pPr>
            <w:r>
              <w:rPr>
                <w:rFonts w:hint="eastAsia" w:ascii="宋体" w:hAnsi="宋体" w:cs="宋体"/>
                <w:sz w:val="18"/>
                <w:szCs w:val="18"/>
              </w:rPr>
              <w:t>（1）全面从严治党形势与政策；</w:t>
            </w:r>
          </w:p>
          <w:p w14:paraId="02EAB9CD">
            <w:pPr>
              <w:rPr>
                <w:rFonts w:hint="eastAsia" w:ascii="宋体" w:hAnsi="宋体" w:cs="宋体"/>
                <w:sz w:val="18"/>
                <w:szCs w:val="18"/>
              </w:rPr>
            </w:pPr>
            <w:r>
              <w:rPr>
                <w:rFonts w:hint="eastAsia" w:ascii="宋体" w:hAnsi="宋体" w:cs="宋体"/>
                <w:sz w:val="18"/>
                <w:szCs w:val="18"/>
              </w:rPr>
              <w:t>（2）我国经济社会发展形势与政策；</w:t>
            </w:r>
          </w:p>
          <w:p w14:paraId="06F0FC46">
            <w:pPr>
              <w:rPr>
                <w:rFonts w:hint="eastAsia" w:ascii="宋体" w:hAnsi="宋体" w:cs="宋体"/>
                <w:sz w:val="18"/>
                <w:szCs w:val="18"/>
              </w:rPr>
            </w:pPr>
            <w:r>
              <w:rPr>
                <w:rFonts w:hint="eastAsia" w:ascii="宋体" w:hAnsi="宋体" w:cs="宋体"/>
                <w:sz w:val="18"/>
                <w:szCs w:val="18"/>
              </w:rPr>
              <w:t>（3）港澳台工作形势与政策；</w:t>
            </w:r>
          </w:p>
          <w:p w14:paraId="2E405E74">
            <w:pPr>
              <w:rPr>
                <w:rFonts w:hint="eastAsia" w:ascii="宋体" w:hAnsi="宋体" w:cs="宋体"/>
                <w:sz w:val="18"/>
                <w:szCs w:val="18"/>
              </w:rPr>
            </w:pPr>
            <w:r>
              <w:rPr>
                <w:rFonts w:hint="eastAsia" w:ascii="宋体" w:hAnsi="宋体" w:cs="宋体"/>
                <w:sz w:val="18"/>
                <w:szCs w:val="18"/>
              </w:rPr>
              <w:t>（4）国际形势与政策。</w:t>
            </w:r>
          </w:p>
          <w:p w14:paraId="128A2744">
            <w:pPr>
              <w:rPr>
                <w:rFonts w:hint="eastAsia" w:ascii="宋体" w:hAnsi="宋体" w:cs="宋体"/>
                <w:sz w:val="18"/>
                <w:szCs w:val="18"/>
              </w:rPr>
            </w:pPr>
            <w:r>
              <w:rPr>
                <w:rFonts w:hint="eastAsia" w:ascii="宋体" w:hAnsi="宋体" w:cs="宋体"/>
                <w:sz w:val="18"/>
                <w:szCs w:val="18"/>
              </w:rPr>
              <w:t>（每学期教学内容以中宣部、教育部规定的主题为准）</w:t>
            </w:r>
          </w:p>
          <w:p w14:paraId="67DEE7F9">
            <w:pPr>
              <w:adjustRightInd w:val="0"/>
              <w:snapToGrid w:val="0"/>
              <w:spacing w:line="276" w:lineRule="auto"/>
              <w:rPr>
                <w:rFonts w:hint="eastAsia" w:ascii="宋体" w:hAnsi="宋体" w:eastAsia="宋体" w:cs="宋体"/>
                <w:color w:val="auto"/>
                <w:kern w:val="2"/>
                <w:sz w:val="18"/>
                <w:szCs w:val="18"/>
                <w:lang w:val="en-US" w:eastAsia="zh-CN" w:bidi="ar-SA"/>
              </w:rPr>
            </w:pPr>
          </w:p>
        </w:tc>
        <w:tc>
          <w:tcPr>
            <w:tcW w:w="2466" w:type="dxa"/>
            <w:vAlign w:val="center"/>
          </w:tcPr>
          <w:p w14:paraId="6749E4CE">
            <w:pPr>
              <w:rPr>
                <w:rFonts w:hint="eastAsia" w:ascii="宋体" w:hAnsi="宋体" w:cs="宋体"/>
                <w:sz w:val="18"/>
                <w:szCs w:val="18"/>
              </w:rPr>
            </w:pPr>
            <w:r>
              <w:rPr>
                <w:rFonts w:hint="eastAsia" w:ascii="宋体" w:hAnsi="宋体" w:cs="宋体"/>
                <w:sz w:val="18"/>
                <w:szCs w:val="18"/>
              </w:rPr>
              <w:t>（1）条件要求：授课使用多媒体教学，利用视听媒体和图文并茂的方式演示教学内容。</w:t>
            </w:r>
          </w:p>
          <w:p w14:paraId="78E5586B">
            <w:pPr>
              <w:rPr>
                <w:rFonts w:hint="eastAsia" w:ascii="宋体" w:hAnsi="宋体" w:cs="宋体"/>
                <w:sz w:val="18"/>
                <w:szCs w:val="18"/>
              </w:rPr>
            </w:pPr>
            <w:r>
              <w:rPr>
                <w:rFonts w:hint="eastAsia" w:ascii="宋体" w:hAnsi="宋体" w:cs="宋体"/>
                <w:sz w:val="18"/>
                <w:szCs w:val="18"/>
              </w:rPr>
              <w:t>（2）教学方法：主要采用讲授法、小组讨论学习法等教学方法。</w:t>
            </w:r>
          </w:p>
          <w:p w14:paraId="4A7E4497">
            <w:pPr>
              <w:rPr>
                <w:rFonts w:hint="eastAsia" w:ascii="宋体" w:hAnsi="宋体" w:cs="宋体"/>
                <w:sz w:val="18"/>
                <w:szCs w:val="18"/>
              </w:rPr>
            </w:pPr>
            <w:r>
              <w:rPr>
                <w:rFonts w:hint="eastAsia" w:ascii="宋体" w:hAnsi="宋体" w:cs="宋体"/>
                <w:sz w:val="18"/>
                <w:szCs w:val="18"/>
              </w:rPr>
              <w:t>（3）师资要求：担任本课程的主讲教师应具有正确的政治立场，较高的政治素养，较为深厚的政治理论水平和分析能力，同时应具备较丰富的教学经验。</w:t>
            </w:r>
          </w:p>
          <w:p w14:paraId="258C0A5F">
            <w:pPr>
              <w:adjustRightInd w:val="0"/>
              <w:snapToGrid w:val="0"/>
              <w:spacing w:line="276" w:lineRule="auto"/>
              <w:rPr>
                <w:rFonts w:hint="eastAsia" w:ascii="宋体" w:hAnsi="宋体" w:eastAsia="宋体" w:cs="宋体"/>
                <w:color w:val="auto"/>
                <w:kern w:val="2"/>
                <w:sz w:val="18"/>
                <w:szCs w:val="18"/>
                <w:lang w:val="en-US" w:eastAsia="zh-CN" w:bidi="ar-SA"/>
              </w:rPr>
            </w:pPr>
            <w:r>
              <w:rPr>
                <w:rFonts w:hint="eastAsia" w:ascii="宋体" w:hAnsi="宋体" w:cs="宋体"/>
                <w:sz w:val="18"/>
                <w:szCs w:val="18"/>
              </w:rPr>
              <w:t>（4）考核要求：采用“过程考核+终结性考核”的方式评定成绩</w:t>
            </w:r>
            <w:r>
              <w:rPr>
                <w:sz w:val="18"/>
                <w:szCs w:val="18"/>
              </w:rPr>
              <w:t>。平时过程性考核成绩根据考勤、课堂表现情况、线上教学情况等评定，</w:t>
            </w:r>
            <w:r>
              <w:rPr>
                <w:rFonts w:hint="eastAsia" w:ascii="宋体" w:hAnsi="宋体"/>
                <w:sz w:val="18"/>
                <w:szCs w:val="18"/>
              </w:rPr>
              <w:t>占总成绩的</w:t>
            </w:r>
            <w:r>
              <w:rPr>
                <w:rFonts w:hint="eastAsia" w:ascii="宋体" w:hAnsi="宋体"/>
                <w:sz w:val="18"/>
                <w:szCs w:val="18"/>
                <w:lang w:val="en-US" w:eastAsia="zh-CN"/>
              </w:rPr>
              <w:t>5</w:t>
            </w:r>
            <w:r>
              <w:rPr>
                <w:rFonts w:hint="eastAsia" w:ascii="宋体" w:hAnsi="宋体"/>
                <w:sz w:val="18"/>
                <w:szCs w:val="18"/>
              </w:rPr>
              <w:t>0%；期末考试占总成绩的</w:t>
            </w:r>
            <w:r>
              <w:rPr>
                <w:rFonts w:hint="eastAsia" w:ascii="宋体" w:hAnsi="宋体"/>
                <w:sz w:val="18"/>
                <w:szCs w:val="18"/>
                <w:lang w:val="en-US" w:eastAsia="zh-CN"/>
              </w:rPr>
              <w:t>5</w:t>
            </w:r>
            <w:r>
              <w:rPr>
                <w:rFonts w:hint="eastAsia" w:ascii="宋体" w:hAnsi="宋体"/>
                <w:sz w:val="18"/>
                <w:szCs w:val="18"/>
              </w:rPr>
              <w:t>0%</w:t>
            </w:r>
          </w:p>
        </w:tc>
      </w:tr>
      <w:tr w14:paraId="5B0F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616ABA9C">
            <w:pPr>
              <w:snapToGrid w:val="0"/>
              <w:jc w:val="center"/>
              <w:rPr>
                <w:rFonts w:hint="eastAsia" w:ascii="宋体" w:hAnsi="宋体" w:eastAsia="宋体" w:cs="宋体"/>
                <w:color w:val="auto"/>
                <w:kern w:val="2"/>
                <w:sz w:val="18"/>
                <w:szCs w:val="18"/>
                <w:lang w:val="en-US" w:eastAsia="zh-CN" w:bidi="ar-SA"/>
              </w:rPr>
            </w:pPr>
            <w:r>
              <w:rPr>
                <w:rFonts w:hint="eastAsia" w:ascii="宋体" w:hAnsi="宋体"/>
                <w:sz w:val="18"/>
                <w:szCs w:val="18"/>
              </w:rPr>
              <w:t>职业生涯规划</w:t>
            </w:r>
          </w:p>
        </w:tc>
        <w:tc>
          <w:tcPr>
            <w:tcW w:w="2693" w:type="dxa"/>
          </w:tcPr>
          <w:p w14:paraId="0D53A6D7">
            <w:pPr>
              <w:snapToGrid w:val="0"/>
              <w:rPr>
                <w:rFonts w:hint="eastAsia" w:ascii="宋体" w:hAnsi="宋体"/>
                <w:b/>
                <w:bCs/>
                <w:sz w:val="18"/>
                <w:szCs w:val="18"/>
              </w:rPr>
            </w:pPr>
            <w:r>
              <w:rPr>
                <w:rFonts w:hint="eastAsia" w:ascii="宋体" w:hAnsi="宋体"/>
                <w:b/>
                <w:bCs/>
                <w:sz w:val="18"/>
                <w:szCs w:val="18"/>
              </w:rPr>
              <w:t>素质目标：</w:t>
            </w:r>
          </w:p>
          <w:p w14:paraId="3B184D0D">
            <w:pPr>
              <w:snapToGrid w:val="0"/>
              <w:rPr>
                <w:rFonts w:hint="eastAsia" w:ascii="宋体" w:hAnsi="宋体"/>
                <w:sz w:val="18"/>
                <w:szCs w:val="18"/>
              </w:rPr>
            </w:pPr>
            <w:r>
              <w:rPr>
                <w:rFonts w:hint="eastAsia" w:ascii="宋体" w:hAnsi="宋体"/>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14:paraId="5AA6E2FB">
            <w:pPr>
              <w:snapToGrid w:val="0"/>
              <w:rPr>
                <w:rFonts w:hint="eastAsia" w:ascii="宋体" w:hAnsi="宋体"/>
                <w:b/>
                <w:bCs/>
                <w:sz w:val="18"/>
                <w:szCs w:val="18"/>
              </w:rPr>
            </w:pPr>
            <w:r>
              <w:rPr>
                <w:rFonts w:hint="eastAsia" w:ascii="宋体" w:hAnsi="宋体"/>
                <w:b/>
                <w:bCs/>
                <w:sz w:val="18"/>
                <w:szCs w:val="18"/>
              </w:rPr>
              <w:t>知识目标：</w:t>
            </w:r>
          </w:p>
          <w:p w14:paraId="2BC06F39">
            <w:pPr>
              <w:widowControl/>
              <w:jc w:val="left"/>
            </w:pPr>
            <w:r>
              <w:rPr>
                <w:rFonts w:hint="eastAsia" w:ascii="宋体" w:hAnsi="宋体"/>
                <w:sz w:val="18"/>
                <w:szCs w:val="18"/>
              </w:rPr>
              <w:t>通过本课程的教学，大学生应当掌握职业发展各阶段的特点；较为清晰地认识自己的优缺点、职业的相关需求以及社会环境中的机会和威胁；熟悉就业形势与政策法规；能够准确获得基本的劳动力市场信息、相关的职业分类知识以及创业的基本知识。</w:t>
            </w:r>
          </w:p>
          <w:p w14:paraId="6FFD0844">
            <w:pPr>
              <w:snapToGrid w:val="0"/>
              <w:rPr>
                <w:rFonts w:hint="eastAsia" w:ascii="宋体" w:hAnsi="宋体"/>
                <w:b/>
                <w:bCs/>
                <w:sz w:val="18"/>
                <w:szCs w:val="18"/>
              </w:rPr>
            </w:pPr>
            <w:r>
              <w:rPr>
                <w:rFonts w:hint="eastAsia" w:ascii="宋体" w:hAnsi="宋体"/>
                <w:b/>
                <w:bCs/>
                <w:sz w:val="18"/>
                <w:szCs w:val="18"/>
              </w:rPr>
              <w:t>能力目标：</w:t>
            </w:r>
          </w:p>
          <w:p w14:paraId="06C9BD9D">
            <w:pPr>
              <w:widowControl/>
              <w:jc w:val="left"/>
              <w:rPr>
                <w:rFonts w:hint="eastAsia" w:ascii="宋体" w:hAnsi="宋体"/>
                <w:sz w:val="18"/>
                <w:szCs w:val="18"/>
              </w:rPr>
            </w:pPr>
            <w:r>
              <w:rPr>
                <w:rFonts w:hint="eastAsia" w:ascii="宋体" w:hAnsi="宋体"/>
                <w:sz w:val="18"/>
                <w:szCs w:val="18"/>
              </w:rPr>
              <w:t>通过本课程的教学，大学生应当掌握自我探索技能、信息检索与管理技能、生涯决策技能等；还应该通过课程提高学生的各种通用技能，比如沟通技能、问题解决技能、自我管理技能和人际交往技能等。并具备将所学技能应用到实践操作中的动手能力。</w:t>
            </w:r>
          </w:p>
          <w:p w14:paraId="69AF3B55">
            <w:pPr>
              <w:snapToGrid w:val="0"/>
              <w:rPr>
                <w:rFonts w:hint="eastAsia" w:ascii="宋体" w:hAnsi="宋体" w:eastAsia="宋体" w:cs="宋体"/>
                <w:color w:val="auto"/>
                <w:kern w:val="2"/>
                <w:sz w:val="18"/>
                <w:szCs w:val="18"/>
                <w:lang w:val="en-US" w:eastAsia="zh-CN" w:bidi="ar-SA"/>
              </w:rPr>
            </w:pPr>
          </w:p>
        </w:tc>
        <w:tc>
          <w:tcPr>
            <w:tcW w:w="2410" w:type="dxa"/>
          </w:tcPr>
          <w:p w14:paraId="11D37A9B">
            <w:pPr>
              <w:numPr>
                <w:ilvl w:val="0"/>
                <w:numId w:val="17"/>
              </w:numPr>
              <w:snapToGrid w:val="0"/>
              <w:rPr>
                <w:rFonts w:hint="eastAsia" w:ascii="宋体" w:hAnsi="宋体"/>
                <w:sz w:val="18"/>
                <w:szCs w:val="18"/>
              </w:rPr>
            </w:pPr>
            <w:r>
              <w:rPr>
                <w:rFonts w:hint="eastAsia" w:ascii="宋体" w:hAnsi="宋体"/>
                <w:sz w:val="18"/>
                <w:szCs w:val="18"/>
              </w:rPr>
              <w:t>职业生涯规划概述</w:t>
            </w:r>
          </w:p>
          <w:p w14:paraId="52F801C4">
            <w:pPr>
              <w:numPr>
                <w:ilvl w:val="0"/>
                <w:numId w:val="17"/>
              </w:numPr>
              <w:snapToGrid w:val="0"/>
              <w:rPr>
                <w:rFonts w:hint="eastAsia" w:ascii="宋体" w:hAnsi="宋体"/>
                <w:sz w:val="18"/>
                <w:szCs w:val="18"/>
              </w:rPr>
            </w:pPr>
            <w:r>
              <w:rPr>
                <w:rFonts w:hint="eastAsia" w:ascii="宋体" w:hAnsi="宋体"/>
                <w:sz w:val="18"/>
                <w:szCs w:val="18"/>
              </w:rPr>
              <w:t>职业生涯规划的基础—全方位的认知</w:t>
            </w:r>
          </w:p>
          <w:p w14:paraId="12F11866">
            <w:pPr>
              <w:numPr>
                <w:ilvl w:val="0"/>
                <w:numId w:val="17"/>
              </w:numPr>
              <w:snapToGrid w:val="0"/>
              <w:rPr>
                <w:rFonts w:hint="eastAsia" w:ascii="宋体" w:hAnsi="宋体"/>
                <w:sz w:val="18"/>
                <w:szCs w:val="18"/>
              </w:rPr>
            </w:pPr>
            <w:r>
              <w:rPr>
                <w:rFonts w:hint="eastAsia" w:ascii="宋体" w:hAnsi="宋体"/>
                <w:sz w:val="18"/>
                <w:szCs w:val="18"/>
              </w:rPr>
              <w:t>职业生涯规划的基础—客观认知环境</w:t>
            </w:r>
          </w:p>
          <w:p w14:paraId="723D0ED5">
            <w:pPr>
              <w:numPr>
                <w:ilvl w:val="0"/>
                <w:numId w:val="17"/>
              </w:numPr>
              <w:snapToGrid w:val="0"/>
              <w:rPr>
                <w:rFonts w:hint="eastAsia" w:ascii="宋体" w:hAnsi="宋体"/>
                <w:sz w:val="18"/>
                <w:szCs w:val="18"/>
              </w:rPr>
            </w:pPr>
            <w:r>
              <w:rPr>
                <w:rFonts w:hint="eastAsia" w:ascii="宋体" w:hAnsi="宋体"/>
                <w:sz w:val="18"/>
                <w:szCs w:val="18"/>
              </w:rPr>
              <w:t>职业生涯规划实施—职业目标确立</w:t>
            </w:r>
          </w:p>
          <w:p w14:paraId="05223894">
            <w:pPr>
              <w:numPr>
                <w:ilvl w:val="0"/>
                <w:numId w:val="17"/>
              </w:numPr>
              <w:snapToGrid w:val="0"/>
              <w:rPr>
                <w:rFonts w:hint="eastAsia" w:ascii="宋体" w:hAnsi="宋体"/>
                <w:sz w:val="18"/>
                <w:szCs w:val="18"/>
              </w:rPr>
            </w:pPr>
            <w:r>
              <w:rPr>
                <w:rFonts w:hint="eastAsia" w:ascii="宋体" w:hAnsi="宋体"/>
                <w:sz w:val="18"/>
                <w:szCs w:val="18"/>
              </w:rPr>
              <w:t>职业发展助力—职业能力提升</w:t>
            </w:r>
          </w:p>
          <w:p w14:paraId="5001D446">
            <w:pPr>
              <w:numPr>
                <w:ilvl w:val="0"/>
                <w:numId w:val="17"/>
              </w:numPr>
              <w:snapToGrid w:val="0"/>
              <w:rPr>
                <w:rFonts w:hint="eastAsia" w:ascii="宋体" w:hAnsi="宋体" w:eastAsia="宋体" w:cs="宋体"/>
                <w:color w:val="auto"/>
                <w:kern w:val="2"/>
                <w:sz w:val="18"/>
                <w:szCs w:val="18"/>
                <w:lang w:val="en-US" w:eastAsia="zh-CN" w:bidi="ar-SA"/>
              </w:rPr>
            </w:pPr>
            <w:r>
              <w:rPr>
                <w:rFonts w:hint="eastAsia" w:ascii="宋体" w:hAnsi="宋体"/>
                <w:sz w:val="18"/>
                <w:szCs w:val="18"/>
              </w:rPr>
              <w:t>职业生涯规划成果—科学规划人生</w:t>
            </w:r>
          </w:p>
        </w:tc>
        <w:tc>
          <w:tcPr>
            <w:tcW w:w="2466" w:type="dxa"/>
          </w:tcPr>
          <w:p w14:paraId="495D7987">
            <w:pPr>
              <w:snapToGrid w:val="0"/>
              <w:rPr>
                <w:rFonts w:hint="eastAsia" w:ascii="宋体" w:hAnsi="宋体"/>
                <w:sz w:val="18"/>
                <w:szCs w:val="18"/>
              </w:rPr>
            </w:pPr>
            <w:r>
              <w:rPr>
                <w:rFonts w:hint="eastAsia" w:ascii="宋体" w:hAnsi="宋体"/>
                <w:sz w:val="18"/>
                <w:szCs w:val="18"/>
              </w:rPr>
              <w:t>（1）条件要求：利用互联网开发制作视频及PPT等多媒体课件，构建活跃、自主的课程训练平台。</w:t>
            </w:r>
          </w:p>
          <w:p w14:paraId="2D3F06FC">
            <w:pPr>
              <w:snapToGrid w:val="0"/>
              <w:rPr>
                <w:rFonts w:hint="eastAsia" w:ascii="宋体" w:hAnsi="宋体"/>
                <w:sz w:val="18"/>
                <w:szCs w:val="18"/>
              </w:rPr>
            </w:pPr>
            <w:r>
              <w:rPr>
                <w:rFonts w:hint="eastAsia" w:ascii="宋体" w:hAnsi="宋体"/>
                <w:sz w:val="18"/>
                <w:szCs w:val="18"/>
              </w:rPr>
              <w:t>（2）教学方法：讲授法、角色扮演和案例分析。突出“实践性”，让学生在亲身参与中明确职业生涯规划。</w:t>
            </w:r>
          </w:p>
          <w:p w14:paraId="51A9485E">
            <w:pPr>
              <w:snapToGrid w:val="0"/>
              <w:rPr>
                <w:rFonts w:hint="eastAsia" w:ascii="宋体" w:hAnsi="宋体"/>
                <w:sz w:val="18"/>
                <w:szCs w:val="18"/>
              </w:rPr>
            </w:pPr>
            <w:r>
              <w:rPr>
                <w:rFonts w:hint="eastAsia" w:ascii="宋体" w:hAnsi="宋体"/>
                <w:sz w:val="18"/>
                <w:szCs w:val="18"/>
              </w:rPr>
              <w:t>（3）师资要求：任课教师应具有扎实的理论和实践基础。</w:t>
            </w:r>
          </w:p>
          <w:p w14:paraId="59C09E4C">
            <w:pPr>
              <w:widowControl/>
              <w:jc w:val="left"/>
              <w:rPr>
                <w:rFonts w:hint="eastAsia" w:ascii="宋体" w:hAnsi="宋体"/>
                <w:sz w:val="18"/>
                <w:szCs w:val="18"/>
              </w:rPr>
            </w:pPr>
            <w:r>
              <w:rPr>
                <w:rFonts w:hint="eastAsia" w:ascii="宋体" w:hAnsi="宋体"/>
                <w:sz w:val="18"/>
                <w:szCs w:val="18"/>
              </w:rPr>
              <w:t>（4）考核要求：考查大学生职业生涯规划书，</w:t>
            </w:r>
            <w:r>
              <w:rPr>
                <w:sz w:val="18"/>
                <w:szCs w:val="18"/>
              </w:rPr>
              <w:t>采用过程考核与结果考核相结合，过程性考核根据考勤、课堂表现等评定，占总成绩的50%，期末考试占50%</w:t>
            </w:r>
            <w:r>
              <w:rPr>
                <w:rFonts w:hint="eastAsia" w:ascii="宋体" w:hAnsi="宋体"/>
                <w:sz w:val="18"/>
                <w:szCs w:val="18"/>
              </w:rPr>
              <w:t>。</w:t>
            </w:r>
          </w:p>
          <w:p w14:paraId="7D3842ED">
            <w:pPr>
              <w:snapToGrid w:val="0"/>
              <w:rPr>
                <w:rFonts w:hint="eastAsia" w:ascii="宋体" w:hAnsi="宋体" w:eastAsia="宋体" w:cs="宋体"/>
                <w:color w:val="auto"/>
                <w:kern w:val="2"/>
                <w:sz w:val="18"/>
                <w:szCs w:val="18"/>
                <w:lang w:val="en-US" w:eastAsia="zh-CN" w:bidi="ar-SA"/>
              </w:rPr>
            </w:pPr>
          </w:p>
        </w:tc>
      </w:tr>
      <w:tr w14:paraId="6056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48F2DB15">
            <w:pPr>
              <w:snapToGrid w:val="0"/>
              <w:jc w:val="center"/>
              <w:rPr>
                <w:rFonts w:hint="eastAsia" w:ascii="宋体" w:hAnsi="宋体"/>
                <w:color w:val="000000"/>
                <w:sz w:val="18"/>
                <w:szCs w:val="18"/>
                <w:lang w:val="en-US" w:eastAsia="zh-CN"/>
              </w:rPr>
            </w:pPr>
            <w:r>
              <w:rPr>
                <w:rFonts w:hint="eastAsia" w:ascii="宋体" w:hAnsi="宋体"/>
                <w:sz w:val="18"/>
                <w:szCs w:val="18"/>
              </w:rPr>
              <w:t>就业指导</w:t>
            </w:r>
          </w:p>
        </w:tc>
        <w:tc>
          <w:tcPr>
            <w:tcW w:w="2693" w:type="dxa"/>
          </w:tcPr>
          <w:p w14:paraId="2626A1EF">
            <w:pPr>
              <w:snapToGrid w:val="0"/>
              <w:rPr>
                <w:rFonts w:hint="eastAsia" w:ascii="宋体" w:hAnsi="宋体"/>
                <w:b/>
                <w:bCs/>
                <w:sz w:val="18"/>
                <w:szCs w:val="18"/>
              </w:rPr>
            </w:pPr>
            <w:r>
              <w:rPr>
                <w:rFonts w:hint="eastAsia" w:ascii="宋体" w:hAnsi="宋体"/>
                <w:b/>
                <w:bCs/>
                <w:sz w:val="18"/>
                <w:szCs w:val="18"/>
              </w:rPr>
              <w:t>素质目标：</w:t>
            </w:r>
          </w:p>
          <w:p w14:paraId="27FDBADE">
            <w:pPr>
              <w:widowControl/>
              <w:jc w:val="left"/>
            </w:pPr>
            <w:r>
              <w:rPr>
                <w:rFonts w:hint="eastAsia" w:ascii="宋体" w:hAnsi="宋体"/>
                <w:sz w:val="18"/>
                <w:szCs w:val="18"/>
              </w:rPr>
              <w:t>本课程主要培养学生就业观念和职业意识，帮助学生了解国家就业创业相关政策，认清就业形势，转变就业观念，科学定位个人发展方向，激发大学生就业指导的自主意识，帮助毕业生树立正确的职业观、就业观和创业观。</w:t>
            </w:r>
          </w:p>
          <w:p w14:paraId="5D4ECAFF">
            <w:pPr>
              <w:snapToGrid w:val="0"/>
              <w:rPr>
                <w:rFonts w:hint="eastAsia" w:ascii="宋体" w:hAnsi="宋体"/>
                <w:b/>
                <w:bCs/>
                <w:sz w:val="18"/>
                <w:szCs w:val="18"/>
              </w:rPr>
            </w:pPr>
            <w:r>
              <w:rPr>
                <w:rFonts w:hint="eastAsia" w:ascii="宋体" w:hAnsi="宋体"/>
                <w:b/>
                <w:bCs/>
                <w:sz w:val="18"/>
                <w:szCs w:val="18"/>
              </w:rPr>
              <w:t>知识目标：</w:t>
            </w:r>
          </w:p>
          <w:p w14:paraId="1EAE8828">
            <w:pPr>
              <w:widowControl/>
              <w:jc w:val="left"/>
              <w:rPr>
                <w:rFonts w:hint="eastAsia" w:ascii="宋体" w:hAnsi="宋体"/>
                <w:sz w:val="18"/>
                <w:szCs w:val="18"/>
              </w:rPr>
            </w:pPr>
            <w:r>
              <w:rPr>
                <w:rFonts w:ascii="宋体" w:hAnsi="宋体"/>
                <w:sz w:val="18"/>
                <w:szCs w:val="18"/>
              </w:rPr>
              <w:t>了解落实求职就业计划</w:t>
            </w:r>
            <w:r>
              <w:rPr>
                <w:rFonts w:hint="eastAsia" w:ascii="宋体" w:hAnsi="宋体"/>
                <w:sz w:val="18"/>
                <w:szCs w:val="18"/>
              </w:rPr>
              <w:t>；了解</w:t>
            </w:r>
            <w:r>
              <w:rPr>
                <w:rFonts w:hint="eastAsia" w:ascii="宋体" w:hAnsi="宋体"/>
                <w:sz w:val="18"/>
                <w:szCs w:val="18"/>
                <w:lang w:val="en-US" w:eastAsia="zh-CN"/>
              </w:rPr>
              <w:t>自</w:t>
            </w:r>
            <w:r>
              <w:rPr>
                <w:rFonts w:hint="eastAsia" w:ascii="宋体" w:hAnsi="宋体"/>
                <w:sz w:val="18"/>
                <w:szCs w:val="18"/>
              </w:rPr>
              <w:t>我分析的基本内容与要求、职业分析与职业定位的基本方法；了解相关的就业政策和就业协议签订的注意事项；理解大学生就业指导的意义，掌握求职面试的基本技巧与简历制作的基本方法；</w:t>
            </w:r>
          </w:p>
          <w:p w14:paraId="5BC9CB79">
            <w:pPr>
              <w:snapToGrid w:val="0"/>
              <w:rPr>
                <w:rFonts w:hint="eastAsia" w:ascii="宋体" w:hAnsi="宋体"/>
                <w:b/>
                <w:bCs/>
                <w:sz w:val="18"/>
                <w:szCs w:val="18"/>
              </w:rPr>
            </w:pPr>
            <w:r>
              <w:rPr>
                <w:rFonts w:hint="eastAsia" w:ascii="宋体" w:hAnsi="宋体"/>
                <w:b/>
                <w:bCs/>
                <w:sz w:val="18"/>
                <w:szCs w:val="18"/>
              </w:rPr>
              <w:t>能力目标：</w:t>
            </w:r>
          </w:p>
          <w:p w14:paraId="212CD275">
            <w:pPr>
              <w:widowControl/>
              <w:jc w:val="left"/>
              <w:rPr>
                <w:rFonts w:hint="eastAsia" w:ascii="宋体" w:hAnsi="宋体"/>
                <w:sz w:val="18"/>
                <w:szCs w:val="18"/>
              </w:rPr>
            </w:pPr>
            <w:r>
              <w:rPr>
                <w:rFonts w:hint="eastAsia" w:ascii="宋体" w:hAnsi="宋体"/>
                <w:sz w:val="18"/>
                <w:szCs w:val="18"/>
              </w:rPr>
              <w:t>能够根据自身条件制定职业生涯规划并合理实施；能够运用简历制作的知识与技巧，完成求职简历制作；掌握求职面试技巧，主动培养适应用人单位面试的能力；能够具备创业者的基本素质与能力，做好创业的初期准备。</w:t>
            </w:r>
          </w:p>
          <w:p w14:paraId="04DE2D43">
            <w:pPr>
              <w:snapToGrid w:val="0"/>
              <w:rPr>
                <w:rFonts w:hint="eastAsia" w:ascii="宋体" w:hAnsi="宋体" w:eastAsia="宋体" w:cs="宋体"/>
                <w:color w:val="auto"/>
                <w:kern w:val="2"/>
                <w:sz w:val="18"/>
                <w:szCs w:val="18"/>
                <w:lang w:val="en-US" w:eastAsia="zh-CN" w:bidi="ar-SA"/>
              </w:rPr>
            </w:pPr>
          </w:p>
        </w:tc>
        <w:tc>
          <w:tcPr>
            <w:tcW w:w="2410" w:type="dxa"/>
          </w:tcPr>
          <w:p w14:paraId="44AA5405">
            <w:pPr>
              <w:snapToGrid w:val="0"/>
              <w:rPr>
                <w:rFonts w:hint="eastAsia"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ascii="宋体" w:hAnsi="宋体"/>
                <w:sz w:val="18"/>
                <w:szCs w:val="18"/>
              </w:rPr>
              <w:t>求职就业前期准备</w:t>
            </w:r>
          </w:p>
          <w:p w14:paraId="2CF9FF47">
            <w:pPr>
              <w:snapToGrid w:val="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ascii="宋体" w:hAnsi="宋体"/>
                <w:sz w:val="18"/>
                <w:szCs w:val="18"/>
              </w:rPr>
              <w:t>大学生求职陷阱的防范</w:t>
            </w:r>
          </w:p>
          <w:p w14:paraId="69B223E2">
            <w:pPr>
              <w:snapToGrid w:val="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ascii="宋体" w:hAnsi="宋体"/>
                <w:sz w:val="18"/>
                <w:szCs w:val="18"/>
              </w:rPr>
              <w:t>求职应聘</w:t>
            </w:r>
          </w:p>
          <w:p w14:paraId="13B74F38">
            <w:pPr>
              <w:snapToGrid w:val="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ascii="宋体" w:hAnsi="宋体"/>
                <w:sz w:val="18"/>
                <w:szCs w:val="18"/>
              </w:rPr>
              <w:t>求职面试</w:t>
            </w:r>
          </w:p>
          <w:p w14:paraId="00976D32">
            <w:pPr>
              <w:snapToGrid w:val="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ascii="宋体" w:hAnsi="宋体"/>
                <w:sz w:val="18"/>
                <w:szCs w:val="18"/>
              </w:rPr>
              <w:t>就业角色转换与职业适应</w:t>
            </w:r>
          </w:p>
          <w:p w14:paraId="77015932">
            <w:pPr>
              <w:snapToGrid w:val="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ascii="宋体" w:hAnsi="宋体"/>
                <w:sz w:val="18"/>
                <w:szCs w:val="18"/>
              </w:rPr>
              <w:t>大学生就业权益保护</w:t>
            </w:r>
          </w:p>
          <w:p w14:paraId="40BAFA4F">
            <w:pPr>
              <w:snapToGrid w:val="0"/>
              <w:rPr>
                <w:rFonts w:hint="eastAsia" w:ascii="宋体" w:hAnsi="宋体"/>
                <w:color w:val="000000"/>
                <w:sz w:val="18"/>
                <w:szCs w:val="18"/>
                <w:lang w:val="en-US"/>
              </w:rPr>
            </w:pPr>
          </w:p>
        </w:tc>
        <w:tc>
          <w:tcPr>
            <w:tcW w:w="2466" w:type="dxa"/>
          </w:tcPr>
          <w:p w14:paraId="34FC2FE4">
            <w:pPr>
              <w:snapToGrid w:val="0"/>
              <w:rPr>
                <w:rFonts w:hint="eastAsia" w:ascii="宋体" w:hAnsi="宋体"/>
                <w:sz w:val="18"/>
                <w:szCs w:val="18"/>
              </w:rPr>
            </w:pPr>
            <w:r>
              <w:rPr>
                <w:rFonts w:hint="eastAsia" w:ascii="宋体" w:hAnsi="宋体"/>
                <w:sz w:val="18"/>
                <w:szCs w:val="18"/>
              </w:rPr>
              <w:t>（1）条件要求：授课使用多媒体教学。</w:t>
            </w:r>
          </w:p>
          <w:p w14:paraId="03A14E75">
            <w:pPr>
              <w:widowControl/>
              <w:jc w:val="left"/>
            </w:pPr>
            <w:r>
              <w:rPr>
                <w:rFonts w:hint="eastAsia" w:ascii="宋体" w:hAnsi="宋体"/>
                <w:sz w:val="18"/>
                <w:szCs w:val="18"/>
              </w:rPr>
              <w:t>（2）教学方法：课程以学生为中心，讲授知识</w:t>
            </w:r>
            <w:r>
              <w:rPr>
                <w:rFonts w:ascii="宋体" w:hAnsi="宋体"/>
                <w:sz w:val="18"/>
                <w:szCs w:val="18"/>
              </w:rPr>
              <w:t>、案例分析相结合。</w:t>
            </w:r>
          </w:p>
          <w:p w14:paraId="3438D5DA">
            <w:pPr>
              <w:widowControl/>
              <w:jc w:val="left"/>
              <w:rPr>
                <w:rFonts w:hint="eastAsia" w:ascii="宋体" w:hAnsi="宋体"/>
                <w:sz w:val="18"/>
                <w:szCs w:val="18"/>
              </w:rPr>
            </w:pPr>
            <w:r>
              <w:rPr>
                <w:rFonts w:hint="eastAsia" w:ascii="宋体" w:hAnsi="宋体"/>
                <w:sz w:val="18"/>
                <w:szCs w:val="18"/>
              </w:rPr>
              <w:t>采用课堂讲授、实践教学、网络教学、自主学习等方式。</w:t>
            </w:r>
            <w:r>
              <w:rPr>
                <w:rFonts w:ascii="宋体" w:hAnsi="宋体"/>
                <w:sz w:val="18"/>
                <w:szCs w:val="18"/>
              </w:rPr>
              <w:t>在教学中要采用知识讲授与实际案例分析相结合、知识吸纳与求职实践相结合的教学手段，使学生不仅学到了知识，还基本具备了将知识与实际需求相结合的能力。</w:t>
            </w:r>
          </w:p>
          <w:p w14:paraId="2E14C417">
            <w:pPr>
              <w:snapToGrid w:val="0"/>
              <w:rPr>
                <w:rFonts w:hint="eastAsia" w:ascii="宋体" w:hAnsi="宋体"/>
                <w:sz w:val="18"/>
                <w:szCs w:val="18"/>
              </w:rPr>
            </w:pPr>
            <w:r>
              <w:rPr>
                <w:rFonts w:hint="eastAsia" w:ascii="宋体" w:hAnsi="宋体"/>
                <w:sz w:val="18"/>
                <w:szCs w:val="18"/>
              </w:rPr>
              <w:t>（3）师资要求：任课教师应具有扎实的理论和实践基础。</w:t>
            </w:r>
          </w:p>
          <w:p w14:paraId="14E11393">
            <w:pPr>
              <w:snapToGrid w:val="0"/>
              <w:rPr>
                <w:rFonts w:hint="eastAsia" w:ascii="宋体" w:hAnsi="宋体" w:eastAsia="宋体" w:cs="宋体"/>
                <w:color w:val="auto"/>
                <w:kern w:val="2"/>
                <w:sz w:val="18"/>
                <w:szCs w:val="18"/>
                <w:lang w:val="en-US" w:eastAsia="zh-CN" w:bidi="ar-SA"/>
              </w:rPr>
            </w:pPr>
            <w:r>
              <w:rPr>
                <w:rFonts w:hint="eastAsia" w:ascii="宋体" w:hAnsi="宋体"/>
                <w:sz w:val="18"/>
                <w:szCs w:val="18"/>
              </w:rPr>
              <w:t>（4）考核要求：考查，</w:t>
            </w:r>
            <w:r>
              <w:rPr>
                <w:sz w:val="18"/>
                <w:szCs w:val="18"/>
              </w:rPr>
              <w:t>采用过程考核与结果考核相结合，过程性考核根据考勤、课堂表现等评定，占总成绩的50%，期末考试占50%</w:t>
            </w:r>
            <w:r>
              <w:rPr>
                <w:rFonts w:hint="eastAsia" w:ascii="宋体" w:hAnsi="宋体"/>
                <w:sz w:val="18"/>
                <w:szCs w:val="18"/>
              </w:rPr>
              <w:t>。</w:t>
            </w:r>
          </w:p>
        </w:tc>
      </w:tr>
      <w:tr w14:paraId="063F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1FDCAA5F">
            <w:pPr>
              <w:jc w:val="center"/>
              <w:rPr>
                <w:rFonts w:hint="eastAsia" w:ascii="宋体" w:hAnsi="宋体" w:eastAsia="宋体" w:cs="宋体"/>
                <w:color w:val="auto"/>
                <w:kern w:val="2"/>
                <w:sz w:val="18"/>
                <w:szCs w:val="18"/>
                <w:lang w:val="en-US" w:eastAsia="zh-CN" w:bidi="ar-SA"/>
              </w:rPr>
            </w:pPr>
            <w:r>
              <w:rPr>
                <w:rFonts w:hint="eastAsia" w:ascii="宋体" w:hAnsi="宋体" w:cs="宋体"/>
                <w:sz w:val="18"/>
                <w:szCs w:val="18"/>
              </w:rPr>
              <w:t>国歌诵唱</w:t>
            </w:r>
          </w:p>
        </w:tc>
        <w:tc>
          <w:tcPr>
            <w:tcW w:w="2693" w:type="dxa"/>
            <w:vAlign w:val="center"/>
          </w:tcPr>
          <w:p w14:paraId="10EEB00A">
            <w:pPr>
              <w:rPr>
                <w:rFonts w:hint="eastAsia" w:ascii="宋体" w:hAnsi="宋体" w:cs="宋体"/>
                <w:b/>
                <w:bCs/>
                <w:sz w:val="18"/>
                <w:szCs w:val="18"/>
              </w:rPr>
            </w:pPr>
            <w:r>
              <w:rPr>
                <w:rFonts w:hint="eastAsia" w:ascii="宋体" w:hAnsi="宋体" w:cs="宋体"/>
                <w:b/>
                <w:bCs/>
                <w:sz w:val="18"/>
                <w:szCs w:val="18"/>
              </w:rPr>
              <w:t>素质目标：</w:t>
            </w:r>
          </w:p>
          <w:p w14:paraId="6A48C557">
            <w:pPr>
              <w:rPr>
                <w:rFonts w:hint="eastAsia" w:ascii="宋体" w:hAnsi="宋体" w:cs="宋体"/>
                <w:sz w:val="18"/>
                <w:szCs w:val="18"/>
                <w:lang w:val="zh-CN"/>
              </w:rPr>
            </w:pPr>
            <w:r>
              <w:rPr>
                <w:rFonts w:hint="eastAsia" w:ascii="宋体" w:hAnsi="宋体" w:cs="宋体"/>
                <w:sz w:val="18"/>
                <w:szCs w:val="18"/>
              </w:rPr>
              <w:t>能在国歌的演唱活动中，用歌声去感受和表达对祖国的热爱之情。</w:t>
            </w:r>
          </w:p>
          <w:p w14:paraId="7A8C5F59">
            <w:pPr>
              <w:rPr>
                <w:rFonts w:hint="eastAsia" w:ascii="宋体" w:hAnsi="宋体" w:cs="宋体"/>
                <w:b/>
                <w:bCs/>
                <w:sz w:val="18"/>
                <w:szCs w:val="18"/>
              </w:rPr>
            </w:pPr>
            <w:r>
              <w:rPr>
                <w:rFonts w:hint="eastAsia" w:ascii="宋体" w:hAnsi="宋体" w:cs="宋体"/>
                <w:b/>
                <w:bCs/>
                <w:sz w:val="18"/>
                <w:szCs w:val="18"/>
              </w:rPr>
              <w:t>知识目标：</w:t>
            </w:r>
          </w:p>
          <w:p w14:paraId="2B6FD1E4">
            <w:pPr>
              <w:rPr>
                <w:rFonts w:hint="eastAsia" w:ascii="宋体" w:hAnsi="宋体" w:cs="宋体"/>
                <w:sz w:val="18"/>
                <w:szCs w:val="18"/>
              </w:rPr>
            </w:pPr>
            <w:r>
              <w:rPr>
                <w:rFonts w:hint="eastAsia" w:ascii="宋体" w:hAnsi="宋体" w:cs="宋体"/>
                <w:sz w:val="18"/>
                <w:szCs w:val="18"/>
              </w:rPr>
              <w:t>了解国歌创作的背景及词曲作家，知道生活中运用国歌的场合以及相关礼节。</w:t>
            </w:r>
          </w:p>
          <w:p w14:paraId="32B2FCEB">
            <w:pPr>
              <w:rPr>
                <w:rFonts w:hint="eastAsia" w:ascii="宋体" w:hAnsi="宋体" w:cs="宋体"/>
                <w:b/>
                <w:bCs/>
                <w:sz w:val="18"/>
                <w:szCs w:val="18"/>
              </w:rPr>
            </w:pPr>
            <w:r>
              <w:rPr>
                <w:rFonts w:hint="eastAsia" w:ascii="宋体" w:hAnsi="宋体" w:cs="宋体"/>
                <w:b/>
                <w:bCs/>
                <w:sz w:val="18"/>
                <w:szCs w:val="18"/>
              </w:rPr>
              <w:t>能力目标：</w:t>
            </w:r>
          </w:p>
          <w:p w14:paraId="00BEFCB2">
            <w:pPr>
              <w:rPr>
                <w:rFonts w:hint="eastAsia" w:ascii="宋体" w:hAnsi="宋体" w:eastAsia="宋体" w:cs="宋体"/>
                <w:color w:val="auto"/>
                <w:kern w:val="2"/>
                <w:sz w:val="18"/>
                <w:szCs w:val="18"/>
                <w:lang w:val="en-US" w:eastAsia="zh-CN" w:bidi="ar-SA"/>
              </w:rPr>
            </w:pPr>
            <w:r>
              <w:rPr>
                <w:rFonts w:hint="eastAsia" w:ascii="宋体" w:hAnsi="宋体" w:cs="宋体"/>
                <w:sz w:val="18"/>
                <w:szCs w:val="18"/>
              </w:rPr>
              <w:t>能够用自然、坚定的声音演唱国歌，完整默写国歌歌词。</w:t>
            </w:r>
          </w:p>
        </w:tc>
        <w:tc>
          <w:tcPr>
            <w:tcW w:w="2410" w:type="dxa"/>
            <w:vAlign w:val="center"/>
          </w:tcPr>
          <w:p w14:paraId="2D1DA2E0">
            <w:pPr>
              <w:numPr>
                <w:ilvl w:val="0"/>
                <w:numId w:val="18"/>
              </w:numPr>
              <w:rPr>
                <w:rFonts w:hint="eastAsia" w:ascii="宋体" w:hAnsi="宋体" w:cs="宋体"/>
                <w:sz w:val="18"/>
                <w:szCs w:val="18"/>
              </w:rPr>
            </w:pPr>
            <w:r>
              <w:rPr>
                <w:rFonts w:hint="eastAsia" w:ascii="宋体" w:hAnsi="宋体" w:cs="宋体"/>
                <w:sz w:val="18"/>
                <w:szCs w:val="18"/>
              </w:rPr>
              <w:t>国歌诵唱；</w:t>
            </w:r>
          </w:p>
          <w:p w14:paraId="26B3116F">
            <w:pPr>
              <w:rPr>
                <w:rFonts w:hint="eastAsia" w:ascii="宋体" w:hAnsi="宋体" w:eastAsia="宋体" w:cs="宋体"/>
                <w:color w:val="auto"/>
                <w:kern w:val="2"/>
                <w:sz w:val="18"/>
                <w:szCs w:val="18"/>
                <w:lang w:val="en-US" w:eastAsia="zh-CN" w:bidi="ar-SA"/>
              </w:rPr>
            </w:pPr>
            <w:r>
              <w:rPr>
                <w:rFonts w:hint="eastAsia" w:ascii="宋体" w:hAnsi="宋体" w:cs="宋体"/>
                <w:sz w:val="18"/>
                <w:szCs w:val="18"/>
              </w:rPr>
              <w:t>（2）歌词默写。</w:t>
            </w:r>
          </w:p>
        </w:tc>
        <w:tc>
          <w:tcPr>
            <w:tcW w:w="2466" w:type="dxa"/>
            <w:vAlign w:val="center"/>
          </w:tcPr>
          <w:p w14:paraId="5378A35C">
            <w:pPr>
              <w:rPr>
                <w:rFonts w:hint="eastAsia" w:ascii="宋体" w:hAnsi="宋体" w:cs="宋体"/>
                <w:sz w:val="18"/>
                <w:szCs w:val="18"/>
              </w:rPr>
            </w:pPr>
            <w:r>
              <w:rPr>
                <w:rFonts w:hint="eastAsia" w:ascii="宋体" w:hAnsi="宋体" w:cs="宋体"/>
                <w:sz w:val="18"/>
                <w:szCs w:val="18"/>
              </w:rPr>
              <w:t>（1）条件要求：多媒体教室或语音室。</w:t>
            </w:r>
          </w:p>
          <w:p w14:paraId="5AF7D24A">
            <w:pPr>
              <w:rPr>
                <w:rFonts w:hint="eastAsia" w:ascii="宋体" w:hAnsi="宋体" w:cs="宋体"/>
                <w:sz w:val="18"/>
                <w:szCs w:val="18"/>
              </w:rPr>
            </w:pPr>
            <w:r>
              <w:rPr>
                <w:rFonts w:hint="eastAsia" w:ascii="宋体" w:hAnsi="宋体" w:cs="宋体"/>
                <w:sz w:val="18"/>
                <w:szCs w:val="18"/>
              </w:rPr>
              <w:t>（2）教学方法：聆听法、小组合作法。</w:t>
            </w:r>
          </w:p>
          <w:p w14:paraId="3F6B469D">
            <w:pPr>
              <w:rPr>
                <w:rFonts w:hint="eastAsia" w:ascii="宋体" w:hAnsi="宋体" w:cs="宋体"/>
                <w:sz w:val="18"/>
                <w:szCs w:val="18"/>
              </w:rPr>
            </w:pPr>
            <w:r>
              <w:rPr>
                <w:rFonts w:hint="eastAsia" w:ascii="宋体" w:hAnsi="宋体" w:cs="宋体"/>
                <w:sz w:val="18"/>
                <w:szCs w:val="18"/>
              </w:rPr>
              <w:t>（3）师资要求：授课教师必须系统的学习过音乐课程，有一定的乐理和声乐基础。</w:t>
            </w:r>
          </w:p>
          <w:p w14:paraId="728AD314">
            <w:pPr>
              <w:rPr>
                <w:rFonts w:hint="eastAsia" w:ascii="宋体" w:hAnsi="宋体" w:eastAsia="宋体" w:cs="宋体"/>
                <w:color w:val="auto"/>
                <w:kern w:val="2"/>
                <w:sz w:val="18"/>
                <w:szCs w:val="18"/>
                <w:lang w:val="en-US" w:eastAsia="zh-CN" w:bidi="ar-SA"/>
              </w:rPr>
            </w:pPr>
            <w:r>
              <w:rPr>
                <w:rFonts w:hint="eastAsia" w:ascii="宋体" w:hAnsi="宋体" w:cs="宋体"/>
                <w:sz w:val="18"/>
                <w:szCs w:val="18"/>
              </w:rPr>
              <w:t>（4）考核方法</w:t>
            </w:r>
            <w:r>
              <w:rPr>
                <w:sz w:val="18"/>
                <w:szCs w:val="18"/>
              </w:rPr>
              <w:t>：歌词默写成绩占</w:t>
            </w:r>
            <w:r>
              <w:rPr>
                <w:rFonts w:hint="eastAsia"/>
                <w:sz w:val="18"/>
                <w:szCs w:val="18"/>
              </w:rPr>
              <w:t>4</w:t>
            </w:r>
            <w:r>
              <w:rPr>
                <w:sz w:val="18"/>
                <w:szCs w:val="18"/>
              </w:rPr>
              <w:t>0%，歌唱成绩占</w:t>
            </w:r>
            <w:r>
              <w:rPr>
                <w:rFonts w:hint="eastAsia"/>
                <w:sz w:val="18"/>
                <w:szCs w:val="18"/>
              </w:rPr>
              <w:t>6</w:t>
            </w:r>
            <w:r>
              <w:rPr>
                <w:sz w:val="18"/>
                <w:szCs w:val="18"/>
              </w:rPr>
              <w:t>0%。</w:t>
            </w:r>
          </w:p>
        </w:tc>
      </w:tr>
      <w:tr w14:paraId="59EC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059CE848">
            <w:pPr>
              <w:jc w:val="center"/>
              <w:rPr>
                <w:rFonts w:hint="eastAsia" w:ascii="宋体" w:hAnsi="宋体" w:eastAsia="宋体" w:cs="宋体"/>
                <w:color w:val="auto"/>
                <w:kern w:val="2"/>
                <w:sz w:val="18"/>
                <w:szCs w:val="18"/>
                <w:lang w:val="en-US" w:eastAsia="zh-CN" w:bidi="ar-SA"/>
              </w:rPr>
            </w:pPr>
            <w:r>
              <w:rPr>
                <w:rFonts w:hint="eastAsia" w:ascii="宋体" w:hAnsi="宋体" w:cs="宋体"/>
                <w:sz w:val="18"/>
                <w:szCs w:val="18"/>
              </w:rPr>
              <w:t>德育</w:t>
            </w:r>
          </w:p>
        </w:tc>
        <w:tc>
          <w:tcPr>
            <w:tcW w:w="2693" w:type="dxa"/>
            <w:vAlign w:val="center"/>
          </w:tcPr>
          <w:p w14:paraId="33AD4FAE">
            <w:pPr>
              <w:rPr>
                <w:rFonts w:hint="eastAsia" w:ascii="宋体" w:hAnsi="宋体" w:cs="宋体"/>
                <w:b/>
                <w:bCs/>
                <w:sz w:val="18"/>
                <w:szCs w:val="18"/>
              </w:rPr>
            </w:pPr>
            <w:r>
              <w:rPr>
                <w:rFonts w:hint="eastAsia" w:ascii="宋体" w:hAnsi="宋体" w:cs="宋体"/>
                <w:b/>
                <w:bCs/>
                <w:sz w:val="18"/>
                <w:szCs w:val="18"/>
              </w:rPr>
              <w:t>素质目标：</w:t>
            </w:r>
          </w:p>
          <w:p w14:paraId="7F890BA9">
            <w:pPr>
              <w:rPr>
                <w:rFonts w:ascii="宋体" w:hAnsi="宋体" w:cs="宋体"/>
                <w:sz w:val="18"/>
                <w:szCs w:val="18"/>
              </w:rPr>
            </w:pPr>
            <w:r>
              <w:rPr>
                <w:rFonts w:hint="eastAsia" w:ascii="宋体" w:hAnsi="宋体" w:cs="宋体"/>
                <w:sz w:val="18"/>
                <w:szCs w:val="18"/>
              </w:rPr>
              <w:t>形成健全的人格，确立积极进取、乐观向上的人生态度和自尊、自信、合作、诚信的心理品质。增强民主和法制观念，养成遵纪守法的意识，树立正确的价值观和道德观。</w:t>
            </w:r>
          </w:p>
          <w:p w14:paraId="2173512D">
            <w:pPr>
              <w:rPr>
                <w:rFonts w:hint="eastAsia" w:ascii="宋体" w:hAnsi="宋体" w:cs="宋体"/>
                <w:b/>
                <w:bCs/>
                <w:sz w:val="18"/>
                <w:szCs w:val="18"/>
              </w:rPr>
            </w:pPr>
            <w:r>
              <w:rPr>
                <w:rFonts w:hint="eastAsia" w:ascii="宋体" w:hAnsi="宋体" w:cs="宋体"/>
                <w:b/>
                <w:bCs/>
                <w:sz w:val="18"/>
                <w:szCs w:val="18"/>
              </w:rPr>
              <w:t>知识目标：</w:t>
            </w:r>
          </w:p>
          <w:p w14:paraId="10D4ECBC">
            <w:pPr>
              <w:rPr>
                <w:rFonts w:hint="eastAsia" w:ascii="宋体" w:hAnsi="宋体" w:cs="宋体"/>
                <w:sz w:val="18"/>
                <w:szCs w:val="18"/>
              </w:rPr>
            </w:pPr>
            <w:r>
              <w:rPr>
                <w:rFonts w:hint="eastAsia" w:ascii="宋体" w:hAnsi="宋体" w:cs="宋体"/>
                <w:sz w:val="18"/>
                <w:szCs w:val="18"/>
              </w:rPr>
              <w:t>了解职业、职业道德的含义和特点，学会正确处理竞争和合作的关系，了解基本的法律法规，熟悉基本道德规范。</w:t>
            </w:r>
          </w:p>
          <w:p w14:paraId="53A58A57">
            <w:pPr>
              <w:rPr>
                <w:rFonts w:hint="eastAsia" w:ascii="宋体" w:hAnsi="宋体" w:cs="宋体"/>
                <w:b/>
                <w:bCs/>
                <w:sz w:val="18"/>
                <w:szCs w:val="18"/>
              </w:rPr>
            </w:pPr>
            <w:r>
              <w:rPr>
                <w:rFonts w:hint="eastAsia" w:ascii="宋体" w:hAnsi="宋体" w:cs="宋体"/>
                <w:b/>
                <w:bCs/>
                <w:sz w:val="18"/>
                <w:szCs w:val="18"/>
              </w:rPr>
              <w:t>能力目标：</w:t>
            </w:r>
          </w:p>
          <w:p w14:paraId="20DE2718">
            <w:pPr>
              <w:rPr>
                <w:rFonts w:hint="default" w:ascii="宋体" w:hAnsi="宋体" w:eastAsia="宋体" w:cs="宋体"/>
                <w:color w:val="auto"/>
                <w:kern w:val="2"/>
                <w:sz w:val="18"/>
                <w:szCs w:val="18"/>
                <w:lang w:val="en-US" w:eastAsia="zh-CN" w:bidi="ar-SA"/>
              </w:rPr>
            </w:pPr>
            <w:r>
              <w:rPr>
                <w:rFonts w:ascii="宋体" w:hAnsi="宋体" w:cs="宋体"/>
                <w:sz w:val="18"/>
                <w:szCs w:val="18"/>
              </w:rPr>
              <w:t>能正确地认识与处理个人、集体和国家的关系，正确认识人生价值，树立全心全意为人民服务的思想和科学的人生观。</w:t>
            </w:r>
          </w:p>
        </w:tc>
        <w:tc>
          <w:tcPr>
            <w:tcW w:w="2410" w:type="dxa"/>
            <w:vAlign w:val="center"/>
          </w:tcPr>
          <w:p w14:paraId="3532C078">
            <w:pPr>
              <w:rPr>
                <w:rFonts w:hint="eastAsia" w:ascii="宋体" w:hAnsi="宋体" w:cs="宋体"/>
                <w:sz w:val="18"/>
                <w:szCs w:val="18"/>
              </w:rPr>
            </w:pPr>
            <w:r>
              <w:rPr>
                <w:rFonts w:hint="eastAsia" w:ascii="宋体" w:hAnsi="宋体" w:cs="宋体"/>
                <w:sz w:val="18"/>
                <w:szCs w:val="18"/>
              </w:rPr>
              <w:t>德育教育针对学生在校期间在学习、生活、交友等活动进行正面引导，让学生树立正确的人生观、价值观、世界观。</w:t>
            </w:r>
          </w:p>
          <w:p w14:paraId="75FB69EC">
            <w:pPr>
              <w:widowControl/>
              <w:rPr>
                <w:rFonts w:hint="eastAsia" w:ascii="宋体" w:hAnsi="宋体" w:eastAsia="宋体" w:cs="宋体"/>
                <w:color w:val="auto"/>
                <w:kern w:val="2"/>
                <w:sz w:val="18"/>
                <w:szCs w:val="18"/>
                <w:lang w:val="en-US" w:eastAsia="zh-CN" w:bidi="ar-SA"/>
              </w:rPr>
            </w:pPr>
          </w:p>
        </w:tc>
        <w:tc>
          <w:tcPr>
            <w:tcW w:w="2466" w:type="dxa"/>
            <w:vAlign w:val="center"/>
          </w:tcPr>
          <w:p w14:paraId="435813F6">
            <w:pPr>
              <w:rPr>
                <w:rFonts w:hint="eastAsia" w:ascii="宋体" w:hAnsi="宋体" w:cs="宋体"/>
                <w:sz w:val="18"/>
                <w:szCs w:val="18"/>
              </w:rPr>
            </w:pPr>
            <w:r>
              <w:rPr>
                <w:rFonts w:hint="eastAsia" w:ascii="宋体" w:hAnsi="宋体" w:cs="宋体"/>
                <w:sz w:val="18"/>
                <w:szCs w:val="18"/>
              </w:rPr>
              <w:t>（1）条件要求：建立弹性化的可增减分德育学分评分规则，使学生在自我审视、自我调整、自我激励过程中，增强自信心和责任感；</w:t>
            </w:r>
          </w:p>
          <w:p w14:paraId="4E0DDF0B">
            <w:pPr>
              <w:rPr>
                <w:rFonts w:hint="eastAsia" w:ascii="宋体" w:hAnsi="宋体" w:cs="宋体"/>
                <w:sz w:val="18"/>
                <w:szCs w:val="18"/>
              </w:rPr>
            </w:pPr>
            <w:r>
              <w:rPr>
                <w:rFonts w:hint="eastAsia" w:ascii="宋体" w:hAnsi="宋体" w:cs="宋体"/>
                <w:sz w:val="18"/>
                <w:szCs w:val="18"/>
              </w:rPr>
              <w:t>（2）教学方法：本课程以实践教育为主，通过学生访谈、班会、心得交流为辅的方式实施。重点考察学生在校期间日常行为规范。</w:t>
            </w:r>
          </w:p>
          <w:p w14:paraId="78BC618F">
            <w:pPr>
              <w:rPr>
                <w:sz w:val="18"/>
                <w:szCs w:val="18"/>
              </w:rPr>
            </w:pPr>
            <w:r>
              <w:rPr>
                <w:rFonts w:hint="eastAsia" w:ascii="宋体" w:hAnsi="宋体" w:cs="宋体"/>
                <w:sz w:val="18"/>
                <w:szCs w:val="18"/>
              </w:rPr>
              <w:t>（3）师资</w:t>
            </w:r>
            <w:r>
              <w:rPr>
                <w:sz w:val="18"/>
                <w:szCs w:val="18"/>
              </w:rPr>
              <w:t>要求：本课程教师由辅导员教师担任，需为中共党员，爱岗敬业、乐于奉献。能依据学生学情，有效组织教学活动。</w:t>
            </w:r>
          </w:p>
          <w:p w14:paraId="308C748F">
            <w:pPr>
              <w:rPr>
                <w:rFonts w:hint="default" w:ascii="宋体" w:hAnsi="宋体" w:eastAsia="宋体" w:cs="宋体"/>
                <w:color w:val="auto"/>
                <w:kern w:val="2"/>
                <w:sz w:val="18"/>
                <w:szCs w:val="18"/>
                <w:lang w:val="en-US" w:eastAsia="zh-CN" w:bidi="ar-SA"/>
              </w:rPr>
            </w:pPr>
            <w:r>
              <w:rPr>
                <w:sz w:val="18"/>
                <w:szCs w:val="18"/>
              </w:rPr>
              <w:t>（4）考核方法：过程考核，自评占20%、互评占30%、他评占50%。</w:t>
            </w:r>
          </w:p>
        </w:tc>
      </w:tr>
      <w:tr w14:paraId="7568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3A0F962C">
            <w:pPr>
              <w:jc w:val="center"/>
              <w:rPr>
                <w:rFonts w:hint="eastAsia" w:ascii="宋体" w:hAnsi="宋体" w:eastAsia="宋体" w:cs="宋体"/>
                <w:color w:val="auto"/>
                <w:kern w:val="2"/>
                <w:sz w:val="18"/>
                <w:szCs w:val="18"/>
                <w:lang w:val="en-US" w:eastAsia="zh-CN" w:bidi="ar-SA"/>
              </w:rPr>
            </w:pPr>
            <w:r>
              <w:rPr>
                <w:rFonts w:hint="eastAsia" w:ascii="宋体" w:hAnsi="宋体" w:cs="宋体"/>
                <w:sz w:val="18"/>
                <w:szCs w:val="18"/>
              </w:rPr>
              <w:t>劳动教育</w:t>
            </w:r>
          </w:p>
        </w:tc>
        <w:tc>
          <w:tcPr>
            <w:tcW w:w="2693" w:type="dxa"/>
            <w:vAlign w:val="center"/>
          </w:tcPr>
          <w:p w14:paraId="76517725">
            <w:pPr>
              <w:rPr>
                <w:rFonts w:hint="eastAsia" w:ascii="宋体" w:hAnsi="宋体" w:cs="宋体"/>
                <w:b/>
                <w:bCs/>
                <w:sz w:val="18"/>
                <w:szCs w:val="18"/>
              </w:rPr>
            </w:pPr>
            <w:r>
              <w:rPr>
                <w:rFonts w:hint="eastAsia" w:ascii="宋体" w:hAnsi="宋体" w:cs="宋体"/>
                <w:b/>
                <w:bCs/>
                <w:sz w:val="18"/>
                <w:szCs w:val="18"/>
              </w:rPr>
              <w:t>素质目标：</w:t>
            </w:r>
          </w:p>
          <w:p w14:paraId="4737D4E4">
            <w:pPr>
              <w:rPr>
                <w:rFonts w:hint="eastAsia" w:ascii="宋体" w:hAnsi="宋体" w:cs="宋体"/>
                <w:sz w:val="18"/>
                <w:szCs w:val="18"/>
              </w:rPr>
            </w:pPr>
            <w:r>
              <w:rPr>
                <w:rFonts w:hint="eastAsia" w:ascii="宋体" w:hAnsi="宋体" w:cs="宋体"/>
                <w:sz w:val="18"/>
                <w:szCs w:val="18"/>
              </w:rPr>
              <w:t>树立正确的劳动观念，养成良好的劳动习惯，使学生理解劳动，尊重劳动，尊重普通劳动者，培养学生的劳动精神、劳模精神、工匠精神。</w:t>
            </w:r>
          </w:p>
          <w:p w14:paraId="578CE082">
            <w:pPr>
              <w:rPr>
                <w:rFonts w:hint="eastAsia" w:ascii="宋体" w:hAnsi="宋体" w:cs="宋体"/>
                <w:b/>
                <w:bCs/>
                <w:sz w:val="18"/>
                <w:szCs w:val="18"/>
              </w:rPr>
            </w:pPr>
            <w:r>
              <w:rPr>
                <w:rFonts w:hint="eastAsia" w:ascii="宋体" w:hAnsi="宋体" w:cs="宋体"/>
                <w:b/>
                <w:bCs/>
                <w:sz w:val="18"/>
                <w:szCs w:val="18"/>
              </w:rPr>
              <w:t>知识目标：</w:t>
            </w:r>
          </w:p>
          <w:p w14:paraId="4A4D0104">
            <w:pPr>
              <w:rPr>
                <w:rFonts w:hint="eastAsia" w:ascii="宋体" w:hAnsi="宋体" w:cs="宋体"/>
                <w:sz w:val="18"/>
                <w:szCs w:val="18"/>
              </w:rPr>
            </w:pPr>
            <w:r>
              <w:rPr>
                <w:rFonts w:hint="eastAsia" w:ascii="宋体" w:hAnsi="宋体" w:cs="宋体"/>
                <w:sz w:val="18"/>
                <w:szCs w:val="18"/>
              </w:rPr>
              <w:t>明劳动之理；系统地了解劳动的本质规定、劳动的创造价值、劳动的普遍意义、劳动对于实现人的全面发展的重要作用。</w:t>
            </w:r>
          </w:p>
          <w:p w14:paraId="4696A71E">
            <w:pPr>
              <w:rPr>
                <w:rFonts w:hint="eastAsia" w:ascii="宋体" w:hAnsi="宋体" w:cs="宋体"/>
                <w:b/>
                <w:bCs/>
                <w:sz w:val="18"/>
                <w:szCs w:val="18"/>
              </w:rPr>
            </w:pPr>
            <w:r>
              <w:rPr>
                <w:rFonts w:hint="eastAsia" w:ascii="宋体" w:hAnsi="宋体" w:cs="宋体"/>
                <w:b/>
                <w:bCs/>
                <w:sz w:val="18"/>
                <w:szCs w:val="18"/>
              </w:rPr>
              <w:t>能力目标：</w:t>
            </w:r>
          </w:p>
          <w:p w14:paraId="5809053A">
            <w:pPr>
              <w:rPr>
                <w:rFonts w:hint="eastAsia" w:ascii="宋体" w:hAnsi="宋体" w:eastAsia="宋体" w:cs="宋体"/>
                <w:color w:val="auto"/>
                <w:kern w:val="2"/>
                <w:sz w:val="18"/>
                <w:szCs w:val="18"/>
                <w:lang w:val="en-US" w:eastAsia="zh-CN" w:bidi="ar-SA"/>
              </w:rPr>
            </w:pPr>
            <w:r>
              <w:rPr>
                <w:rFonts w:hint="eastAsia" w:ascii="宋体" w:hAnsi="宋体" w:cs="宋体"/>
                <w:sz w:val="18"/>
                <w:szCs w:val="18"/>
              </w:rPr>
              <w:t>具有必备的劳动能力；正确使用常见劳动工具，增强体力、智力和创造力，具备完成一定劳动任务所需要的设计、操作能力及团队合作能力。</w:t>
            </w:r>
          </w:p>
        </w:tc>
        <w:tc>
          <w:tcPr>
            <w:tcW w:w="2410" w:type="dxa"/>
            <w:vAlign w:val="center"/>
          </w:tcPr>
          <w:p w14:paraId="67BD0188">
            <w:pPr>
              <w:rPr>
                <w:rFonts w:hint="eastAsia" w:ascii="宋体" w:hAnsi="宋体" w:cs="宋体"/>
                <w:sz w:val="18"/>
                <w:szCs w:val="18"/>
              </w:rPr>
            </w:pPr>
            <w:r>
              <w:rPr>
                <w:rFonts w:hint="eastAsia" w:ascii="宋体" w:hAnsi="宋体" w:cs="宋体"/>
                <w:sz w:val="18"/>
                <w:szCs w:val="18"/>
              </w:rPr>
              <w:t>（1）马克思主义劳动观教育；</w:t>
            </w:r>
          </w:p>
          <w:p w14:paraId="52FDF95C">
            <w:pPr>
              <w:rPr>
                <w:rFonts w:hint="eastAsia" w:ascii="宋体" w:hAnsi="宋体" w:cs="宋体"/>
                <w:sz w:val="18"/>
                <w:szCs w:val="18"/>
              </w:rPr>
            </w:pPr>
            <w:r>
              <w:rPr>
                <w:rFonts w:hint="eastAsia" w:ascii="宋体" w:hAnsi="宋体" w:cs="宋体"/>
                <w:sz w:val="18"/>
                <w:szCs w:val="18"/>
              </w:rPr>
              <w:t>（2）劳动安全教育；</w:t>
            </w:r>
          </w:p>
          <w:p w14:paraId="3BED6CD2">
            <w:pPr>
              <w:rPr>
                <w:rFonts w:hint="eastAsia" w:ascii="宋体" w:hAnsi="宋体" w:cs="宋体"/>
                <w:sz w:val="18"/>
                <w:szCs w:val="18"/>
              </w:rPr>
            </w:pPr>
            <w:r>
              <w:rPr>
                <w:rFonts w:hint="eastAsia" w:ascii="宋体" w:hAnsi="宋体" w:cs="宋体"/>
                <w:sz w:val="18"/>
                <w:szCs w:val="18"/>
              </w:rPr>
              <w:t>（3）日常生活劳动、生产劳动和服务型劳动实践；</w:t>
            </w:r>
          </w:p>
          <w:p w14:paraId="0833032A">
            <w:pPr>
              <w:rPr>
                <w:rFonts w:hint="eastAsia" w:ascii="宋体" w:hAnsi="宋体" w:cs="宋体"/>
                <w:sz w:val="18"/>
                <w:szCs w:val="18"/>
              </w:rPr>
            </w:pPr>
            <w:r>
              <w:rPr>
                <w:rFonts w:hint="eastAsia" w:ascii="宋体" w:hAnsi="宋体" w:cs="宋体"/>
                <w:sz w:val="18"/>
                <w:szCs w:val="18"/>
              </w:rPr>
              <w:t>（4）劳动精神；</w:t>
            </w:r>
          </w:p>
          <w:p w14:paraId="6B8EF5EF">
            <w:pPr>
              <w:rPr>
                <w:rFonts w:hint="eastAsia" w:ascii="宋体" w:hAnsi="宋体" w:cs="宋体"/>
                <w:sz w:val="18"/>
                <w:szCs w:val="18"/>
              </w:rPr>
            </w:pPr>
            <w:r>
              <w:rPr>
                <w:rFonts w:hint="eastAsia" w:ascii="宋体" w:hAnsi="宋体" w:cs="宋体"/>
                <w:sz w:val="18"/>
                <w:szCs w:val="18"/>
              </w:rPr>
              <w:t>（5）劳模精神；</w:t>
            </w:r>
          </w:p>
          <w:p w14:paraId="4F1D6DDE">
            <w:pPr>
              <w:rPr>
                <w:rFonts w:hint="eastAsia" w:ascii="宋体" w:hAnsi="宋体" w:eastAsia="宋体" w:cs="宋体"/>
                <w:color w:val="auto"/>
                <w:kern w:val="2"/>
                <w:sz w:val="18"/>
                <w:szCs w:val="18"/>
                <w:lang w:val="en-US" w:eastAsia="zh-CN" w:bidi="ar-SA"/>
              </w:rPr>
            </w:pPr>
            <w:r>
              <w:rPr>
                <w:rFonts w:hint="eastAsia" w:ascii="宋体" w:hAnsi="宋体" w:cs="宋体"/>
                <w:sz w:val="18"/>
                <w:szCs w:val="18"/>
              </w:rPr>
              <w:t>（6）工匠精神。</w:t>
            </w:r>
          </w:p>
        </w:tc>
        <w:tc>
          <w:tcPr>
            <w:tcW w:w="2466" w:type="dxa"/>
            <w:vAlign w:val="center"/>
          </w:tcPr>
          <w:p w14:paraId="7172FAA4">
            <w:pPr>
              <w:rPr>
                <w:rFonts w:ascii="宋体" w:hAnsi="宋体" w:cs="宋体"/>
                <w:sz w:val="18"/>
                <w:szCs w:val="18"/>
              </w:rPr>
            </w:pPr>
            <w:r>
              <w:rPr>
                <w:rFonts w:hint="eastAsia" w:ascii="宋体" w:hAnsi="宋体" w:cs="宋体"/>
                <w:sz w:val="18"/>
                <w:szCs w:val="18"/>
              </w:rPr>
              <w:t>（1）条件要求：坚持“知行合一”的教育理念，由劳育指导老师进行劳动岗位分配和劳动安全、劳模精神等教育；部门指导老师负责劳动技能操作及岗位职责教育。具备农场、校园环境、工厂实习基地等劳动场所。</w:t>
            </w:r>
          </w:p>
          <w:p w14:paraId="64B8302C">
            <w:pPr>
              <w:rPr>
                <w:rFonts w:hint="eastAsia" w:ascii="宋体" w:hAnsi="宋体" w:cs="宋体"/>
                <w:sz w:val="18"/>
                <w:szCs w:val="18"/>
              </w:rPr>
            </w:pPr>
            <w:r>
              <w:rPr>
                <w:rFonts w:hint="eastAsia" w:ascii="宋体" w:hAnsi="宋体" w:cs="宋体"/>
                <w:sz w:val="18"/>
                <w:szCs w:val="18"/>
              </w:rPr>
              <w:t>（2）师资要求：专兼职、跨学科配备师资。</w:t>
            </w:r>
          </w:p>
          <w:p w14:paraId="23873EF9">
            <w:pPr>
              <w:rPr>
                <w:rFonts w:hint="eastAsia" w:ascii="宋体" w:hAnsi="宋体" w:cs="宋体"/>
                <w:sz w:val="18"/>
                <w:szCs w:val="18"/>
              </w:rPr>
            </w:pPr>
            <w:r>
              <w:rPr>
                <w:rFonts w:hint="eastAsia" w:ascii="宋体" w:hAnsi="宋体" w:cs="宋体"/>
                <w:sz w:val="18"/>
                <w:szCs w:val="18"/>
              </w:rPr>
              <w:t>（3）教学方法：课程以学生为中心，立德树人为根本将课程思政融入主题教学中，实施全过程育人。可采用任务驱动法、小组合作学习法、角色扮演法等教学方法。</w:t>
            </w:r>
          </w:p>
          <w:p w14:paraId="11744BFC">
            <w:pPr>
              <w:rPr>
                <w:rFonts w:hint="eastAsia" w:ascii="宋体" w:hAnsi="宋体" w:eastAsia="宋体" w:cs="宋体"/>
                <w:color w:val="auto"/>
                <w:kern w:val="2"/>
                <w:sz w:val="18"/>
                <w:szCs w:val="18"/>
                <w:lang w:val="en-US" w:eastAsia="zh-CN" w:bidi="ar-SA"/>
              </w:rPr>
            </w:pPr>
            <w:r>
              <w:rPr>
                <w:rFonts w:hint="eastAsia" w:ascii="宋体" w:hAnsi="宋体" w:cs="宋体"/>
                <w:sz w:val="18"/>
                <w:szCs w:val="18"/>
              </w:rPr>
              <w:t>（4）考核要求：本课程为考查课程，采取形</w:t>
            </w:r>
            <w:r>
              <w:rPr>
                <w:sz w:val="18"/>
                <w:szCs w:val="18"/>
              </w:rPr>
              <w:t>成性考核+终结性考核各占50%权重比的形式，进行考核评价。</w:t>
            </w:r>
          </w:p>
        </w:tc>
      </w:tr>
      <w:tr w14:paraId="3D96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5A68B921">
            <w:pPr>
              <w:jc w:val="center"/>
              <w:rPr>
                <w:rFonts w:hint="eastAsia" w:ascii="宋体" w:hAnsi="宋体" w:eastAsia="宋体" w:cs="宋体"/>
                <w:color w:val="auto"/>
                <w:kern w:val="2"/>
                <w:sz w:val="18"/>
                <w:szCs w:val="18"/>
                <w:lang w:val="en-US" w:eastAsia="zh-CN" w:bidi="ar-SA"/>
              </w:rPr>
            </w:pPr>
            <w:r>
              <w:rPr>
                <w:rFonts w:hint="eastAsia" w:ascii="宋体" w:hAnsi="宋体" w:cs="宋体"/>
                <w:sz w:val="18"/>
                <w:szCs w:val="18"/>
              </w:rPr>
              <w:t>入学教育与安全教育</w:t>
            </w:r>
          </w:p>
        </w:tc>
        <w:tc>
          <w:tcPr>
            <w:tcW w:w="2693" w:type="dxa"/>
            <w:vAlign w:val="center"/>
          </w:tcPr>
          <w:p w14:paraId="03417480">
            <w:pPr>
              <w:rPr>
                <w:rFonts w:hint="eastAsia" w:ascii="宋体" w:hAnsi="宋体" w:cs="宋体"/>
                <w:b/>
                <w:bCs/>
                <w:sz w:val="18"/>
                <w:szCs w:val="18"/>
              </w:rPr>
            </w:pPr>
            <w:r>
              <w:rPr>
                <w:rFonts w:hint="eastAsia" w:ascii="宋体" w:hAnsi="宋体" w:cs="宋体"/>
                <w:b/>
                <w:bCs/>
                <w:sz w:val="18"/>
                <w:szCs w:val="18"/>
              </w:rPr>
              <w:t>素质目标：</w:t>
            </w:r>
          </w:p>
          <w:p w14:paraId="595793FB">
            <w:pPr>
              <w:rPr>
                <w:rFonts w:hint="eastAsia" w:ascii="宋体" w:hAnsi="宋体" w:cs="宋体"/>
                <w:sz w:val="18"/>
                <w:szCs w:val="18"/>
              </w:rPr>
            </w:pPr>
            <w:r>
              <w:rPr>
                <w:rFonts w:hint="eastAsia" w:ascii="宋体" w:hAnsi="宋体" w:cs="宋体"/>
                <w:sz w:val="18"/>
                <w:szCs w:val="18"/>
              </w:rPr>
              <w:t>树立正确的世界观、人生观和价值观，具备爱校意识和专业意识，明确学习目标，遵守学校规章制度，合理规划职业生涯，增强自我安全防范意识，以崭新面貌迎接大学生活。</w:t>
            </w:r>
          </w:p>
          <w:p w14:paraId="498D855B">
            <w:pPr>
              <w:rPr>
                <w:rFonts w:hint="eastAsia" w:ascii="宋体" w:hAnsi="宋体" w:cs="宋体"/>
                <w:b/>
                <w:bCs/>
                <w:sz w:val="18"/>
                <w:szCs w:val="18"/>
              </w:rPr>
            </w:pPr>
            <w:r>
              <w:rPr>
                <w:rFonts w:hint="eastAsia" w:ascii="宋体" w:hAnsi="宋体" w:cs="宋体"/>
                <w:b/>
                <w:bCs/>
                <w:sz w:val="18"/>
                <w:szCs w:val="18"/>
              </w:rPr>
              <w:t>知识目标：</w:t>
            </w:r>
          </w:p>
          <w:p w14:paraId="7E2BFD9B">
            <w:pPr>
              <w:rPr>
                <w:rFonts w:hint="eastAsia" w:ascii="宋体" w:hAnsi="宋体" w:cs="宋体"/>
                <w:sz w:val="18"/>
                <w:szCs w:val="18"/>
              </w:rPr>
            </w:pPr>
            <w:r>
              <w:rPr>
                <w:rFonts w:hint="eastAsia" w:ascii="宋体" w:hAnsi="宋体" w:cs="宋体"/>
                <w:sz w:val="18"/>
                <w:szCs w:val="18"/>
              </w:rPr>
              <w:t>了解学院规章制度及专业学习要求。掌握必备的安全消防相关知识；掌握紧急情况下的逃生策略；掌握安全问题相关的法律法规知识。</w:t>
            </w:r>
          </w:p>
          <w:p w14:paraId="158A25CB">
            <w:pPr>
              <w:rPr>
                <w:rFonts w:hint="eastAsia" w:ascii="宋体" w:hAnsi="宋体" w:cs="宋体"/>
                <w:b/>
                <w:bCs/>
                <w:sz w:val="18"/>
                <w:szCs w:val="18"/>
              </w:rPr>
            </w:pPr>
            <w:r>
              <w:rPr>
                <w:rFonts w:hint="eastAsia" w:ascii="宋体" w:hAnsi="宋体" w:cs="宋体"/>
                <w:b/>
                <w:bCs/>
                <w:sz w:val="18"/>
                <w:szCs w:val="18"/>
              </w:rPr>
              <w:t>能力目标：</w:t>
            </w:r>
          </w:p>
          <w:p w14:paraId="614BA417">
            <w:pPr>
              <w:rPr>
                <w:rFonts w:hint="eastAsia" w:ascii="宋体" w:hAnsi="宋体" w:eastAsia="宋体" w:cs="宋体"/>
                <w:color w:val="auto"/>
                <w:kern w:val="2"/>
                <w:sz w:val="18"/>
                <w:szCs w:val="18"/>
                <w:lang w:val="en-US" w:eastAsia="zh-CN" w:bidi="ar-SA"/>
              </w:rPr>
            </w:pPr>
            <w:r>
              <w:rPr>
                <w:rFonts w:hint="eastAsia" w:ascii="宋体" w:hAnsi="宋体" w:cs="宋体"/>
                <w:sz w:val="18"/>
                <w:szCs w:val="18"/>
              </w:rPr>
              <w:t>具备良好的学习心态；具备突发安全事件应急处理能力；具有一定的防诈骗能力。</w:t>
            </w:r>
          </w:p>
        </w:tc>
        <w:tc>
          <w:tcPr>
            <w:tcW w:w="2410" w:type="dxa"/>
            <w:vAlign w:val="center"/>
          </w:tcPr>
          <w:p w14:paraId="6C76DDF9">
            <w:pPr>
              <w:rPr>
                <w:rFonts w:hint="eastAsia" w:ascii="宋体" w:hAnsi="宋体" w:cs="宋体"/>
                <w:sz w:val="18"/>
                <w:szCs w:val="18"/>
              </w:rPr>
            </w:pPr>
            <w:r>
              <w:rPr>
                <w:rFonts w:hint="eastAsia" w:ascii="宋体" w:hAnsi="宋体" w:cs="宋体"/>
                <w:sz w:val="18"/>
                <w:szCs w:val="18"/>
              </w:rPr>
              <w:t>（1）适应性教育；</w:t>
            </w:r>
          </w:p>
          <w:p w14:paraId="09CF878E">
            <w:pPr>
              <w:rPr>
                <w:rFonts w:hint="eastAsia" w:ascii="宋体" w:hAnsi="宋体" w:cs="宋体"/>
                <w:sz w:val="18"/>
                <w:szCs w:val="18"/>
              </w:rPr>
            </w:pPr>
            <w:r>
              <w:rPr>
                <w:rFonts w:hint="eastAsia" w:ascii="宋体" w:hAnsi="宋体" w:cs="宋体"/>
                <w:sz w:val="18"/>
                <w:szCs w:val="18"/>
              </w:rPr>
              <w:t>（2）安全法制教育；</w:t>
            </w:r>
          </w:p>
          <w:p w14:paraId="5C15B61F">
            <w:pPr>
              <w:rPr>
                <w:rFonts w:hint="eastAsia" w:ascii="宋体" w:hAnsi="宋体" w:cs="宋体"/>
                <w:sz w:val="18"/>
                <w:szCs w:val="18"/>
              </w:rPr>
            </w:pPr>
            <w:r>
              <w:rPr>
                <w:rFonts w:hint="eastAsia" w:ascii="宋体" w:hAnsi="宋体" w:cs="宋体"/>
                <w:sz w:val="18"/>
                <w:szCs w:val="18"/>
              </w:rPr>
              <w:t>（3）校纪校规教育；</w:t>
            </w:r>
          </w:p>
          <w:p w14:paraId="0E6B2109">
            <w:pPr>
              <w:rPr>
                <w:rFonts w:hint="eastAsia" w:ascii="宋体" w:hAnsi="宋体" w:cs="宋体"/>
                <w:sz w:val="18"/>
                <w:szCs w:val="18"/>
              </w:rPr>
            </w:pPr>
            <w:r>
              <w:rPr>
                <w:rFonts w:hint="eastAsia" w:ascii="宋体" w:hAnsi="宋体" w:cs="宋体"/>
                <w:sz w:val="18"/>
                <w:szCs w:val="18"/>
              </w:rPr>
              <w:t>（4）心理健康教育；</w:t>
            </w:r>
          </w:p>
          <w:p w14:paraId="2880B777">
            <w:pPr>
              <w:rPr>
                <w:rFonts w:hint="eastAsia" w:ascii="宋体" w:hAnsi="宋体" w:cs="宋体"/>
                <w:sz w:val="18"/>
                <w:szCs w:val="18"/>
              </w:rPr>
            </w:pPr>
            <w:r>
              <w:rPr>
                <w:rFonts w:hint="eastAsia" w:ascii="宋体" w:hAnsi="宋体" w:cs="宋体"/>
                <w:sz w:val="18"/>
                <w:szCs w:val="18"/>
              </w:rPr>
              <w:t>（5）专业认知教育；</w:t>
            </w:r>
          </w:p>
          <w:p w14:paraId="11E31979">
            <w:pPr>
              <w:widowControl/>
              <w:rPr>
                <w:rFonts w:hint="eastAsia" w:ascii="宋体" w:hAnsi="宋体" w:eastAsia="宋体" w:cs="宋体"/>
                <w:color w:val="auto"/>
                <w:kern w:val="2"/>
                <w:sz w:val="18"/>
                <w:szCs w:val="18"/>
                <w:lang w:val="en-US" w:eastAsia="zh-CN" w:bidi="ar-SA"/>
              </w:rPr>
            </w:pPr>
            <w:r>
              <w:rPr>
                <w:rFonts w:hint="eastAsia" w:ascii="宋体" w:hAnsi="宋体" w:cs="宋体"/>
                <w:sz w:val="18"/>
                <w:szCs w:val="18"/>
              </w:rPr>
              <w:t>（6）职业生涯规划教育。</w:t>
            </w:r>
          </w:p>
        </w:tc>
        <w:tc>
          <w:tcPr>
            <w:tcW w:w="2466" w:type="dxa"/>
            <w:vAlign w:val="center"/>
          </w:tcPr>
          <w:p w14:paraId="0EA8199C">
            <w:pPr>
              <w:rPr>
                <w:rFonts w:hint="eastAsia" w:ascii="宋体" w:hAnsi="宋体" w:cs="宋体"/>
                <w:sz w:val="18"/>
                <w:szCs w:val="18"/>
              </w:rPr>
            </w:pPr>
            <w:r>
              <w:rPr>
                <w:rFonts w:hint="eastAsia" w:ascii="宋体" w:hAnsi="宋体" w:cs="宋体"/>
                <w:sz w:val="18"/>
                <w:szCs w:val="18"/>
              </w:rPr>
              <w:t>（1）条件要求：多媒体教室。</w:t>
            </w:r>
          </w:p>
          <w:p w14:paraId="53E520C6">
            <w:pPr>
              <w:rPr>
                <w:rFonts w:hint="eastAsia" w:ascii="宋体" w:hAnsi="宋体" w:cs="宋体"/>
                <w:sz w:val="18"/>
                <w:szCs w:val="18"/>
              </w:rPr>
            </w:pPr>
            <w:r>
              <w:rPr>
                <w:rFonts w:hint="eastAsia" w:ascii="宋体" w:hAnsi="宋体" w:cs="宋体"/>
                <w:sz w:val="18"/>
                <w:szCs w:val="18"/>
              </w:rPr>
              <w:t>（2）教学方法：综合采用案例法、小组讨论法、心理测验法等多种教学方法，运用多媒体教学手段。</w:t>
            </w:r>
          </w:p>
          <w:p w14:paraId="3CED9D91">
            <w:pPr>
              <w:rPr>
                <w:rFonts w:hint="eastAsia" w:ascii="宋体" w:hAnsi="宋体" w:cs="宋体"/>
                <w:sz w:val="18"/>
                <w:szCs w:val="18"/>
              </w:rPr>
            </w:pPr>
            <w:r>
              <w:rPr>
                <w:rFonts w:hint="eastAsia" w:ascii="宋体" w:hAnsi="宋体" w:cs="宋体"/>
                <w:sz w:val="18"/>
                <w:szCs w:val="18"/>
              </w:rPr>
              <w:t>（3）师资要求：辅导员教师和专业教师相结合。</w:t>
            </w:r>
          </w:p>
          <w:p w14:paraId="20A9DFA8">
            <w:pPr>
              <w:rPr>
                <w:rFonts w:hint="eastAsia" w:ascii="宋体" w:hAnsi="宋体" w:eastAsia="宋体" w:cs="宋体"/>
                <w:color w:val="auto"/>
                <w:kern w:val="2"/>
                <w:sz w:val="18"/>
                <w:szCs w:val="18"/>
                <w:lang w:val="en-US" w:eastAsia="zh-CN" w:bidi="ar-SA"/>
              </w:rPr>
            </w:pPr>
            <w:r>
              <w:rPr>
                <w:rFonts w:hint="eastAsia" w:ascii="宋体" w:hAnsi="宋体" w:cs="宋体"/>
                <w:sz w:val="18"/>
                <w:szCs w:val="18"/>
              </w:rPr>
              <w:t>（4）考核</w:t>
            </w:r>
            <w:r>
              <w:rPr>
                <w:sz w:val="18"/>
                <w:szCs w:val="18"/>
              </w:rPr>
              <w:t>要求：考查。形成性考核</w:t>
            </w:r>
            <w:r>
              <w:rPr>
                <w:rFonts w:hint="eastAsia"/>
                <w:sz w:val="18"/>
                <w:szCs w:val="18"/>
                <w:lang w:val="en-US" w:eastAsia="zh-CN"/>
              </w:rPr>
              <w:t>5</w:t>
            </w:r>
            <w:r>
              <w:rPr>
                <w:sz w:val="18"/>
                <w:szCs w:val="18"/>
              </w:rPr>
              <w:t>0%+终结性考核</w:t>
            </w:r>
            <w:r>
              <w:rPr>
                <w:rFonts w:hint="eastAsia"/>
                <w:sz w:val="18"/>
                <w:szCs w:val="18"/>
                <w:lang w:val="en-US" w:eastAsia="zh-CN"/>
              </w:rPr>
              <w:t>5</w:t>
            </w:r>
            <w:r>
              <w:rPr>
                <w:sz w:val="18"/>
                <w:szCs w:val="18"/>
              </w:rPr>
              <w:t>0%。</w:t>
            </w:r>
          </w:p>
        </w:tc>
      </w:tr>
      <w:tr w14:paraId="7493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959" w:type="dxa"/>
            <w:vAlign w:val="center"/>
          </w:tcPr>
          <w:p w14:paraId="2BBA6C85">
            <w:pPr>
              <w:jc w:val="center"/>
              <w:rPr>
                <w:rFonts w:hint="eastAsia" w:ascii="宋体" w:hAnsi="宋体" w:eastAsia="宋体" w:cs="宋体"/>
                <w:color w:val="auto"/>
                <w:kern w:val="2"/>
                <w:sz w:val="18"/>
                <w:szCs w:val="18"/>
                <w:lang w:val="en-US" w:eastAsia="zh-CN" w:bidi="ar-SA"/>
              </w:rPr>
            </w:pPr>
            <w:r>
              <w:rPr>
                <w:rFonts w:hint="eastAsia" w:ascii="宋体" w:hAnsi="宋体" w:cs="宋体"/>
                <w:sz w:val="18"/>
                <w:szCs w:val="18"/>
              </w:rPr>
              <w:t>军事理论</w:t>
            </w:r>
          </w:p>
        </w:tc>
        <w:tc>
          <w:tcPr>
            <w:tcW w:w="2693" w:type="dxa"/>
            <w:vAlign w:val="center"/>
          </w:tcPr>
          <w:p w14:paraId="18451988">
            <w:pPr>
              <w:rPr>
                <w:rFonts w:hint="eastAsia" w:ascii="宋体" w:hAnsi="宋体" w:cs="宋体"/>
                <w:b/>
                <w:bCs/>
                <w:sz w:val="18"/>
                <w:szCs w:val="18"/>
              </w:rPr>
            </w:pPr>
            <w:r>
              <w:rPr>
                <w:rFonts w:hint="eastAsia" w:ascii="宋体" w:hAnsi="宋体" w:cs="宋体"/>
                <w:b/>
                <w:bCs/>
                <w:sz w:val="18"/>
                <w:szCs w:val="18"/>
              </w:rPr>
              <w:t>素质目标：</w:t>
            </w:r>
          </w:p>
          <w:p w14:paraId="78FCC41E">
            <w:pPr>
              <w:rPr>
                <w:rFonts w:hint="eastAsia" w:ascii="宋体" w:hAnsi="宋体" w:cs="宋体"/>
                <w:sz w:val="18"/>
                <w:szCs w:val="18"/>
              </w:rPr>
            </w:pPr>
            <w:r>
              <w:rPr>
                <w:rFonts w:hint="eastAsia" w:ascii="宋体" w:hAnsi="宋体" w:cs="宋体"/>
                <w:sz w:val="18"/>
                <w:szCs w:val="18"/>
              </w:rPr>
              <w:t>增强学生的国防观念、国家安全意识和忧患危机意识；弘扬爱国主义精神、传承红色基因、提高学生综合国防素质。</w:t>
            </w:r>
          </w:p>
          <w:p w14:paraId="67B6D19B">
            <w:pPr>
              <w:rPr>
                <w:rFonts w:hint="eastAsia" w:ascii="宋体" w:hAnsi="宋体" w:cs="宋体"/>
                <w:b/>
                <w:bCs/>
                <w:sz w:val="18"/>
                <w:szCs w:val="18"/>
              </w:rPr>
            </w:pPr>
            <w:r>
              <w:rPr>
                <w:rFonts w:hint="eastAsia" w:ascii="宋体" w:hAnsi="宋体" w:cs="宋体"/>
                <w:b/>
                <w:bCs/>
                <w:sz w:val="18"/>
                <w:szCs w:val="18"/>
              </w:rPr>
              <w:t>知识目标：</w:t>
            </w:r>
          </w:p>
          <w:p w14:paraId="350AB1AD">
            <w:pPr>
              <w:rPr>
                <w:rFonts w:hint="eastAsia" w:ascii="宋体" w:hAnsi="宋体" w:cs="宋体"/>
                <w:sz w:val="18"/>
                <w:szCs w:val="18"/>
              </w:rPr>
            </w:pPr>
            <w:r>
              <w:rPr>
                <w:rFonts w:hint="eastAsia" w:ascii="宋体" w:hAnsi="宋体" w:cs="宋体"/>
                <w:sz w:val="18"/>
                <w:szCs w:val="18"/>
              </w:rPr>
              <w:t xml:space="preserve">掌握军事理论的基本知识；了解世界新军事变革的发展趋势；理解习近平强军思想的深刻内涵。 </w:t>
            </w:r>
          </w:p>
          <w:p w14:paraId="07A32226">
            <w:pPr>
              <w:rPr>
                <w:rFonts w:hint="eastAsia" w:ascii="宋体" w:hAnsi="宋体" w:cs="宋体"/>
                <w:b/>
                <w:bCs/>
                <w:sz w:val="18"/>
                <w:szCs w:val="18"/>
              </w:rPr>
            </w:pPr>
            <w:r>
              <w:rPr>
                <w:rFonts w:hint="eastAsia" w:ascii="宋体" w:hAnsi="宋体" w:cs="宋体"/>
                <w:b/>
                <w:bCs/>
                <w:sz w:val="18"/>
                <w:szCs w:val="18"/>
              </w:rPr>
              <w:t>能力目标：</w:t>
            </w:r>
          </w:p>
          <w:p w14:paraId="1324785B">
            <w:pPr>
              <w:rPr>
                <w:rFonts w:hint="eastAsia" w:ascii="宋体" w:hAnsi="宋体" w:eastAsia="宋体" w:cs="宋体"/>
                <w:color w:val="auto"/>
                <w:kern w:val="2"/>
                <w:sz w:val="18"/>
                <w:szCs w:val="18"/>
                <w:lang w:val="en-US" w:eastAsia="zh-CN" w:bidi="ar-SA"/>
              </w:rPr>
            </w:pPr>
            <w:r>
              <w:rPr>
                <w:rFonts w:hint="eastAsia" w:ascii="宋体" w:hAnsi="宋体" w:cs="宋体"/>
                <w:sz w:val="18"/>
                <w:szCs w:val="18"/>
              </w:rPr>
              <w:t>具备对军事理论基本知识进行正确认知、理解、领悟和宣传的能力。</w:t>
            </w:r>
          </w:p>
        </w:tc>
        <w:tc>
          <w:tcPr>
            <w:tcW w:w="2410" w:type="dxa"/>
            <w:vAlign w:val="center"/>
          </w:tcPr>
          <w:p w14:paraId="5521B57C">
            <w:pPr>
              <w:rPr>
                <w:rFonts w:hint="eastAsia" w:ascii="宋体" w:hAnsi="宋体" w:cs="宋体"/>
                <w:sz w:val="18"/>
                <w:szCs w:val="18"/>
              </w:rPr>
            </w:pPr>
            <w:r>
              <w:rPr>
                <w:rFonts w:hint="eastAsia" w:ascii="宋体" w:hAnsi="宋体" w:cs="宋体"/>
                <w:sz w:val="18"/>
                <w:szCs w:val="18"/>
              </w:rPr>
              <w:t>（1）国防知识教育；</w:t>
            </w:r>
          </w:p>
          <w:p w14:paraId="4CEC5589">
            <w:pPr>
              <w:rPr>
                <w:rFonts w:hint="eastAsia" w:ascii="宋体" w:hAnsi="宋体" w:cs="宋体"/>
                <w:sz w:val="18"/>
                <w:szCs w:val="18"/>
              </w:rPr>
            </w:pPr>
            <w:r>
              <w:rPr>
                <w:rFonts w:hint="eastAsia" w:ascii="宋体" w:hAnsi="宋体" w:cs="宋体"/>
                <w:sz w:val="18"/>
                <w:szCs w:val="18"/>
              </w:rPr>
              <w:t>（2）国家安全教育；</w:t>
            </w:r>
          </w:p>
          <w:p w14:paraId="443E895C">
            <w:pPr>
              <w:rPr>
                <w:rFonts w:hint="eastAsia" w:ascii="宋体" w:hAnsi="宋体" w:cs="宋体"/>
                <w:sz w:val="18"/>
                <w:szCs w:val="18"/>
              </w:rPr>
            </w:pPr>
            <w:r>
              <w:rPr>
                <w:rFonts w:hint="eastAsia" w:ascii="宋体" w:hAnsi="宋体" w:cs="宋体"/>
                <w:sz w:val="18"/>
                <w:szCs w:val="18"/>
              </w:rPr>
              <w:t>（3）军事思想教育；</w:t>
            </w:r>
          </w:p>
          <w:p w14:paraId="33DDD85D">
            <w:pPr>
              <w:widowControl/>
              <w:rPr>
                <w:rFonts w:hint="eastAsia" w:ascii="宋体" w:hAnsi="宋体" w:eastAsia="宋体" w:cs="宋体"/>
                <w:color w:val="auto"/>
                <w:kern w:val="2"/>
                <w:sz w:val="18"/>
                <w:szCs w:val="18"/>
                <w:lang w:val="en-US" w:eastAsia="zh-CN" w:bidi="ar-SA"/>
              </w:rPr>
            </w:pPr>
            <w:r>
              <w:rPr>
                <w:rFonts w:hint="eastAsia" w:ascii="宋体" w:hAnsi="宋体" w:cs="宋体"/>
                <w:sz w:val="18"/>
                <w:szCs w:val="18"/>
              </w:rPr>
              <w:t>（4）现代化战争和信息化武器装备概述。</w:t>
            </w:r>
          </w:p>
        </w:tc>
        <w:tc>
          <w:tcPr>
            <w:tcW w:w="2466" w:type="dxa"/>
            <w:vAlign w:val="center"/>
          </w:tcPr>
          <w:p w14:paraId="1B145D9A">
            <w:pPr>
              <w:rPr>
                <w:rFonts w:hint="eastAsia" w:ascii="宋体" w:hAnsi="宋体" w:cs="宋体"/>
                <w:sz w:val="18"/>
                <w:szCs w:val="18"/>
                <w:lang w:val="zh-CN"/>
              </w:rPr>
            </w:pPr>
            <w:r>
              <w:rPr>
                <w:rFonts w:hint="eastAsia" w:ascii="宋体" w:hAnsi="宋体" w:cs="宋体"/>
                <w:sz w:val="18"/>
                <w:szCs w:val="18"/>
              </w:rPr>
              <w:t>（1）</w:t>
            </w:r>
            <w:r>
              <w:rPr>
                <w:rFonts w:hint="eastAsia" w:ascii="宋体" w:hAnsi="宋体" w:cs="宋体"/>
                <w:sz w:val="18"/>
                <w:szCs w:val="18"/>
                <w:lang w:val="zh-CN"/>
              </w:rPr>
              <w:t>条件要求：多媒体设备，教学软件，</w:t>
            </w:r>
            <w:r>
              <w:rPr>
                <w:rFonts w:hint="eastAsia" w:ascii="宋体" w:hAnsi="宋体" w:cs="宋体"/>
                <w:sz w:val="18"/>
                <w:szCs w:val="18"/>
              </w:rPr>
              <w:t>职教云</w:t>
            </w:r>
            <w:r>
              <w:rPr>
                <w:rFonts w:hint="eastAsia" w:ascii="宋体" w:hAnsi="宋体" w:cs="宋体"/>
                <w:sz w:val="18"/>
                <w:szCs w:val="18"/>
                <w:lang w:val="zh-CN"/>
              </w:rPr>
              <w:t>平台等。</w:t>
            </w:r>
          </w:p>
          <w:p w14:paraId="4BA41DF3">
            <w:pPr>
              <w:rPr>
                <w:rFonts w:hint="eastAsia" w:ascii="宋体" w:hAnsi="宋体" w:cs="宋体"/>
                <w:sz w:val="18"/>
                <w:szCs w:val="18"/>
              </w:rPr>
            </w:pPr>
            <w:r>
              <w:rPr>
                <w:rFonts w:hint="eastAsia" w:ascii="宋体" w:hAnsi="宋体" w:cs="宋体"/>
                <w:sz w:val="18"/>
                <w:szCs w:val="18"/>
              </w:rPr>
              <w:t>（2）教学方法：线上学习为主。</w:t>
            </w:r>
          </w:p>
          <w:p w14:paraId="4D413FDA">
            <w:pPr>
              <w:rPr>
                <w:rFonts w:hint="eastAsia" w:ascii="宋体" w:hAnsi="宋体" w:cs="宋体"/>
                <w:sz w:val="18"/>
                <w:szCs w:val="18"/>
              </w:rPr>
            </w:pPr>
            <w:r>
              <w:rPr>
                <w:rFonts w:hint="eastAsia" w:ascii="宋体" w:hAnsi="宋体" w:cs="宋体"/>
                <w:sz w:val="18"/>
                <w:szCs w:val="18"/>
              </w:rPr>
              <w:t>（3）师资要求：军事教育专业，有较丰富的教学经验。</w:t>
            </w:r>
          </w:p>
          <w:p w14:paraId="7F694E3E">
            <w:pPr>
              <w:rPr>
                <w:rFonts w:hint="eastAsia" w:ascii="宋体" w:hAnsi="宋体" w:eastAsia="宋体" w:cs="宋体"/>
                <w:color w:val="auto"/>
                <w:kern w:val="2"/>
                <w:sz w:val="18"/>
                <w:szCs w:val="18"/>
                <w:lang w:val="en-US" w:eastAsia="zh-CN" w:bidi="ar-SA"/>
              </w:rPr>
            </w:pPr>
            <w:r>
              <w:rPr>
                <w:rFonts w:hint="eastAsia" w:ascii="宋体" w:hAnsi="宋体" w:cs="宋体"/>
                <w:sz w:val="18"/>
                <w:szCs w:val="18"/>
              </w:rPr>
              <w:t>（4）考核要求：</w:t>
            </w:r>
            <w:r>
              <w:rPr>
                <w:rFonts w:hint="eastAsia" w:ascii="宋体" w:hAnsi="宋体" w:cs="宋体"/>
                <w:sz w:val="18"/>
                <w:szCs w:val="18"/>
                <w:lang w:val="en-US" w:eastAsia="zh-CN"/>
              </w:rPr>
              <w:t>考查</w:t>
            </w:r>
            <w:r>
              <w:rPr>
                <w:rFonts w:hint="eastAsia" w:ascii="宋体" w:hAnsi="宋体" w:cs="宋体"/>
                <w:sz w:val="18"/>
                <w:szCs w:val="18"/>
              </w:rPr>
              <w:t>。形成性考核</w:t>
            </w:r>
            <w:r>
              <w:rPr>
                <w:rFonts w:hint="eastAsia" w:ascii="宋体" w:hAnsi="宋体" w:cs="宋体"/>
                <w:sz w:val="18"/>
                <w:szCs w:val="18"/>
                <w:lang w:val="en-US" w:eastAsia="zh-CN"/>
              </w:rPr>
              <w:t>5</w:t>
            </w:r>
            <w:r>
              <w:rPr>
                <w:sz w:val="18"/>
                <w:szCs w:val="18"/>
              </w:rPr>
              <w:t>0%+终结性考核</w:t>
            </w:r>
            <w:r>
              <w:rPr>
                <w:rFonts w:hint="eastAsia"/>
                <w:sz w:val="18"/>
                <w:szCs w:val="18"/>
                <w:lang w:val="en-US" w:eastAsia="zh-CN"/>
              </w:rPr>
              <w:t>5</w:t>
            </w:r>
            <w:r>
              <w:rPr>
                <w:sz w:val="18"/>
                <w:szCs w:val="18"/>
              </w:rPr>
              <w:t>0</w:t>
            </w:r>
            <w:r>
              <w:rPr>
                <w:rFonts w:hint="eastAsia" w:ascii="宋体" w:hAnsi="宋体" w:cs="宋体"/>
                <w:sz w:val="18"/>
                <w:szCs w:val="18"/>
              </w:rPr>
              <w:t>%。</w:t>
            </w:r>
          </w:p>
        </w:tc>
      </w:tr>
      <w:tr w14:paraId="0CA1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564A4FFF">
            <w:pPr>
              <w:jc w:val="center"/>
              <w:rPr>
                <w:rFonts w:hint="eastAsia" w:ascii="宋体" w:hAnsi="宋体" w:eastAsia="宋体" w:cs="宋体"/>
                <w:color w:val="auto"/>
                <w:kern w:val="2"/>
                <w:sz w:val="18"/>
                <w:szCs w:val="18"/>
                <w:lang w:val="en-US" w:eastAsia="zh-CN" w:bidi="ar-SA"/>
              </w:rPr>
            </w:pPr>
            <w:r>
              <w:rPr>
                <w:rFonts w:hint="eastAsia" w:ascii="宋体" w:hAnsi="宋体" w:cs="宋体"/>
                <w:sz w:val="18"/>
                <w:szCs w:val="18"/>
              </w:rPr>
              <w:t>军事技能</w:t>
            </w:r>
          </w:p>
        </w:tc>
        <w:tc>
          <w:tcPr>
            <w:tcW w:w="2693" w:type="dxa"/>
            <w:vAlign w:val="center"/>
          </w:tcPr>
          <w:p w14:paraId="07588E88">
            <w:pPr>
              <w:rPr>
                <w:rFonts w:hint="eastAsia" w:ascii="宋体" w:hAnsi="宋体" w:cs="宋体"/>
                <w:b/>
                <w:bCs/>
                <w:sz w:val="18"/>
                <w:szCs w:val="18"/>
              </w:rPr>
            </w:pPr>
            <w:r>
              <w:rPr>
                <w:rFonts w:hint="eastAsia" w:ascii="宋体" w:hAnsi="宋体" w:cs="宋体"/>
                <w:b/>
                <w:bCs/>
                <w:sz w:val="18"/>
                <w:szCs w:val="18"/>
              </w:rPr>
              <w:t>素质目标：</w:t>
            </w:r>
          </w:p>
          <w:p w14:paraId="575040C6">
            <w:pPr>
              <w:rPr>
                <w:rFonts w:hint="eastAsia" w:ascii="宋体" w:hAnsi="宋体" w:cs="宋体"/>
                <w:sz w:val="18"/>
                <w:szCs w:val="18"/>
              </w:rPr>
            </w:pPr>
            <w:r>
              <w:rPr>
                <w:rFonts w:hint="eastAsia" w:ascii="宋体" w:hAnsi="宋体" w:cs="宋体"/>
                <w:sz w:val="18"/>
                <w:szCs w:val="18"/>
              </w:rPr>
              <w:t>树立正确的世界观、人生观和价值观，具备爱校意识和专业意识，明确学习目标，遵守学校规章制度，合理规划职业生涯，增强自我安全防范意识，以崭新面貌迎接大学生活。</w:t>
            </w:r>
          </w:p>
          <w:p w14:paraId="63DC7DC6">
            <w:pPr>
              <w:rPr>
                <w:rFonts w:hint="eastAsia" w:ascii="宋体" w:hAnsi="宋体" w:cs="宋体"/>
                <w:b/>
                <w:bCs/>
                <w:sz w:val="18"/>
                <w:szCs w:val="18"/>
              </w:rPr>
            </w:pPr>
            <w:r>
              <w:rPr>
                <w:rFonts w:hint="eastAsia" w:ascii="宋体" w:hAnsi="宋体" w:cs="宋体"/>
                <w:b/>
                <w:bCs/>
                <w:sz w:val="18"/>
                <w:szCs w:val="18"/>
              </w:rPr>
              <w:t>知识目标：</w:t>
            </w:r>
          </w:p>
          <w:p w14:paraId="5C4B531A">
            <w:pPr>
              <w:rPr>
                <w:rFonts w:hint="eastAsia" w:ascii="宋体" w:hAnsi="宋体" w:cs="宋体"/>
                <w:sz w:val="18"/>
                <w:szCs w:val="18"/>
              </w:rPr>
            </w:pPr>
            <w:r>
              <w:rPr>
                <w:rFonts w:hint="eastAsia" w:ascii="宋体" w:hAnsi="宋体" w:cs="宋体"/>
                <w:sz w:val="18"/>
                <w:szCs w:val="18"/>
              </w:rPr>
              <w:t>掌握停止间转法、齐步、正步等队列训练的基本方法；掌握内务整理的方法；掌握紧急情况下自救和互救的方法。</w:t>
            </w:r>
          </w:p>
          <w:p w14:paraId="113F3179">
            <w:pPr>
              <w:rPr>
                <w:rFonts w:hint="eastAsia" w:ascii="宋体" w:hAnsi="宋体" w:cs="宋体"/>
                <w:b/>
                <w:bCs/>
                <w:sz w:val="18"/>
                <w:szCs w:val="18"/>
              </w:rPr>
            </w:pPr>
            <w:r>
              <w:rPr>
                <w:rFonts w:hint="eastAsia" w:ascii="宋体" w:hAnsi="宋体" w:cs="宋体"/>
                <w:b/>
                <w:bCs/>
                <w:sz w:val="18"/>
                <w:szCs w:val="18"/>
              </w:rPr>
              <w:t>能力目标：</w:t>
            </w:r>
          </w:p>
          <w:p w14:paraId="53C480E6">
            <w:pPr>
              <w:rPr>
                <w:rFonts w:hint="eastAsia" w:ascii="宋体" w:hAnsi="宋体" w:eastAsia="宋体" w:cs="宋体"/>
                <w:color w:val="auto"/>
                <w:kern w:val="2"/>
                <w:sz w:val="18"/>
                <w:szCs w:val="18"/>
                <w:lang w:val="en-US" w:eastAsia="zh-CN" w:bidi="ar-SA"/>
              </w:rPr>
            </w:pPr>
            <w:r>
              <w:rPr>
                <w:rFonts w:hint="eastAsia" w:ascii="宋体" w:hAnsi="宋体" w:cs="宋体"/>
                <w:sz w:val="18"/>
                <w:szCs w:val="18"/>
              </w:rPr>
              <w:t>具备一定的个人军事基础能力及突发安全事件应急处理能力。</w:t>
            </w:r>
          </w:p>
        </w:tc>
        <w:tc>
          <w:tcPr>
            <w:tcW w:w="2410" w:type="dxa"/>
            <w:vAlign w:val="center"/>
          </w:tcPr>
          <w:p w14:paraId="319A9F10">
            <w:pPr>
              <w:rPr>
                <w:rFonts w:hint="eastAsia" w:ascii="宋体" w:hAnsi="宋体" w:cs="宋体"/>
                <w:sz w:val="18"/>
                <w:szCs w:val="18"/>
              </w:rPr>
            </w:pPr>
            <w:r>
              <w:rPr>
                <w:rFonts w:hint="eastAsia" w:ascii="宋体" w:hAnsi="宋体" w:cs="宋体"/>
                <w:sz w:val="18"/>
                <w:szCs w:val="18"/>
              </w:rPr>
              <w:t>（1）共同条令教育与训练；</w:t>
            </w:r>
          </w:p>
          <w:p w14:paraId="0EF7B3B5">
            <w:pPr>
              <w:rPr>
                <w:rFonts w:hint="eastAsia" w:ascii="宋体" w:hAnsi="宋体" w:cs="宋体"/>
                <w:sz w:val="18"/>
                <w:szCs w:val="18"/>
              </w:rPr>
            </w:pPr>
            <w:r>
              <w:rPr>
                <w:rFonts w:hint="eastAsia" w:ascii="宋体" w:hAnsi="宋体" w:cs="宋体"/>
                <w:sz w:val="18"/>
                <w:szCs w:val="18"/>
              </w:rPr>
              <w:t>（2）射击与战术训练；</w:t>
            </w:r>
          </w:p>
          <w:p w14:paraId="6AB02190">
            <w:pPr>
              <w:rPr>
                <w:rFonts w:hint="eastAsia" w:ascii="宋体" w:hAnsi="宋体" w:cs="宋体"/>
                <w:sz w:val="18"/>
                <w:szCs w:val="18"/>
              </w:rPr>
            </w:pPr>
            <w:r>
              <w:rPr>
                <w:rFonts w:hint="eastAsia" w:ascii="宋体" w:hAnsi="宋体" w:cs="宋体"/>
                <w:sz w:val="18"/>
                <w:szCs w:val="18"/>
              </w:rPr>
              <w:t>（3）防卫技能与战时防护训练；</w:t>
            </w:r>
          </w:p>
          <w:p w14:paraId="738F1201">
            <w:pPr>
              <w:rPr>
                <w:rFonts w:hint="eastAsia" w:ascii="宋体" w:hAnsi="宋体" w:eastAsia="宋体" w:cs="宋体"/>
                <w:color w:val="auto"/>
                <w:kern w:val="2"/>
                <w:sz w:val="18"/>
                <w:szCs w:val="18"/>
                <w:lang w:val="en-US" w:eastAsia="zh-CN" w:bidi="ar-SA"/>
              </w:rPr>
            </w:pPr>
            <w:r>
              <w:rPr>
                <w:rFonts w:hint="eastAsia" w:ascii="宋体" w:hAnsi="宋体" w:cs="宋体"/>
                <w:sz w:val="18"/>
                <w:szCs w:val="18"/>
              </w:rPr>
              <w:t>（4）战备基础与应用训练。</w:t>
            </w:r>
          </w:p>
        </w:tc>
        <w:tc>
          <w:tcPr>
            <w:tcW w:w="2466" w:type="dxa"/>
            <w:vAlign w:val="center"/>
          </w:tcPr>
          <w:p w14:paraId="67D8D3F2">
            <w:pPr>
              <w:rPr>
                <w:rFonts w:hint="eastAsia" w:ascii="宋体" w:hAnsi="宋体" w:cs="宋体"/>
                <w:sz w:val="18"/>
                <w:szCs w:val="18"/>
              </w:rPr>
            </w:pPr>
            <w:r>
              <w:rPr>
                <w:rFonts w:hint="eastAsia" w:ascii="宋体" w:hAnsi="宋体" w:cs="宋体"/>
                <w:sz w:val="18"/>
                <w:szCs w:val="18"/>
              </w:rPr>
              <w:t>（1）条件要求：训练场地、军械器材设备。</w:t>
            </w:r>
          </w:p>
          <w:p w14:paraId="326E5FDA">
            <w:pPr>
              <w:rPr>
                <w:rFonts w:hint="eastAsia" w:ascii="宋体" w:hAnsi="宋体" w:cs="宋体"/>
                <w:sz w:val="18"/>
                <w:szCs w:val="18"/>
                <w:lang w:val="zh-CN"/>
              </w:rPr>
            </w:pPr>
            <w:r>
              <w:rPr>
                <w:rFonts w:hint="eastAsia" w:ascii="宋体" w:hAnsi="宋体" w:cs="宋体"/>
                <w:sz w:val="18"/>
                <w:szCs w:val="18"/>
              </w:rPr>
              <w:t>（2）</w:t>
            </w:r>
            <w:r>
              <w:rPr>
                <w:rFonts w:hint="eastAsia" w:ascii="宋体" w:hAnsi="宋体" w:cs="宋体"/>
                <w:sz w:val="18"/>
                <w:szCs w:val="18"/>
                <w:lang w:val="zh-CN"/>
              </w:rPr>
              <w:t>教学方法：教官现场示范教学,学生自我训练。科学合理设置训练环节和科目，做好安全防护保障和医疗后勤保障。</w:t>
            </w:r>
          </w:p>
          <w:p w14:paraId="539617E2">
            <w:pPr>
              <w:rPr>
                <w:rFonts w:hint="eastAsia" w:ascii="宋体" w:hAnsi="宋体" w:cs="宋体"/>
                <w:sz w:val="18"/>
                <w:szCs w:val="18"/>
              </w:rPr>
            </w:pPr>
            <w:r>
              <w:rPr>
                <w:rFonts w:hint="eastAsia" w:ascii="宋体" w:hAnsi="宋体" w:cs="宋体"/>
                <w:sz w:val="18"/>
                <w:szCs w:val="18"/>
              </w:rPr>
              <w:t>（3）师资要求：军事教育专业，转业退伍军人，“四会教练员”，有较丰富的教学经验。</w:t>
            </w:r>
          </w:p>
          <w:p w14:paraId="28EBC52F">
            <w:pPr>
              <w:rPr>
                <w:rFonts w:hint="eastAsia" w:ascii="宋体" w:hAnsi="宋体" w:eastAsia="宋体" w:cs="宋体"/>
                <w:color w:val="auto"/>
                <w:kern w:val="2"/>
                <w:sz w:val="18"/>
                <w:szCs w:val="18"/>
                <w:lang w:val="en-US" w:eastAsia="zh-CN" w:bidi="ar-SA"/>
              </w:rPr>
            </w:pPr>
            <w:r>
              <w:rPr>
                <w:rFonts w:hint="eastAsia" w:ascii="宋体" w:hAnsi="宋体" w:cs="宋体"/>
                <w:sz w:val="18"/>
                <w:szCs w:val="18"/>
              </w:rPr>
              <w:t>（4）考核要求：考查。形成性考核</w:t>
            </w:r>
            <w:r>
              <w:rPr>
                <w:rFonts w:hint="eastAsia" w:ascii="宋体" w:hAnsi="宋体" w:cs="宋体"/>
                <w:sz w:val="18"/>
                <w:szCs w:val="18"/>
                <w:lang w:val="en-US" w:eastAsia="zh-CN"/>
              </w:rPr>
              <w:t>5</w:t>
            </w:r>
            <w:r>
              <w:rPr>
                <w:sz w:val="18"/>
                <w:szCs w:val="18"/>
              </w:rPr>
              <w:t>0%+终结性考核</w:t>
            </w:r>
            <w:r>
              <w:rPr>
                <w:rFonts w:hint="eastAsia"/>
                <w:sz w:val="18"/>
                <w:szCs w:val="18"/>
                <w:lang w:val="en-US" w:eastAsia="zh-CN"/>
              </w:rPr>
              <w:t>5</w:t>
            </w:r>
            <w:r>
              <w:rPr>
                <w:sz w:val="18"/>
                <w:szCs w:val="18"/>
              </w:rPr>
              <w:t>0%。</w:t>
            </w:r>
          </w:p>
        </w:tc>
      </w:tr>
      <w:tr w14:paraId="02F0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5C818459">
            <w:pPr>
              <w:jc w:val="center"/>
              <w:rPr>
                <w:rFonts w:hint="eastAsia" w:ascii="宋体" w:hAnsi="宋体" w:eastAsia="宋体" w:cs="宋体"/>
                <w:color w:val="auto"/>
                <w:kern w:val="2"/>
                <w:sz w:val="18"/>
                <w:szCs w:val="18"/>
                <w:lang w:val="en-US" w:eastAsia="zh-CN" w:bidi="ar-SA"/>
              </w:rPr>
            </w:pPr>
            <w:r>
              <w:rPr>
                <w:rFonts w:hint="eastAsia" w:ascii="宋体" w:hAnsi="宋体" w:cs="宋体"/>
                <w:sz w:val="18"/>
                <w:szCs w:val="18"/>
              </w:rPr>
              <w:t>创新创业教育</w:t>
            </w:r>
          </w:p>
        </w:tc>
        <w:tc>
          <w:tcPr>
            <w:tcW w:w="2693" w:type="dxa"/>
            <w:vAlign w:val="center"/>
          </w:tcPr>
          <w:p w14:paraId="2CA854DB">
            <w:pPr>
              <w:rPr>
                <w:rFonts w:hint="eastAsia" w:ascii="宋体" w:hAnsi="宋体" w:cs="宋体"/>
                <w:b/>
                <w:bCs/>
                <w:sz w:val="18"/>
                <w:szCs w:val="18"/>
              </w:rPr>
            </w:pPr>
            <w:r>
              <w:rPr>
                <w:rFonts w:hint="eastAsia" w:ascii="宋体" w:hAnsi="宋体" w:cs="宋体"/>
                <w:b/>
                <w:bCs/>
                <w:sz w:val="18"/>
                <w:szCs w:val="18"/>
              </w:rPr>
              <w:t>素质目标：</w:t>
            </w:r>
          </w:p>
          <w:p w14:paraId="3117571F">
            <w:pPr>
              <w:rPr>
                <w:rFonts w:hint="eastAsia" w:ascii="宋体" w:hAnsi="宋体" w:cs="宋体"/>
                <w:sz w:val="18"/>
                <w:szCs w:val="18"/>
              </w:rPr>
            </w:pPr>
            <w:r>
              <w:rPr>
                <w:rFonts w:hint="eastAsia" w:ascii="宋体" w:hAnsi="宋体" w:cs="宋体"/>
                <w:sz w:val="18"/>
                <w:szCs w:val="18"/>
              </w:rPr>
              <w:t>具备主动创新意识，树立科学的创新创业观；激发学生的创新创业意识，提高学生的社会责任感和创业精神。</w:t>
            </w:r>
          </w:p>
          <w:p w14:paraId="5CF6AB88">
            <w:pPr>
              <w:rPr>
                <w:rFonts w:hint="eastAsia" w:ascii="宋体" w:hAnsi="宋体" w:cs="宋体"/>
                <w:b/>
                <w:bCs/>
                <w:sz w:val="18"/>
                <w:szCs w:val="18"/>
              </w:rPr>
            </w:pPr>
            <w:r>
              <w:rPr>
                <w:rFonts w:hint="eastAsia" w:ascii="宋体" w:hAnsi="宋体" w:cs="宋体"/>
                <w:b/>
                <w:bCs/>
                <w:sz w:val="18"/>
                <w:szCs w:val="18"/>
              </w:rPr>
              <w:t>知识目标：</w:t>
            </w:r>
          </w:p>
          <w:p w14:paraId="01FCBBEC">
            <w:pPr>
              <w:rPr>
                <w:rFonts w:hint="eastAsia" w:ascii="宋体" w:hAnsi="宋体" w:cs="宋体"/>
                <w:sz w:val="18"/>
                <w:szCs w:val="18"/>
              </w:rPr>
            </w:pPr>
            <w:r>
              <w:rPr>
                <w:rFonts w:hint="eastAsia" w:ascii="宋体" w:hAnsi="宋体" w:cs="宋体"/>
                <w:sz w:val="18"/>
                <w:szCs w:val="18"/>
              </w:rPr>
              <w:t>熟悉创新思维提升的基本方法；了解创业的基本概念、基本原理和基本方法；了解创业的产生与演变过程；掌握商业模式的设计。</w:t>
            </w:r>
          </w:p>
          <w:p w14:paraId="4E0F1DB0">
            <w:pPr>
              <w:rPr>
                <w:rFonts w:hint="eastAsia" w:ascii="宋体" w:hAnsi="宋体" w:cs="宋体"/>
                <w:b/>
                <w:bCs/>
                <w:sz w:val="18"/>
                <w:szCs w:val="18"/>
              </w:rPr>
            </w:pPr>
            <w:r>
              <w:rPr>
                <w:rFonts w:hint="eastAsia" w:ascii="宋体" w:hAnsi="宋体" w:cs="宋体"/>
                <w:b/>
                <w:bCs/>
                <w:sz w:val="18"/>
                <w:szCs w:val="18"/>
              </w:rPr>
              <w:t>能力目标：</w:t>
            </w:r>
          </w:p>
          <w:p w14:paraId="52CE971F">
            <w:pPr>
              <w:rPr>
                <w:rFonts w:hint="eastAsia" w:ascii="宋体" w:hAnsi="宋体" w:eastAsia="宋体" w:cs="宋体"/>
                <w:color w:val="auto"/>
                <w:kern w:val="2"/>
                <w:sz w:val="18"/>
                <w:szCs w:val="18"/>
                <w:lang w:val="en-US" w:eastAsia="zh-CN" w:bidi="ar-SA"/>
              </w:rPr>
            </w:pPr>
            <w:r>
              <w:rPr>
                <w:rFonts w:hint="eastAsia" w:ascii="宋体" w:hAnsi="宋体" w:cs="宋体"/>
                <w:sz w:val="18"/>
                <w:szCs w:val="18"/>
              </w:rPr>
              <w:t>能独立进行项目的策划，并写出项目策划书；能对项目做出可行性报告和分析；具备市场分析与产品营销策略的能力；具备财务分析与风险预测的能力。</w:t>
            </w:r>
          </w:p>
        </w:tc>
        <w:tc>
          <w:tcPr>
            <w:tcW w:w="2410" w:type="dxa"/>
            <w:vAlign w:val="center"/>
          </w:tcPr>
          <w:p w14:paraId="112AD918">
            <w:pPr>
              <w:rPr>
                <w:rFonts w:hint="eastAsia" w:ascii="宋体" w:hAnsi="宋体" w:cs="宋体"/>
                <w:sz w:val="18"/>
                <w:szCs w:val="18"/>
              </w:rPr>
            </w:pPr>
            <w:r>
              <w:rPr>
                <w:rFonts w:hint="eastAsia" w:ascii="宋体" w:hAnsi="宋体" w:cs="宋体"/>
                <w:sz w:val="18"/>
                <w:szCs w:val="18"/>
              </w:rPr>
              <w:t>（1）创意、创新与创业关系；</w:t>
            </w:r>
          </w:p>
          <w:p w14:paraId="61115E29">
            <w:pPr>
              <w:rPr>
                <w:rFonts w:hint="eastAsia" w:ascii="宋体" w:hAnsi="宋体" w:cs="宋体"/>
                <w:sz w:val="18"/>
                <w:szCs w:val="18"/>
              </w:rPr>
            </w:pPr>
            <w:r>
              <w:rPr>
                <w:rFonts w:hint="eastAsia" w:ascii="宋体" w:hAnsi="宋体" w:cs="宋体"/>
                <w:sz w:val="18"/>
                <w:szCs w:val="18"/>
              </w:rPr>
              <w:t>（2）创新意识培养；</w:t>
            </w:r>
          </w:p>
          <w:p w14:paraId="00B9D2A7">
            <w:pPr>
              <w:rPr>
                <w:rFonts w:hint="eastAsia" w:ascii="宋体" w:hAnsi="宋体" w:cs="宋体"/>
                <w:sz w:val="18"/>
                <w:szCs w:val="18"/>
              </w:rPr>
            </w:pPr>
            <w:r>
              <w:rPr>
                <w:rFonts w:hint="eastAsia" w:ascii="宋体" w:hAnsi="宋体" w:cs="宋体"/>
                <w:sz w:val="18"/>
                <w:szCs w:val="18"/>
              </w:rPr>
              <w:t>（3）创新思维的开发；</w:t>
            </w:r>
          </w:p>
          <w:p w14:paraId="28FFD039">
            <w:pPr>
              <w:rPr>
                <w:rFonts w:hint="eastAsia" w:ascii="宋体" w:hAnsi="宋体" w:cs="宋体"/>
                <w:sz w:val="18"/>
                <w:szCs w:val="18"/>
              </w:rPr>
            </w:pPr>
            <w:r>
              <w:rPr>
                <w:rFonts w:hint="eastAsia" w:ascii="宋体" w:hAnsi="宋体" w:cs="宋体"/>
                <w:sz w:val="18"/>
                <w:szCs w:val="18"/>
              </w:rPr>
              <w:t>（4）创新能力与创业素质提升；</w:t>
            </w:r>
          </w:p>
          <w:p w14:paraId="192D4F70">
            <w:pPr>
              <w:rPr>
                <w:rFonts w:hint="eastAsia" w:ascii="宋体" w:hAnsi="宋体" w:cs="宋体"/>
                <w:sz w:val="18"/>
                <w:szCs w:val="18"/>
              </w:rPr>
            </w:pPr>
            <w:r>
              <w:rPr>
                <w:rFonts w:hint="eastAsia" w:ascii="宋体" w:hAnsi="宋体" w:cs="宋体"/>
                <w:sz w:val="18"/>
                <w:szCs w:val="18"/>
              </w:rPr>
              <w:t>（5）创业机会的识别；</w:t>
            </w:r>
          </w:p>
          <w:p w14:paraId="26EBE854">
            <w:pPr>
              <w:rPr>
                <w:rFonts w:hint="eastAsia" w:ascii="宋体" w:hAnsi="宋体" w:cs="宋体"/>
                <w:sz w:val="18"/>
                <w:szCs w:val="18"/>
              </w:rPr>
            </w:pPr>
            <w:r>
              <w:rPr>
                <w:rFonts w:hint="eastAsia" w:ascii="宋体" w:hAnsi="宋体" w:cs="宋体"/>
                <w:sz w:val="18"/>
                <w:szCs w:val="18"/>
              </w:rPr>
              <w:t>（6）风险评估与创业计划制定；</w:t>
            </w:r>
          </w:p>
          <w:p w14:paraId="031624A1">
            <w:pPr>
              <w:rPr>
                <w:rFonts w:hint="eastAsia" w:ascii="宋体" w:hAnsi="宋体" w:cs="宋体"/>
                <w:sz w:val="18"/>
                <w:szCs w:val="18"/>
              </w:rPr>
            </w:pPr>
            <w:r>
              <w:rPr>
                <w:rFonts w:hint="eastAsia" w:ascii="宋体" w:hAnsi="宋体" w:cs="宋体"/>
                <w:sz w:val="18"/>
                <w:szCs w:val="18"/>
              </w:rPr>
              <w:t>（7）创业资源的整合；</w:t>
            </w:r>
          </w:p>
          <w:p w14:paraId="3CE60D61">
            <w:pPr>
              <w:widowControl/>
              <w:rPr>
                <w:rFonts w:hint="eastAsia" w:ascii="宋体" w:hAnsi="宋体" w:eastAsia="宋体" w:cs="宋体"/>
                <w:color w:val="auto"/>
                <w:kern w:val="2"/>
                <w:sz w:val="18"/>
                <w:szCs w:val="18"/>
                <w:lang w:val="en-US" w:eastAsia="zh-CN" w:bidi="ar-SA"/>
              </w:rPr>
            </w:pPr>
            <w:r>
              <w:rPr>
                <w:rFonts w:hint="eastAsia" w:ascii="宋体" w:hAnsi="宋体" w:cs="宋体"/>
                <w:sz w:val="18"/>
                <w:szCs w:val="18"/>
              </w:rPr>
              <w:t>（8）新创企业的设立与经营。</w:t>
            </w:r>
          </w:p>
        </w:tc>
        <w:tc>
          <w:tcPr>
            <w:tcW w:w="2466" w:type="dxa"/>
            <w:vAlign w:val="center"/>
          </w:tcPr>
          <w:p w14:paraId="435A123F">
            <w:pPr>
              <w:rPr>
                <w:rFonts w:hint="eastAsia" w:ascii="宋体" w:hAnsi="宋体" w:cs="宋体"/>
                <w:sz w:val="18"/>
                <w:szCs w:val="18"/>
              </w:rPr>
            </w:pPr>
            <w:r>
              <w:rPr>
                <w:rFonts w:hint="eastAsia" w:ascii="宋体" w:hAnsi="宋体" w:cs="宋体"/>
                <w:sz w:val="18"/>
                <w:szCs w:val="18"/>
              </w:rPr>
              <w:t>（1）条件要求：授课使用多媒体教学。</w:t>
            </w:r>
          </w:p>
          <w:p w14:paraId="2F116EBD">
            <w:pPr>
              <w:rPr>
                <w:rFonts w:hint="eastAsia" w:ascii="宋体" w:hAnsi="宋体" w:cs="宋体"/>
                <w:sz w:val="18"/>
                <w:szCs w:val="18"/>
              </w:rPr>
            </w:pPr>
            <w:r>
              <w:rPr>
                <w:rFonts w:hint="eastAsia" w:ascii="宋体" w:hAnsi="宋体" w:cs="宋体"/>
                <w:sz w:val="18"/>
                <w:szCs w:val="18"/>
              </w:rPr>
              <w:t>（2）教学方法：课程以学生为中心，立德树人为根本将课程思政融入主题教学中，实施全过程育人。采用课堂讲授、实践教学、网络教学、自主学习等方式。</w:t>
            </w:r>
          </w:p>
          <w:p w14:paraId="7E50A912">
            <w:pPr>
              <w:rPr>
                <w:rFonts w:hint="eastAsia" w:ascii="宋体" w:hAnsi="宋体" w:cs="宋体"/>
                <w:sz w:val="18"/>
                <w:szCs w:val="18"/>
              </w:rPr>
            </w:pPr>
            <w:r>
              <w:rPr>
                <w:rFonts w:hint="eastAsia" w:ascii="宋体" w:hAnsi="宋体" w:cs="宋体"/>
                <w:sz w:val="18"/>
                <w:szCs w:val="18"/>
              </w:rPr>
              <w:t>（3）师资要求：任课教师应具有扎实的理论和实践基础。</w:t>
            </w:r>
          </w:p>
          <w:p w14:paraId="41978B2F">
            <w:pPr>
              <w:rPr>
                <w:rFonts w:hint="eastAsia" w:ascii="宋体" w:hAnsi="宋体" w:eastAsia="宋体" w:cs="宋体"/>
                <w:color w:val="auto"/>
                <w:kern w:val="2"/>
                <w:sz w:val="18"/>
                <w:szCs w:val="18"/>
                <w:lang w:val="en-US" w:eastAsia="zh-CN" w:bidi="ar-SA"/>
              </w:rPr>
            </w:pPr>
            <w:r>
              <w:rPr>
                <w:rFonts w:hint="eastAsia" w:ascii="宋体" w:hAnsi="宋体" w:cs="宋体"/>
                <w:sz w:val="18"/>
                <w:szCs w:val="18"/>
              </w:rPr>
              <w:t>（4）考</w:t>
            </w:r>
            <w:r>
              <w:rPr>
                <w:sz w:val="18"/>
                <w:szCs w:val="18"/>
              </w:rPr>
              <w:t>核要求：考查，采用过程考核与结果考核相结合，过程性考核根据考勤、课堂表现等评定，占总成绩的50%，期末考试占50%</w:t>
            </w:r>
            <w:r>
              <w:rPr>
                <w:rFonts w:hint="eastAsia" w:ascii="宋体" w:hAnsi="宋体" w:cs="宋体"/>
                <w:sz w:val="18"/>
                <w:szCs w:val="18"/>
              </w:rPr>
              <w:t>。</w:t>
            </w:r>
          </w:p>
        </w:tc>
      </w:tr>
      <w:tr w14:paraId="4BA3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60C439E1">
            <w:pPr>
              <w:adjustRightInd w:val="0"/>
              <w:snapToGrid w:val="0"/>
              <w:spacing w:line="276" w:lineRule="auto"/>
              <w:jc w:val="center"/>
              <w:rPr>
                <w:rFonts w:hint="eastAsia" w:ascii="宋体" w:hAnsi="宋体" w:eastAsia="宋体" w:cs="宋体"/>
                <w:color w:val="auto"/>
                <w:kern w:val="2"/>
                <w:sz w:val="18"/>
                <w:szCs w:val="18"/>
                <w:lang w:val="en-US" w:eastAsia="zh-CN" w:bidi="ar-SA"/>
              </w:rPr>
            </w:pPr>
            <w:r>
              <w:rPr>
                <w:rFonts w:hint="eastAsia" w:ascii="宋体" w:hAnsi="宋体" w:cs="宋体"/>
                <w:sz w:val="18"/>
                <w:szCs w:val="18"/>
              </w:rPr>
              <w:t>信息技术</w:t>
            </w:r>
          </w:p>
        </w:tc>
        <w:tc>
          <w:tcPr>
            <w:tcW w:w="2693" w:type="dxa"/>
            <w:vAlign w:val="center"/>
          </w:tcPr>
          <w:p w14:paraId="49AD8601">
            <w:pPr>
              <w:rPr>
                <w:rFonts w:hint="eastAsia" w:ascii="宋体" w:hAnsi="宋体" w:cs="宋体"/>
                <w:sz w:val="18"/>
                <w:szCs w:val="18"/>
              </w:rPr>
            </w:pPr>
            <w:r>
              <w:rPr>
                <w:rFonts w:hint="eastAsia" w:ascii="宋体" w:hAnsi="宋体" w:cs="宋体"/>
                <w:sz w:val="18"/>
                <w:szCs w:val="18"/>
              </w:rPr>
              <w:t xml:space="preserve"> </w:t>
            </w:r>
            <w:r>
              <w:rPr>
                <w:rFonts w:hint="eastAsia" w:ascii="宋体" w:hAnsi="宋体" w:cs="宋体"/>
                <w:b/>
                <w:bCs/>
                <w:sz w:val="18"/>
                <w:szCs w:val="18"/>
              </w:rPr>
              <w:t>素质目标：</w:t>
            </w:r>
          </w:p>
          <w:p w14:paraId="6E117F87">
            <w:pPr>
              <w:rPr>
                <w:rFonts w:hint="eastAsia" w:ascii="宋体" w:hAnsi="宋体" w:cs="宋体"/>
                <w:sz w:val="18"/>
                <w:szCs w:val="18"/>
              </w:rPr>
            </w:pPr>
            <w:r>
              <w:rPr>
                <w:rFonts w:hint="eastAsia" w:ascii="宋体" w:hAnsi="宋体" w:cs="宋体"/>
                <w:sz w:val="18"/>
                <w:szCs w:val="18"/>
              </w:rPr>
              <w:t>培养学生计算机专业素质及网络安全素质；具备信息意识和团结协作意识。</w:t>
            </w:r>
          </w:p>
          <w:p w14:paraId="1DA3D22C">
            <w:pPr>
              <w:rPr>
                <w:rFonts w:hint="eastAsia" w:ascii="宋体" w:hAnsi="宋体" w:cs="宋体"/>
                <w:b/>
                <w:bCs/>
                <w:sz w:val="18"/>
                <w:szCs w:val="18"/>
              </w:rPr>
            </w:pPr>
            <w:r>
              <w:rPr>
                <w:rFonts w:hint="eastAsia" w:ascii="宋体" w:hAnsi="宋体" w:cs="宋体"/>
                <w:b/>
                <w:bCs/>
                <w:sz w:val="18"/>
                <w:szCs w:val="18"/>
              </w:rPr>
              <w:t>知识目标：</w:t>
            </w:r>
          </w:p>
          <w:p w14:paraId="5A8C70F6">
            <w:pPr>
              <w:rPr>
                <w:rFonts w:hint="eastAsia" w:ascii="宋体" w:hAnsi="宋体" w:cs="宋体"/>
                <w:sz w:val="18"/>
                <w:szCs w:val="18"/>
              </w:rPr>
            </w:pPr>
            <w:r>
              <w:rPr>
                <w:rFonts w:hint="eastAsia" w:ascii="宋体" w:hAnsi="宋体" w:cs="宋体"/>
                <w:sz w:val="18"/>
                <w:szCs w:val="18"/>
              </w:rPr>
              <w:t>了解计算机及网络基础知识；了解计算机系统的组成和各部分的功能；了解操作系统的基本功能和作用，掌握Windows的基本操作和应用。</w:t>
            </w:r>
          </w:p>
          <w:p w14:paraId="750A7A97">
            <w:pPr>
              <w:rPr>
                <w:rFonts w:hint="eastAsia" w:ascii="宋体" w:hAnsi="宋体" w:cs="宋体"/>
                <w:b/>
                <w:bCs/>
                <w:sz w:val="18"/>
                <w:szCs w:val="18"/>
              </w:rPr>
            </w:pPr>
            <w:r>
              <w:rPr>
                <w:rFonts w:hint="eastAsia" w:ascii="宋体" w:hAnsi="宋体" w:cs="宋体"/>
                <w:b/>
                <w:bCs/>
                <w:sz w:val="18"/>
                <w:szCs w:val="18"/>
              </w:rPr>
              <w:t>能力目标：</w:t>
            </w:r>
          </w:p>
          <w:p w14:paraId="63CE5C13">
            <w:pPr>
              <w:rPr>
                <w:rFonts w:hint="eastAsia" w:ascii="宋体" w:hAnsi="宋体" w:eastAsia="宋体" w:cs="宋体"/>
                <w:color w:val="auto"/>
                <w:kern w:val="2"/>
                <w:sz w:val="18"/>
                <w:szCs w:val="18"/>
                <w:lang w:val="en-US" w:eastAsia="zh-CN" w:bidi="ar-SA"/>
              </w:rPr>
            </w:pPr>
            <w:r>
              <w:rPr>
                <w:rFonts w:hint="eastAsia" w:ascii="宋体" w:hAnsi="宋体" w:cs="宋体"/>
                <w:sz w:val="18"/>
                <w:szCs w:val="18"/>
              </w:rPr>
              <w:t>具备解决计算机基本问题和运用办公软件的实践操作能力；能熟练掌握一种汉字输入方法；具备综合运用Word、Excel、PowerPoint等办公应用软件进行文档排版、数据处理、幻灯片制作的能力；能进行文件传送、信息检索、邮件收发、聊天联络等的能力。</w:t>
            </w:r>
          </w:p>
        </w:tc>
        <w:tc>
          <w:tcPr>
            <w:tcW w:w="2410" w:type="dxa"/>
            <w:vAlign w:val="center"/>
          </w:tcPr>
          <w:p w14:paraId="3BDF2153">
            <w:pPr>
              <w:rPr>
                <w:rFonts w:hint="eastAsia" w:ascii="宋体" w:hAnsi="宋体" w:cs="宋体"/>
                <w:sz w:val="18"/>
                <w:szCs w:val="18"/>
              </w:rPr>
            </w:pPr>
            <w:r>
              <w:rPr>
                <w:rFonts w:hint="eastAsia" w:ascii="宋体" w:hAnsi="宋体" w:cs="宋体"/>
                <w:sz w:val="18"/>
                <w:szCs w:val="18"/>
              </w:rPr>
              <w:t>（1）计算机基本应用；</w:t>
            </w:r>
          </w:p>
          <w:p w14:paraId="6CC7B968">
            <w:pPr>
              <w:rPr>
                <w:rFonts w:hint="eastAsia" w:ascii="宋体" w:hAnsi="宋体" w:cs="宋体"/>
                <w:sz w:val="18"/>
                <w:szCs w:val="18"/>
              </w:rPr>
            </w:pPr>
            <w:r>
              <w:rPr>
                <w:rFonts w:hint="eastAsia" w:ascii="宋体" w:hAnsi="宋体" w:cs="宋体"/>
                <w:sz w:val="18"/>
                <w:szCs w:val="18"/>
              </w:rPr>
              <w:t>（2）Word 文档制作；</w:t>
            </w:r>
          </w:p>
          <w:p w14:paraId="341C9F59">
            <w:pPr>
              <w:rPr>
                <w:rFonts w:hint="eastAsia" w:ascii="宋体" w:hAnsi="宋体" w:cs="宋体"/>
                <w:sz w:val="18"/>
                <w:szCs w:val="18"/>
              </w:rPr>
            </w:pPr>
            <w:r>
              <w:rPr>
                <w:rFonts w:hint="eastAsia" w:ascii="宋体" w:hAnsi="宋体" w:cs="宋体"/>
                <w:sz w:val="18"/>
                <w:szCs w:val="18"/>
              </w:rPr>
              <w:t>（3）Word 长文档制作；</w:t>
            </w:r>
          </w:p>
          <w:p w14:paraId="65DFD264">
            <w:pPr>
              <w:rPr>
                <w:rFonts w:hint="eastAsia" w:ascii="宋体" w:hAnsi="宋体" w:cs="宋体"/>
                <w:sz w:val="18"/>
                <w:szCs w:val="18"/>
              </w:rPr>
            </w:pPr>
            <w:r>
              <w:rPr>
                <w:rFonts w:hint="eastAsia" w:ascii="宋体" w:hAnsi="宋体" w:cs="宋体"/>
                <w:sz w:val="18"/>
                <w:szCs w:val="18"/>
              </w:rPr>
              <w:t>（4）Excel 表格处理；</w:t>
            </w:r>
          </w:p>
          <w:p w14:paraId="2744E97C">
            <w:pPr>
              <w:rPr>
                <w:rFonts w:hint="eastAsia" w:ascii="宋体" w:hAnsi="宋体" w:cs="宋体"/>
                <w:sz w:val="18"/>
                <w:szCs w:val="18"/>
              </w:rPr>
            </w:pPr>
            <w:r>
              <w:rPr>
                <w:rFonts w:hint="eastAsia" w:ascii="宋体" w:hAnsi="宋体" w:cs="宋体"/>
                <w:sz w:val="18"/>
                <w:szCs w:val="18"/>
              </w:rPr>
              <w:t>（5）Excel 高级图表；</w:t>
            </w:r>
          </w:p>
          <w:p w14:paraId="23019613">
            <w:pPr>
              <w:rPr>
                <w:rFonts w:hint="eastAsia" w:ascii="宋体" w:hAnsi="宋体" w:cs="宋体"/>
                <w:sz w:val="18"/>
                <w:szCs w:val="18"/>
              </w:rPr>
            </w:pPr>
            <w:r>
              <w:rPr>
                <w:rFonts w:hint="eastAsia" w:ascii="宋体" w:hAnsi="宋体" w:cs="宋体"/>
                <w:sz w:val="18"/>
                <w:szCs w:val="18"/>
              </w:rPr>
              <w:t>（6）数据统计分析；</w:t>
            </w:r>
          </w:p>
          <w:p w14:paraId="43DC2213">
            <w:pPr>
              <w:rPr>
                <w:rFonts w:hint="eastAsia" w:ascii="宋体" w:hAnsi="宋体" w:eastAsia="宋体" w:cs="宋体"/>
                <w:color w:val="auto"/>
                <w:kern w:val="2"/>
                <w:sz w:val="18"/>
                <w:szCs w:val="18"/>
                <w:lang w:val="en-US" w:eastAsia="zh-CN" w:bidi="ar-SA"/>
              </w:rPr>
            </w:pPr>
            <w:r>
              <w:rPr>
                <w:rFonts w:hint="eastAsia" w:ascii="宋体" w:hAnsi="宋体" w:cs="宋体"/>
                <w:sz w:val="18"/>
                <w:szCs w:val="18"/>
              </w:rPr>
              <w:t>（7）PowerPoint 演示文稿。</w:t>
            </w:r>
          </w:p>
        </w:tc>
        <w:tc>
          <w:tcPr>
            <w:tcW w:w="2466" w:type="dxa"/>
            <w:vAlign w:val="center"/>
          </w:tcPr>
          <w:p w14:paraId="78C96BEB">
            <w:pPr>
              <w:rPr>
                <w:rFonts w:hint="eastAsia" w:ascii="宋体" w:hAnsi="宋体" w:cs="宋体"/>
                <w:sz w:val="18"/>
                <w:szCs w:val="18"/>
              </w:rPr>
            </w:pPr>
            <w:r>
              <w:rPr>
                <w:rFonts w:hint="eastAsia" w:ascii="宋体" w:hAnsi="宋体" w:cs="宋体"/>
                <w:sz w:val="18"/>
                <w:szCs w:val="18"/>
              </w:rPr>
              <w:t>（1）教学条件：授课主要在计算机房进行，多媒体投影清晰；有网络在线资源，能进行线上教学。</w:t>
            </w:r>
          </w:p>
          <w:p w14:paraId="33222E18">
            <w:pPr>
              <w:rPr>
                <w:rFonts w:hint="eastAsia" w:ascii="宋体" w:hAnsi="宋体" w:cs="宋体"/>
                <w:sz w:val="18"/>
                <w:szCs w:val="18"/>
              </w:rPr>
            </w:pPr>
            <w:r>
              <w:rPr>
                <w:rFonts w:hint="eastAsia" w:ascii="宋体" w:hAnsi="宋体" w:cs="宋体"/>
                <w:sz w:val="18"/>
                <w:szCs w:val="18"/>
              </w:rPr>
              <w:t>（2）教学方法：融入课程思政，立德树人贯穿课程始终；采用任务驱动式的教学方式，以项目教学为载体，边讲边练。</w:t>
            </w:r>
          </w:p>
          <w:p w14:paraId="55A86B99">
            <w:pPr>
              <w:rPr>
                <w:rFonts w:hint="eastAsia" w:ascii="宋体" w:hAnsi="宋体" w:cs="宋体"/>
                <w:sz w:val="18"/>
                <w:szCs w:val="18"/>
              </w:rPr>
            </w:pPr>
            <w:r>
              <w:rPr>
                <w:rFonts w:hint="eastAsia" w:ascii="宋体" w:hAnsi="宋体" w:cs="宋体"/>
                <w:sz w:val="18"/>
                <w:szCs w:val="18"/>
              </w:rPr>
              <w:t>（3）师资要求：计算机相关专业本科及以上学历背景，能够理论联系实际，深入浅出的教学。</w:t>
            </w:r>
          </w:p>
          <w:p w14:paraId="64B44716">
            <w:pPr>
              <w:adjustRightInd w:val="0"/>
              <w:snapToGrid w:val="0"/>
              <w:spacing w:line="276" w:lineRule="auto"/>
              <w:rPr>
                <w:rFonts w:hint="eastAsia" w:ascii="宋体" w:hAnsi="宋体" w:eastAsia="宋体" w:cs="宋体"/>
                <w:color w:val="auto"/>
                <w:kern w:val="2"/>
                <w:sz w:val="18"/>
                <w:szCs w:val="18"/>
                <w:lang w:val="en-US" w:eastAsia="zh-CN" w:bidi="ar-SA"/>
              </w:rPr>
            </w:pPr>
            <w:r>
              <w:rPr>
                <w:rFonts w:hint="eastAsia" w:ascii="宋体" w:hAnsi="宋体" w:cs="宋体"/>
                <w:sz w:val="18"/>
                <w:szCs w:val="18"/>
              </w:rPr>
              <w:t>（4）课程考核：采用过程考核与结果考核相结合，过程性考核根据考</w:t>
            </w:r>
            <w:r>
              <w:rPr>
                <w:sz w:val="18"/>
                <w:szCs w:val="18"/>
              </w:rPr>
              <w:t>勤、课堂表现等评定，占总成绩的50%，期末考试占50%</w:t>
            </w:r>
          </w:p>
        </w:tc>
      </w:tr>
      <w:tr w14:paraId="43D1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959" w:type="dxa"/>
            <w:vAlign w:val="center"/>
          </w:tcPr>
          <w:p w14:paraId="46EC56FD">
            <w:pPr>
              <w:adjustRightInd w:val="0"/>
              <w:snapToGrid w:val="0"/>
              <w:spacing w:line="276" w:lineRule="auto"/>
              <w:jc w:val="center"/>
              <w:rPr>
                <w:rFonts w:hint="eastAsia" w:ascii="宋体" w:hAnsi="宋体" w:eastAsia="宋体" w:cs="宋体"/>
                <w:color w:val="auto"/>
                <w:kern w:val="2"/>
                <w:sz w:val="18"/>
                <w:szCs w:val="18"/>
                <w:lang w:val="en-US" w:eastAsia="zh-CN" w:bidi="ar-SA"/>
              </w:rPr>
            </w:pPr>
            <w:r>
              <w:rPr>
                <w:rFonts w:hint="eastAsia" w:ascii="宋体" w:hAnsi="宋体" w:cs="宋体"/>
                <w:sz w:val="18"/>
                <w:szCs w:val="18"/>
              </w:rPr>
              <w:t>心理健康教育</w:t>
            </w:r>
          </w:p>
        </w:tc>
        <w:tc>
          <w:tcPr>
            <w:tcW w:w="2693" w:type="dxa"/>
            <w:vAlign w:val="center"/>
          </w:tcPr>
          <w:p w14:paraId="6BCE0E5D">
            <w:pPr>
              <w:rPr>
                <w:rFonts w:hint="eastAsia" w:ascii="宋体" w:hAnsi="宋体" w:cs="宋体"/>
                <w:b/>
                <w:bCs/>
                <w:sz w:val="18"/>
                <w:szCs w:val="18"/>
              </w:rPr>
            </w:pPr>
            <w:r>
              <w:rPr>
                <w:rFonts w:hint="eastAsia" w:ascii="宋体" w:hAnsi="宋体" w:cs="宋体"/>
                <w:b/>
                <w:bCs/>
                <w:sz w:val="18"/>
                <w:szCs w:val="18"/>
              </w:rPr>
              <w:t>素质目标：</w:t>
            </w:r>
          </w:p>
          <w:p w14:paraId="7B3101F8">
            <w:pPr>
              <w:rPr>
                <w:rFonts w:hint="eastAsia" w:ascii="宋体" w:hAnsi="宋体" w:cs="宋体"/>
                <w:sz w:val="18"/>
                <w:szCs w:val="18"/>
              </w:rPr>
            </w:pPr>
            <w:r>
              <w:rPr>
                <w:rFonts w:hint="eastAsia" w:ascii="宋体" w:hAnsi="宋体" w:cs="宋体"/>
                <w:sz w:val="18"/>
                <w:szCs w:val="18"/>
              </w:rPr>
              <w:t>培养学生良好的心理素质和积极乐观的生活态度；培育理性平和、积极向上的健康心态。</w:t>
            </w:r>
          </w:p>
          <w:p w14:paraId="668FBEE1">
            <w:pPr>
              <w:rPr>
                <w:rFonts w:hint="eastAsia" w:ascii="宋体" w:hAnsi="宋体" w:cs="宋体"/>
                <w:b/>
                <w:bCs/>
                <w:sz w:val="18"/>
                <w:szCs w:val="18"/>
              </w:rPr>
            </w:pPr>
            <w:r>
              <w:rPr>
                <w:rFonts w:hint="eastAsia" w:ascii="宋体" w:hAnsi="宋体" w:cs="宋体"/>
                <w:b/>
                <w:bCs/>
                <w:sz w:val="18"/>
                <w:szCs w:val="18"/>
              </w:rPr>
              <w:t>知识目标：</w:t>
            </w:r>
          </w:p>
          <w:p w14:paraId="4DF6D5DC">
            <w:pPr>
              <w:rPr>
                <w:rFonts w:hint="eastAsia" w:ascii="宋体" w:hAnsi="宋体" w:cs="宋体"/>
                <w:sz w:val="18"/>
                <w:szCs w:val="18"/>
              </w:rPr>
            </w:pPr>
            <w:r>
              <w:rPr>
                <w:rFonts w:hint="eastAsia" w:ascii="宋体" w:hAnsi="宋体" w:cs="宋体"/>
                <w:sz w:val="18"/>
                <w:szCs w:val="18"/>
              </w:rPr>
              <w:t>通过学习本课程，使学生树立心理保健意识，认识心理活动的规律和自身特点，掌握心理调适方法，学会化解心理困扰。</w:t>
            </w:r>
          </w:p>
          <w:p w14:paraId="6B24657E">
            <w:pPr>
              <w:rPr>
                <w:rFonts w:hint="eastAsia" w:ascii="宋体" w:hAnsi="宋体" w:cs="宋体"/>
                <w:b/>
                <w:bCs/>
                <w:sz w:val="18"/>
                <w:szCs w:val="18"/>
              </w:rPr>
            </w:pPr>
            <w:r>
              <w:rPr>
                <w:rFonts w:hint="eastAsia" w:ascii="宋体" w:hAnsi="宋体" w:cs="宋体"/>
                <w:b/>
                <w:bCs/>
                <w:sz w:val="18"/>
                <w:szCs w:val="18"/>
              </w:rPr>
              <w:t>能力目标：</w:t>
            </w:r>
          </w:p>
          <w:p w14:paraId="2FBA876D">
            <w:pPr>
              <w:rPr>
                <w:rFonts w:hint="eastAsia" w:ascii="宋体" w:hAnsi="宋体" w:eastAsia="宋体" w:cs="宋体"/>
                <w:color w:val="auto"/>
                <w:kern w:val="2"/>
                <w:sz w:val="18"/>
                <w:szCs w:val="18"/>
                <w:lang w:val="en-US" w:eastAsia="zh-CN" w:bidi="ar-SA"/>
              </w:rPr>
            </w:pPr>
            <w:r>
              <w:rPr>
                <w:rFonts w:hint="eastAsia" w:ascii="宋体" w:hAnsi="宋体" w:cs="宋体"/>
                <w:sz w:val="18"/>
                <w:szCs w:val="18"/>
              </w:rPr>
              <w:t>具有自我意识，正确认识自己，悦纳自我，增强适应能力、压力管理能力、学习能力、人际交往能力等。</w:t>
            </w:r>
          </w:p>
        </w:tc>
        <w:tc>
          <w:tcPr>
            <w:tcW w:w="2410" w:type="dxa"/>
            <w:vAlign w:val="center"/>
          </w:tcPr>
          <w:p w14:paraId="1E796844">
            <w:pPr>
              <w:rPr>
                <w:rFonts w:hint="eastAsia" w:ascii="宋体" w:hAnsi="宋体" w:cs="宋体"/>
                <w:sz w:val="18"/>
                <w:szCs w:val="18"/>
              </w:rPr>
            </w:pPr>
            <w:r>
              <w:rPr>
                <w:rFonts w:hint="eastAsia" w:ascii="宋体" w:hAnsi="宋体" w:cs="宋体"/>
                <w:sz w:val="18"/>
                <w:szCs w:val="18"/>
              </w:rPr>
              <w:t>（1）心理健康教育概述；</w:t>
            </w:r>
          </w:p>
          <w:p w14:paraId="02D85E2C">
            <w:pPr>
              <w:rPr>
                <w:rFonts w:hint="eastAsia" w:ascii="宋体" w:hAnsi="宋体" w:cs="宋体"/>
                <w:sz w:val="18"/>
                <w:szCs w:val="18"/>
              </w:rPr>
            </w:pPr>
            <w:r>
              <w:rPr>
                <w:rFonts w:hint="eastAsia" w:ascii="宋体" w:hAnsi="宋体" w:cs="宋体"/>
                <w:sz w:val="18"/>
                <w:szCs w:val="18"/>
              </w:rPr>
              <w:t>（2）大学适应及发展；</w:t>
            </w:r>
          </w:p>
          <w:p w14:paraId="160FE2CF">
            <w:pPr>
              <w:rPr>
                <w:rFonts w:hint="eastAsia" w:ascii="宋体" w:hAnsi="宋体" w:cs="宋体"/>
                <w:sz w:val="18"/>
                <w:szCs w:val="18"/>
              </w:rPr>
            </w:pPr>
            <w:r>
              <w:rPr>
                <w:rFonts w:hint="eastAsia" w:ascii="宋体" w:hAnsi="宋体" w:cs="宋体"/>
                <w:sz w:val="18"/>
                <w:szCs w:val="18"/>
              </w:rPr>
              <w:t>（3）学会学习；</w:t>
            </w:r>
          </w:p>
          <w:p w14:paraId="6F78F582">
            <w:pPr>
              <w:rPr>
                <w:rFonts w:hint="eastAsia" w:ascii="宋体" w:hAnsi="宋体" w:cs="宋体"/>
                <w:sz w:val="18"/>
                <w:szCs w:val="18"/>
              </w:rPr>
            </w:pPr>
            <w:r>
              <w:rPr>
                <w:rFonts w:hint="eastAsia" w:ascii="宋体" w:hAnsi="宋体" w:cs="宋体"/>
                <w:sz w:val="18"/>
                <w:szCs w:val="18"/>
              </w:rPr>
              <w:t>（4）人际交往与恋爱；</w:t>
            </w:r>
          </w:p>
          <w:p w14:paraId="638DEFFE">
            <w:pPr>
              <w:rPr>
                <w:rFonts w:hint="eastAsia" w:ascii="宋体" w:hAnsi="宋体" w:cs="宋体"/>
                <w:sz w:val="18"/>
                <w:szCs w:val="18"/>
              </w:rPr>
            </w:pPr>
            <w:r>
              <w:rPr>
                <w:rFonts w:hint="eastAsia" w:ascii="宋体" w:hAnsi="宋体" w:cs="宋体"/>
                <w:sz w:val="18"/>
                <w:szCs w:val="18"/>
              </w:rPr>
              <w:t>（5）情绪调控与压力管理；</w:t>
            </w:r>
          </w:p>
          <w:p w14:paraId="2C3F17F7">
            <w:pPr>
              <w:adjustRightInd w:val="0"/>
              <w:snapToGrid w:val="0"/>
              <w:spacing w:line="276" w:lineRule="auto"/>
              <w:rPr>
                <w:rFonts w:hint="eastAsia" w:ascii="宋体" w:hAnsi="宋体" w:eastAsia="宋体" w:cs="宋体"/>
                <w:color w:val="auto"/>
                <w:kern w:val="2"/>
                <w:sz w:val="18"/>
                <w:szCs w:val="18"/>
                <w:lang w:val="en-US" w:eastAsia="zh-CN" w:bidi="ar-SA"/>
              </w:rPr>
            </w:pPr>
            <w:r>
              <w:rPr>
                <w:rFonts w:hint="eastAsia" w:ascii="宋体" w:hAnsi="宋体" w:cs="宋体"/>
                <w:sz w:val="18"/>
                <w:szCs w:val="18"/>
              </w:rPr>
              <w:t>（6）感受生命活力。</w:t>
            </w:r>
          </w:p>
        </w:tc>
        <w:tc>
          <w:tcPr>
            <w:tcW w:w="2466" w:type="dxa"/>
            <w:vAlign w:val="center"/>
          </w:tcPr>
          <w:p w14:paraId="0CEF3912">
            <w:pPr>
              <w:rPr>
                <w:rFonts w:hint="eastAsia" w:ascii="宋体" w:hAnsi="宋体" w:cs="宋体"/>
                <w:sz w:val="18"/>
                <w:szCs w:val="18"/>
              </w:rPr>
            </w:pPr>
            <w:r>
              <w:rPr>
                <w:rFonts w:hint="eastAsia" w:ascii="宋体" w:hAnsi="宋体" w:cs="宋体"/>
                <w:sz w:val="18"/>
                <w:szCs w:val="18"/>
              </w:rPr>
              <w:t>（1）教学条件：授课主要在多媒体教室进行，多媒体投影清晰；有网络在线资源，能进行线上教学；有心理咨询室。</w:t>
            </w:r>
          </w:p>
          <w:p w14:paraId="2A4555D6">
            <w:pPr>
              <w:rPr>
                <w:rFonts w:hint="eastAsia" w:ascii="宋体" w:hAnsi="宋体" w:cs="宋体"/>
                <w:sz w:val="18"/>
                <w:szCs w:val="18"/>
              </w:rPr>
            </w:pPr>
            <w:r>
              <w:rPr>
                <w:rFonts w:hint="eastAsia" w:ascii="宋体" w:hAnsi="宋体" w:cs="宋体"/>
                <w:sz w:val="18"/>
                <w:szCs w:val="18"/>
              </w:rPr>
              <w:t>（2）教学方法：融入课程思政，立德树人贯穿课程始终；引入案例，采用项目教学方法进行教学；在线开放课程进行辅助实施。</w:t>
            </w:r>
          </w:p>
          <w:p w14:paraId="30D4682A">
            <w:pPr>
              <w:rPr>
                <w:rFonts w:hint="eastAsia" w:ascii="宋体" w:hAnsi="宋体" w:cs="宋体"/>
                <w:sz w:val="18"/>
                <w:szCs w:val="18"/>
              </w:rPr>
            </w:pPr>
            <w:r>
              <w:rPr>
                <w:rFonts w:hint="eastAsia" w:ascii="宋体" w:hAnsi="宋体" w:cs="宋体"/>
                <w:sz w:val="18"/>
                <w:szCs w:val="18"/>
              </w:rPr>
              <w:t>（3）师资要求：心理学专业或教育学专业，有较强的教学能力，掌握一定的信息技术。</w:t>
            </w:r>
          </w:p>
          <w:p w14:paraId="109CEE58">
            <w:pPr>
              <w:adjustRightInd w:val="0"/>
              <w:snapToGrid w:val="0"/>
              <w:spacing w:line="276" w:lineRule="auto"/>
              <w:rPr>
                <w:rFonts w:hint="eastAsia" w:ascii="宋体" w:hAnsi="宋体" w:eastAsia="宋体" w:cs="宋体"/>
                <w:color w:val="auto"/>
                <w:kern w:val="2"/>
                <w:sz w:val="18"/>
                <w:szCs w:val="18"/>
                <w:lang w:val="en-US" w:eastAsia="zh-CN" w:bidi="ar-SA"/>
              </w:rPr>
            </w:pPr>
            <w:r>
              <w:rPr>
                <w:rFonts w:hint="eastAsia" w:ascii="宋体" w:hAnsi="宋体" w:cs="宋体"/>
                <w:sz w:val="18"/>
                <w:szCs w:val="18"/>
              </w:rPr>
              <w:t>（4）课程考</w:t>
            </w:r>
            <w:r>
              <w:rPr>
                <w:sz w:val="18"/>
                <w:szCs w:val="18"/>
              </w:rPr>
              <w:t>核：采用过程考核与结果考核相结合，过程性考核根据考勤、课堂表现等评定，占总成绩的50%，期末考试占50%</w:t>
            </w:r>
          </w:p>
        </w:tc>
      </w:tr>
      <w:tr w14:paraId="3236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6865DF8F">
            <w:pPr>
              <w:adjustRightInd w:val="0"/>
              <w:snapToGrid w:val="0"/>
              <w:spacing w:line="276" w:lineRule="auto"/>
              <w:jc w:val="center"/>
              <w:rPr>
                <w:rFonts w:hint="eastAsia" w:ascii="宋体" w:hAnsi="宋体" w:eastAsia="宋体" w:cs="宋体"/>
                <w:color w:val="auto"/>
                <w:kern w:val="2"/>
                <w:sz w:val="18"/>
                <w:szCs w:val="18"/>
                <w:lang w:val="en-US" w:eastAsia="zh-CN" w:bidi="ar-SA"/>
              </w:rPr>
            </w:pPr>
            <w:r>
              <w:rPr>
                <w:rFonts w:hint="eastAsia" w:ascii="宋体" w:hAnsi="宋体" w:cs="宋体"/>
                <w:sz w:val="18"/>
                <w:szCs w:val="18"/>
              </w:rPr>
              <w:t>中华优秀传统文化</w:t>
            </w:r>
          </w:p>
        </w:tc>
        <w:tc>
          <w:tcPr>
            <w:tcW w:w="2693" w:type="dxa"/>
            <w:vAlign w:val="center"/>
          </w:tcPr>
          <w:p w14:paraId="6B835DCC">
            <w:pPr>
              <w:rPr>
                <w:rFonts w:hint="eastAsia" w:ascii="宋体" w:hAnsi="宋体" w:cs="宋体"/>
                <w:b/>
                <w:bCs/>
                <w:sz w:val="18"/>
                <w:szCs w:val="18"/>
              </w:rPr>
            </w:pPr>
            <w:r>
              <w:rPr>
                <w:rFonts w:hint="eastAsia" w:ascii="宋体" w:hAnsi="宋体" w:cs="宋体"/>
                <w:b/>
                <w:bCs/>
                <w:sz w:val="18"/>
                <w:szCs w:val="18"/>
              </w:rPr>
              <w:t>素质目标：</w:t>
            </w:r>
          </w:p>
          <w:p w14:paraId="7A23054D">
            <w:pPr>
              <w:rPr>
                <w:rFonts w:hint="eastAsia" w:ascii="宋体" w:hAnsi="宋体" w:cs="宋体"/>
                <w:sz w:val="18"/>
                <w:szCs w:val="18"/>
              </w:rPr>
            </w:pPr>
            <w:r>
              <w:rPr>
                <w:rFonts w:hint="eastAsia" w:ascii="宋体" w:hAnsi="宋体" w:cs="宋体"/>
                <w:sz w:val="18"/>
                <w:szCs w:val="18"/>
              </w:rPr>
              <w:t>提升学生思想品德修养，养成良好个性和健全人格；培育人文精神，提升文化品位和审美能力；培养学生爱国主义情操、历史使命感和社会主义文化自信。</w:t>
            </w:r>
          </w:p>
          <w:p w14:paraId="552AEEAB">
            <w:pPr>
              <w:rPr>
                <w:rFonts w:hint="eastAsia" w:ascii="宋体" w:hAnsi="宋体" w:cs="宋体"/>
                <w:b/>
                <w:bCs/>
                <w:sz w:val="18"/>
                <w:szCs w:val="18"/>
              </w:rPr>
            </w:pPr>
            <w:r>
              <w:rPr>
                <w:rFonts w:hint="eastAsia" w:ascii="宋体" w:hAnsi="宋体" w:cs="宋体"/>
                <w:b/>
                <w:bCs/>
                <w:sz w:val="18"/>
                <w:szCs w:val="18"/>
              </w:rPr>
              <w:t>知识目标：</w:t>
            </w:r>
          </w:p>
          <w:p w14:paraId="79151142">
            <w:pPr>
              <w:rPr>
                <w:rFonts w:hint="eastAsia" w:ascii="宋体" w:hAnsi="宋体" w:cs="宋体"/>
                <w:sz w:val="18"/>
                <w:szCs w:val="18"/>
              </w:rPr>
            </w:pPr>
            <w:r>
              <w:rPr>
                <w:rFonts w:hint="eastAsia" w:ascii="宋体" w:hAnsi="宋体" w:cs="宋体"/>
                <w:sz w:val="18"/>
                <w:szCs w:val="18"/>
              </w:rPr>
              <w:t>了解传统文化渊源和文化本质；了解传统文化的历史发展、基本精神、代表人物、人文环境、文化内容。</w:t>
            </w:r>
          </w:p>
          <w:p w14:paraId="03EDCA41">
            <w:pPr>
              <w:rPr>
                <w:rFonts w:hint="eastAsia" w:ascii="宋体" w:hAnsi="宋体" w:cs="宋体"/>
                <w:b/>
                <w:bCs/>
                <w:sz w:val="18"/>
                <w:szCs w:val="18"/>
              </w:rPr>
            </w:pPr>
            <w:r>
              <w:rPr>
                <w:rFonts w:hint="eastAsia" w:ascii="宋体" w:hAnsi="宋体" w:cs="宋体"/>
                <w:b/>
                <w:bCs/>
                <w:sz w:val="18"/>
                <w:szCs w:val="18"/>
              </w:rPr>
              <w:t>能力目标：</w:t>
            </w:r>
          </w:p>
          <w:p w14:paraId="7317A058">
            <w:pPr>
              <w:adjustRightInd w:val="0"/>
              <w:snapToGrid w:val="0"/>
              <w:spacing w:line="276" w:lineRule="auto"/>
              <w:rPr>
                <w:rFonts w:hint="eastAsia" w:ascii="宋体" w:hAnsi="宋体" w:eastAsia="宋体" w:cs="宋体"/>
                <w:color w:val="auto"/>
                <w:kern w:val="2"/>
                <w:sz w:val="18"/>
                <w:szCs w:val="18"/>
                <w:lang w:val="en-US" w:eastAsia="zh-CN" w:bidi="ar-SA"/>
              </w:rPr>
            </w:pPr>
            <w:r>
              <w:rPr>
                <w:rFonts w:hint="eastAsia" w:ascii="宋体" w:hAnsi="宋体" w:cs="宋体"/>
                <w:sz w:val="18"/>
                <w:szCs w:val="18"/>
              </w:rPr>
              <w:t>帮助学生掌握认识和理解中华传统文化的优秀要素和传统思维方式，能吸收传统文化的智慧，能感悟传统文化的精神内涵，能掌握学习传统文化的科学方法，养成学习传统文化的良好习惯。</w:t>
            </w:r>
          </w:p>
        </w:tc>
        <w:tc>
          <w:tcPr>
            <w:tcW w:w="2410" w:type="dxa"/>
            <w:vAlign w:val="center"/>
          </w:tcPr>
          <w:p w14:paraId="20B70BA7">
            <w:pPr>
              <w:rPr>
                <w:rFonts w:hint="eastAsia" w:ascii="宋体" w:hAnsi="宋体" w:cs="宋体"/>
                <w:sz w:val="18"/>
                <w:szCs w:val="18"/>
              </w:rPr>
            </w:pPr>
            <w:r>
              <w:rPr>
                <w:rFonts w:hint="eastAsia" w:ascii="宋体" w:hAnsi="宋体" w:cs="宋体"/>
                <w:sz w:val="18"/>
                <w:szCs w:val="18"/>
              </w:rPr>
              <w:t>（1）中华传统哲学思想；</w:t>
            </w:r>
          </w:p>
          <w:p w14:paraId="0AF97D28">
            <w:pPr>
              <w:rPr>
                <w:rFonts w:hint="eastAsia" w:ascii="宋体" w:hAnsi="宋体" w:cs="宋体"/>
                <w:sz w:val="18"/>
                <w:szCs w:val="18"/>
              </w:rPr>
            </w:pPr>
            <w:r>
              <w:rPr>
                <w:rFonts w:hint="eastAsia" w:ascii="宋体" w:hAnsi="宋体" w:cs="宋体"/>
                <w:sz w:val="18"/>
                <w:szCs w:val="18"/>
              </w:rPr>
              <w:t>（2）中华传统美德；</w:t>
            </w:r>
          </w:p>
          <w:p w14:paraId="65788AAD">
            <w:pPr>
              <w:rPr>
                <w:rFonts w:hint="eastAsia" w:ascii="宋体" w:hAnsi="宋体" w:cs="宋体"/>
                <w:sz w:val="18"/>
                <w:szCs w:val="18"/>
              </w:rPr>
            </w:pPr>
            <w:r>
              <w:rPr>
                <w:rFonts w:hint="eastAsia" w:ascii="宋体" w:hAnsi="宋体" w:cs="宋体"/>
                <w:sz w:val="18"/>
                <w:szCs w:val="18"/>
              </w:rPr>
              <w:t>（3）中华传统宗教思想；</w:t>
            </w:r>
          </w:p>
          <w:p w14:paraId="72538011">
            <w:pPr>
              <w:rPr>
                <w:rFonts w:hint="eastAsia" w:ascii="宋体" w:hAnsi="宋体" w:cs="宋体"/>
                <w:sz w:val="18"/>
                <w:szCs w:val="18"/>
              </w:rPr>
            </w:pPr>
            <w:r>
              <w:rPr>
                <w:rFonts w:hint="eastAsia" w:ascii="宋体" w:hAnsi="宋体" w:cs="宋体"/>
                <w:sz w:val="18"/>
                <w:szCs w:val="18"/>
              </w:rPr>
              <w:t>（4）语言文字；</w:t>
            </w:r>
          </w:p>
          <w:p w14:paraId="6F97B055">
            <w:pPr>
              <w:adjustRightInd w:val="0"/>
              <w:snapToGrid w:val="0"/>
              <w:spacing w:line="276" w:lineRule="auto"/>
              <w:rPr>
                <w:rFonts w:hint="default" w:ascii="宋体" w:hAnsi="宋体" w:eastAsia="宋体" w:cs="宋体"/>
                <w:color w:val="auto"/>
                <w:kern w:val="2"/>
                <w:sz w:val="18"/>
                <w:szCs w:val="18"/>
                <w:lang w:val="en-US" w:eastAsia="zh-CN" w:bidi="ar-SA"/>
              </w:rPr>
            </w:pPr>
            <w:r>
              <w:rPr>
                <w:rFonts w:hint="eastAsia" w:ascii="宋体" w:hAnsi="宋体" w:cs="宋体"/>
                <w:sz w:val="18"/>
                <w:szCs w:val="18"/>
              </w:rPr>
              <w:t>（5）文学典籍。</w:t>
            </w:r>
          </w:p>
        </w:tc>
        <w:tc>
          <w:tcPr>
            <w:tcW w:w="2466" w:type="dxa"/>
            <w:vAlign w:val="center"/>
          </w:tcPr>
          <w:p w14:paraId="6050DB06">
            <w:pPr>
              <w:rPr>
                <w:rFonts w:hint="eastAsia" w:ascii="宋体" w:hAnsi="宋体" w:cs="宋体"/>
                <w:sz w:val="18"/>
                <w:szCs w:val="18"/>
              </w:rPr>
            </w:pPr>
            <w:r>
              <w:rPr>
                <w:rFonts w:hint="eastAsia" w:ascii="宋体" w:hAnsi="宋体" w:cs="宋体"/>
                <w:sz w:val="18"/>
                <w:szCs w:val="18"/>
              </w:rPr>
              <w:t>（1）教学条件：授课主要在多媒体教室进行，多媒体投影清晰；有网络在线资源，能进行线上教学。</w:t>
            </w:r>
          </w:p>
          <w:p w14:paraId="320BC9AE">
            <w:pPr>
              <w:rPr>
                <w:rFonts w:hint="eastAsia" w:ascii="宋体" w:hAnsi="宋体" w:cs="宋体"/>
                <w:sz w:val="18"/>
                <w:szCs w:val="18"/>
              </w:rPr>
            </w:pPr>
            <w:r>
              <w:rPr>
                <w:rFonts w:hint="eastAsia" w:ascii="宋体" w:hAnsi="宋体" w:cs="宋体"/>
                <w:sz w:val="18"/>
                <w:szCs w:val="18"/>
              </w:rPr>
              <w:t>（2）教学方法：融入课程思政，立德树人贯穿课程始终；引入案例，采用项目教学方法进行教学；在线开放课程进行辅助实施。</w:t>
            </w:r>
          </w:p>
          <w:p w14:paraId="7FAAB215">
            <w:pPr>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0E482CE8">
            <w:pPr>
              <w:adjustRightInd w:val="0"/>
              <w:snapToGrid w:val="0"/>
              <w:spacing w:line="276" w:lineRule="auto"/>
              <w:rPr>
                <w:rFonts w:hint="eastAsia" w:ascii="宋体" w:hAnsi="宋体" w:eastAsia="宋体" w:cs="宋体"/>
                <w:color w:val="auto"/>
                <w:kern w:val="2"/>
                <w:sz w:val="18"/>
                <w:szCs w:val="18"/>
                <w:lang w:val="en-US" w:eastAsia="zh-CN" w:bidi="ar-SA"/>
              </w:rPr>
            </w:pPr>
            <w:r>
              <w:rPr>
                <w:rFonts w:hint="eastAsia" w:ascii="宋体" w:hAnsi="宋体" w:cs="宋体"/>
                <w:sz w:val="18"/>
                <w:szCs w:val="18"/>
              </w:rPr>
              <w:t>（4）课程考核：采用过程考核与结果考核相结合，过程性考核根据</w:t>
            </w:r>
            <w:r>
              <w:rPr>
                <w:sz w:val="18"/>
                <w:szCs w:val="18"/>
              </w:rPr>
              <w:t>考勤、课堂表现等评定，占总成绩的50%，期末考试占50%。</w:t>
            </w:r>
          </w:p>
        </w:tc>
      </w:tr>
      <w:tr w14:paraId="7FEA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5A1BD796">
            <w:pPr>
              <w:adjustRightInd w:val="0"/>
              <w:snapToGrid w:val="0"/>
              <w:spacing w:line="276" w:lineRule="auto"/>
              <w:jc w:val="center"/>
              <w:rPr>
                <w:rFonts w:hint="eastAsia" w:ascii="宋体" w:hAnsi="宋体" w:eastAsia="宋体" w:cs="宋体"/>
                <w:color w:val="auto"/>
                <w:kern w:val="2"/>
                <w:sz w:val="18"/>
                <w:szCs w:val="18"/>
                <w:lang w:val="en-US" w:eastAsia="zh-CN" w:bidi="ar-SA"/>
              </w:rPr>
            </w:pPr>
            <w:r>
              <w:rPr>
                <w:rFonts w:hint="eastAsia" w:ascii="宋体" w:hAnsi="宋体" w:cs="宋体"/>
                <w:sz w:val="18"/>
                <w:szCs w:val="18"/>
              </w:rPr>
              <w:t>大学语文</w:t>
            </w:r>
          </w:p>
        </w:tc>
        <w:tc>
          <w:tcPr>
            <w:tcW w:w="2693" w:type="dxa"/>
            <w:vAlign w:val="center"/>
          </w:tcPr>
          <w:p w14:paraId="300036D8">
            <w:pPr>
              <w:rPr>
                <w:rFonts w:hint="eastAsia" w:ascii="宋体" w:hAnsi="宋体" w:cs="宋体"/>
                <w:b/>
                <w:bCs/>
                <w:sz w:val="18"/>
                <w:szCs w:val="18"/>
              </w:rPr>
            </w:pPr>
            <w:r>
              <w:rPr>
                <w:rFonts w:hint="eastAsia" w:ascii="宋体" w:hAnsi="宋体" w:cs="宋体"/>
                <w:b/>
                <w:bCs/>
                <w:sz w:val="18"/>
                <w:szCs w:val="18"/>
              </w:rPr>
              <w:t>素质目标：</w:t>
            </w:r>
          </w:p>
          <w:p w14:paraId="54E5437A">
            <w:pPr>
              <w:rPr>
                <w:rFonts w:hint="eastAsia" w:ascii="宋体" w:hAnsi="宋体" w:cs="宋体"/>
                <w:sz w:val="18"/>
                <w:szCs w:val="18"/>
              </w:rPr>
            </w:pPr>
            <w:r>
              <w:rPr>
                <w:rFonts w:hint="eastAsia" w:ascii="宋体" w:hAnsi="宋体" w:cs="宋体"/>
                <w:sz w:val="18"/>
                <w:szCs w:val="18"/>
              </w:rPr>
              <w:t>强化表达及口语训练，使学生敢讲会说，提升心</w:t>
            </w:r>
            <w:r>
              <w:rPr>
                <w:rFonts w:hint="eastAsia" w:ascii="宋体" w:hAnsi="宋体" w:cs="宋体"/>
                <w:sz w:val="18"/>
                <w:szCs w:val="18"/>
                <w:lang w:val="en-US" w:eastAsia="zh-CN"/>
              </w:rPr>
              <w:t>理</w:t>
            </w:r>
            <w:r>
              <w:rPr>
                <w:rFonts w:hint="eastAsia" w:ascii="宋体" w:hAnsi="宋体" w:cs="宋体"/>
                <w:sz w:val="18"/>
                <w:szCs w:val="18"/>
              </w:rPr>
              <w:t>素质。强化演讲与口才的思维能力训练，使学生有条理地表达出自己的观点和见解。根据不同行业职业口语的实际需要进行模拟实训，使学生掌握相应专业领域语言行为的一般规律，提高学生的职业自信心与自豪感。</w:t>
            </w:r>
          </w:p>
          <w:p w14:paraId="620CB1CB">
            <w:pPr>
              <w:rPr>
                <w:rFonts w:hint="eastAsia" w:ascii="宋体" w:hAnsi="宋体" w:cs="宋体"/>
                <w:b/>
                <w:bCs/>
                <w:sz w:val="18"/>
                <w:szCs w:val="18"/>
              </w:rPr>
            </w:pPr>
            <w:r>
              <w:rPr>
                <w:rFonts w:hint="eastAsia" w:ascii="宋体" w:hAnsi="宋体" w:cs="宋体"/>
                <w:b/>
                <w:bCs/>
                <w:sz w:val="18"/>
                <w:szCs w:val="18"/>
              </w:rPr>
              <w:t>知识目标:</w:t>
            </w:r>
          </w:p>
          <w:p w14:paraId="5F48A249">
            <w:pPr>
              <w:rPr>
                <w:rFonts w:hint="eastAsia" w:ascii="宋体" w:hAnsi="宋体" w:cs="宋体"/>
                <w:sz w:val="18"/>
                <w:szCs w:val="18"/>
              </w:rPr>
            </w:pPr>
            <w:r>
              <w:rPr>
                <w:rFonts w:hint="eastAsia" w:ascii="宋体" w:hAnsi="宋体" w:cs="宋体"/>
                <w:sz w:val="18"/>
                <w:szCs w:val="18"/>
              </w:rPr>
              <w:t>掌握普通话语音知识、诗歌朗诵技巧。理解演讲中眼神、表情、态势语言所表达的意义及情感。掌握演讲稿的写作方法及辩论演讲的技巧。掌握求职口才的技巧，行业口才的原则、方法、技巧及作用。</w:t>
            </w:r>
          </w:p>
          <w:p w14:paraId="4D915C46">
            <w:pPr>
              <w:rPr>
                <w:rFonts w:hint="eastAsia" w:ascii="宋体" w:hAnsi="宋体" w:cs="宋体"/>
                <w:b/>
                <w:bCs/>
                <w:sz w:val="18"/>
                <w:szCs w:val="18"/>
              </w:rPr>
            </w:pPr>
            <w:r>
              <w:rPr>
                <w:rFonts w:hint="eastAsia" w:ascii="宋体" w:hAnsi="宋体" w:cs="宋体"/>
                <w:b/>
                <w:bCs/>
                <w:sz w:val="18"/>
                <w:szCs w:val="18"/>
              </w:rPr>
              <w:t>能力目标：</w:t>
            </w:r>
          </w:p>
          <w:p w14:paraId="4FFED4D5">
            <w:pPr>
              <w:adjustRightInd w:val="0"/>
              <w:snapToGrid w:val="0"/>
              <w:spacing w:line="276" w:lineRule="auto"/>
              <w:rPr>
                <w:rFonts w:hint="eastAsia" w:ascii="宋体" w:hAnsi="宋体" w:eastAsia="宋体" w:cs="宋体"/>
                <w:color w:val="auto"/>
                <w:kern w:val="2"/>
                <w:sz w:val="18"/>
                <w:szCs w:val="18"/>
                <w:lang w:val="en-US" w:eastAsia="zh-CN" w:bidi="ar-SA"/>
              </w:rPr>
            </w:pPr>
            <w:r>
              <w:rPr>
                <w:rFonts w:hint="eastAsia" w:ascii="宋体" w:hAnsi="宋体" w:cs="宋体"/>
                <w:sz w:val="18"/>
                <w:szCs w:val="18"/>
              </w:rPr>
              <w:t>会说标准、流利的普通话，态势语言自然恰当，能进行声情并茂的朗诵。会写较规范的演讲稿。演讲时能比较准确地表达自己的观点与见解，且具有一定的感染力。辩论时，思维敏捷，说理有方，具有较强的鼓动性。求职面试时，能恰到好处地介绍自己。模拟行业口才训练时，具有特定的职业口语风范。</w:t>
            </w:r>
          </w:p>
        </w:tc>
        <w:tc>
          <w:tcPr>
            <w:tcW w:w="2410" w:type="dxa"/>
            <w:vAlign w:val="center"/>
          </w:tcPr>
          <w:p w14:paraId="5B4FB4B0">
            <w:pPr>
              <w:rPr>
                <w:rFonts w:hint="eastAsia" w:ascii="宋体" w:hAnsi="宋体" w:cs="宋体"/>
                <w:sz w:val="18"/>
                <w:szCs w:val="18"/>
              </w:rPr>
            </w:pPr>
            <w:r>
              <w:rPr>
                <w:rFonts w:hint="eastAsia" w:ascii="宋体" w:hAnsi="宋体" w:cs="宋体"/>
                <w:sz w:val="18"/>
                <w:szCs w:val="18"/>
              </w:rPr>
              <w:t>（1）演讲与口才理论；</w:t>
            </w:r>
          </w:p>
          <w:p w14:paraId="38F34308">
            <w:pPr>
              <w:rPr>
                <w:rFonts w:hint="eastAsia" w:ascii="宋体" w:hAnsi="宋体" w:cs="宋体"/>
                <w:sz w:val="18"/>
                <w:szCs w:val="18"/>
              </w:rPr>
            </w:pPr>
            <w:r>
              <w:rPr>
                <w:rFonts w:hint="eastAsia" w:ascii="宋体" w:hAnsi="宋体" w:cs="宋体"/>
                <w:sz w:val="18"/>
                <w:szCs w:val="18"/>
              </w:rPr>
              <w:t>（2）演讲稿的写作；</w:t>
            </w:r>
          </w:p>
          <w:p w14:paraId="5C9C78EB">
            <w:pPr>
              <w:rPr>
                <w:rFonts w:hint="eastAsia" w:ascii="宋体" w:hAnsi="宋体" w:cs="宋体"/>
                <w:sz w:val="18"/>
                <w:szCs w:val="18"/>
              </w:rPr>
            </w:pPr>
            <w:r>
              <w:rPr>
                <w:rFonts w:hint="eastAsia" w:ascii="宋体" w:hAnsi="宋体" w:cs="宋体"/>
                <w:sz w:val="18"/>
                <w:szCs w:val="18"/>
              </w:rPr>
              <w:t>（3）演讲应用技巧；</w:t>
            </w:r>
          </w:p>
          <w:p w14:paraId="62A4CB72">
            <w:pPr>
              <w:rPr>
                <w:rFonts w:hint="eastAsia" w:ascii="宋体" w:hAnsi="宋体" w:cs="宋体"/>
                <w:sz w:val="18"/>
                <w:szCs w:val="18"/>
              </w:rPr>
            </w:pPr>
            <w:r>
              <w:rPr>
                <w:rFonts w:hint="eastAsia" w:ascii="宋体" w:hAnsi="宋体" w:cs="宋体"/>
                <w:sz w:val="18"/>
                <w:szCs w:val="18"/>
              </w:rPr>
              <w:t>（4）体态语言；</w:t>
            </w:r>
          </w:p>
          <w:p w14:paraId="5D19146A">
            <w:pPr>
              <w:rPr>
                <w:rFonts w:hint="eastAsia" w:ascii="宋体" w:hAnsi="宋体" w:cs="宋体"/>
                <w:sz w:val="18"/>
                <w:szCs w:val="18"/>
              </w:rPr>
            </w:pPr>
            <w:r>
              <w:rPr>
                <w:rFonts w:hint="eastAsia" w:ascii="宋体" w:hAnsi="宋体" w:cs="宋体"/>
                <w:sz w:val="18"/>
                <w:szCs w:val="18"/>
              </w:rPr>
              <w:t>（5）口才训练技巧；</w:t>
            </w:r>
          </w:p>
          <w:p w14:paraId="583A44B0">
            <w:pPr>
              <w:rPr>
                <w:rFonts w:hint="eastAsia" w:ascii="宋体" w:hAnsi="宋体" w:cs="宋体"/>
                <w:sz w:val="18"/>
                <w:szCs w:val="18"/>
              </w:rPr>
            </w:pPr>
            <w:r>
              <w:rPr>
                <w:rFonts w:hint="eastAsia" w:ascii="宋体" w:hAnsi="宋体" w:cs="宋体"/>
                <w:sz w:val="18"/>
                <w:szCs w:val="18"/>
              </w:rPr>
              <w:t>（6）行业口才论述；</w:t>
            </w:r>
          </w:p>
          <w:p w14:paraId="46756D25">
            <w:pPr>
              <w:rPr>
                <w:rFonts w:hint="eastAsia" w:ascii="宋体" w:hAnsi="宋体" w:cs="宋体"/>
                <w:sz w:val="18"/>
                <w:szCs w:val="18"/>
              </w:rPr>
            </w:pPr>
            <w:r>
              <w:rPr>
                <w:rFonts w:hint="eastAsia" w:ascii="宋体" w:hAnsi="宋体" w:cs="宋体"/>
                <w:sz w:val="18"/>
                <w:szCs w:val="18"/>
              </w:rPr>
              <w:t>（7）求职口才（模拟面试）；</w:t>
            </w:r>
          </w:p>
          <w:p w14:paraId="5A841C96">
            <w:pPr>
              <w:rPr>
                <w:rFonts w:hint="eastAsia" w:ascii="宋体" w:hAnsi="宋体" w:cs="宋体"/>
                <w:sz w:val="18"/>
                <w:szCs w:val="18"/>
              </w:rPr>
            </w:pPr>
            <w:r>
              <w:rPr>
                <w:rFonts w:hint="eastAsia" w:ascii="宋体" w:hAnsi="宋体" w:cs="宋体"/>
                <w:sz w:val="18"/>
                <w:szCs w:val="18"/>
              </w:rPr>
              <w:t>（8）导游口才（校园导游模拟）、主持人口才（观摩分析）、营销、公关、管理及谈判口才（案例分析及情景模拟）。</w:t>
            </w:r>
          </w:p>
          <w:p w14:paraId="311F706B">
            <w:pPr>
              <w:adjustRightInd w:val="0"/>
              <w:snapToGrid w:val="0"/>
              <w:spacing w:line="276" w:lineRule="auto"/>
              <w:rPr>
                <w:rFonts w:hint="eastAsia" w:ascii="宋体" w:hAnsi="宋体" w:eastAsia="宋体" w:cs="宋体"/>
                <w:color w:val="auto"/>
                <w:kern w:val="2"/>
                <w:sz w:val="18"/>
                <w:szCs w:val="18"/>
                <w:lang w:val="en-US" w:eastAsia="zh-CN" w:bidi="ar-SA"/>
              </w:rPr>
            </w:pPr>
          </w:p>
        </w:tc>
        <w:tc>
          <w:tcPr>
            <w:tcW w:w="2466" w:type="dxa"/>
            <w:vAlign w:val="center"/>
          </w:tcPr>
          <w:p w14:paraId="26CFA19A">
            <w:pPr>
              <w:rPr>
                <w:rFonts w:hint="eastAsia" w:ascii="宋体" w:hAnsi="宋体" w:cs="宋体"/>
                <w:sz w:val="18"/>
                <w:szCs w:val="18"/>
              </w:rPr>
            </w:pPr>
            <w:r>
              <w:rPr>
                <w:rFonts w:hint="eastAsia" w:ascii="宋体" w:hAnsi="宋体" w:cs="宋体"/>
                <w:sz w:val="18"/>
                <w:szCs w:val="18"/>
              </w:rPr>
              <w:t>（1）教学条件：授课主要在多媒体教室进行，多媒体投影清晰；有网络在线资源，能进行线上教学。</w:t>
            </w:r>
          </w:p>
          <w:p w14:paraId="0F5E5ABE">
            <w:pPr>
              <w:rPr>
                <w:rFonts w:hint="eastAsia" w:ascii="宋体" w:hAnsi="宋体" w:cs="宋体"/>
                <w:sz w:val="18"/>
                <w:szCs w:val="18"/>
              </w:rPr>
            </w:pPr>
            <w:r>
              <w:rPr>
                <w:rFonts w:hint="eastAsia" w:ascii="宋体" w:hAnsi="宋体" w:cs="宋体"/>
                <w:sz w:val="18"/>
                <w:szCs w:val="18"/>
              </w:rPr>
              <w:t>（2）教学方法：融入课程思政，立德树人贯穿课程始终；引入案例，采用项目教学方法进行教学；在线开放课程进行辅助实施。</w:t>
            </w:r>
          </w:p>
          <w:p w14:paraId="28E9A3A9">
            <w:pPr>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579143CB">
            <w:pPr>
              <w:adjustRightInd w:val="0"/>
              <w:snapToGrid w:val="0"/>
              <w:spacing w:line="276" w:lineRule="auto"/>
              <w:rPr>
                <w:rFonts w:hint="eastAsia" w:ascii="宋体" w:hAnsi="宋体" w:eastAsia="宋体" w:cs="宋体"/>
                <w:color w:val="auto"/>
                <w:kern w:val="2"/>
                <w:sz w:val="18"/>
                <w:szCs w:val="18"/>
                <w:lang w:val="en-US" w:eastAsia="zh-CN" w:bidi="ar-SA"/>
              </w:rPr>
            </w:pPr>
            <w:r>
              <w:rPr>
                <w:rFonts w:hint="eastAsia" w:ascii="宋体" w:hAnsi="宋体" w:cs="宋体"/>
                <w:sz w:val="18"/>
                <w:szCs w:val="18"/>
              </w:rPr>
              <w:t>（4）课程考核：采用过程考核与结果</w:t>
            </w:r>
            <w:r>
              <w:rPr>
                <w:sz w:val="18"/>
                <w:szCs w:val="18"/>
              </w:rPr>
              <w:t>考核相结合，过程性考核根据考勤、课堂表现等评定，占总成绩的50%，期末考试占50%</w:t>
            </w:r>
          </w:p>
        </w:tc>
      </w:tr>
      <w:tr w14:paraId="5C83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59" w:type="dxa"/>
            <w:vAlign w:val="center"/>
          </w:tcPr>
          <w:p w14:paraId="5E70238A">
            <w:pPr>
              <w:adjustRightInd w:val="0"/>
              <w:snapToGrid w:val="0"/>
              <w:spacing w:line="276" w:lineRule="auto"/>
              <w:jc w:val="center"/>
              <w:rPr>
                <w:rFonts w:hint="eastAsia" w:ascii="宋体" w:hAnsi="宋体" w:eastAsia="宋体" w:cs="宋体"/>
                <w:color w:val="auto"/>
                <w:kern w:val="2"/>
                <w:sz w:val="18"/>
                <w:szCs w:val="18"/>
                <w:lang w:val="en-US" w:eastAsia="zh-CN" w:bidi="ar-SA"/>
              </w:rPr>
            </w:pPr>
            <w:r>
              <w:rPr>
                <w:rFonts w:hint="eastAsia" w:ascii="宋体" w:hAnsi="宋体" w:cs="宋体"/>
                <w:sz w:val="18"/>
                <w:szCs w:val="18"/>
              </w:rPr>
              <w:t>应用数学</w:t>
            </w:r>
          </w:p>
        </w:tc>
        <w:tc>
          <w:tcPr>
            <w:tcW w:w="2693" w:type="dxa"/>
            <w:vAlign w:val="center"/>
          </w:tcPr>
          <w:p w14:paraId="2B551126">
            <w:pPr>
              <w:rPr>
                <w:rFonts w:hint="eastAsia" w:ascii="宋体" w:hAnsi="宋体" w:cs="宋体"/>
                <w:b/>
                <w:bCs/>
                <w:sz w:val="18"/>
                <w:szCs w:val="18"/>
              </w:rPr>
            </w:pPr>
            <w:r>
              <w:rPr>
                <w:rFonts w:hint="eastAsia" w:ascii="宋体" w:hAnsi="宋体" w:cs="宋体"/>
                <w:b/>
                <w:bCs/>
                <w:sz w:val="18"/>
                <w:szCs w:val="18"/>
              </w:rPr>
              <w:t>素质目标：</w:t>
            </w:r>
          </w:p>
          <w:p w14:paraId="502F2235">
            <w:pPr>
              <w:rPr>
                <w:rFonts w:hint="eastAsia" w:ascii="宋体" w:hAnsi="宋体" w:cs="宋体"/>
                <w:sz w:val="18"/>
                <w:szCs w:val="18"/>
              </w:rPr>
            </w:pPr>
            <w:r>
              <w:rPr>
                <w:rFonts w:hint="eastAsia" w:ascii="宋体" w:hAnsi="宋体" w:cs="宋体"/>
                <w:sz w:val="18"/>
                <w:szCs w:val="18"/>
              </w:rPr>
              <w:t>树立正确的数学学习观，学会理解、欣赏和应用数学；提高学生的信息素养，培养学生创新精神及团队协作精神；引导学生逐步养成良好的学习习惯、实践意识、创新意识和实事求是严谨的科学态度，提高学生就业能力与创业能力。</w:t>
            </w:r>
          </w:p>
          <w:p w14:paraId="1EB8CA17">
            <w:pPr>
              <w:rPr>
                <w:rFonts w:hint="eastAsia" w:ascii="宋体" w:hAnsi="宋体" w:cs="宋体"/>
                <w:b/>
                <w:bCs/>
                <w:sz w:val="18"/>
                <w:szCs w:val="18"/>
              </w:rPr>
            </w:pPr>
            <w:r>
              <w:rPr>
                <w:rFonts w:hint="eastAsia" w:ascii="宋体" w:hAnsi="宋体" w:cs="宋体"/>
                <w:b/>
                <w:bCs/>
                <w:sz w:val="18"/>
                <w:szCs w:val="18"/>
              </w:rPr>
              <w:t>知识目标：</w:t>
            </w:r>
          </w:p>
          <w:p w14:paraId="02A32233">
            <w:pPr>
              <w:rPr>
                <w:rFonts w:hint="eastAsia" w:ascii="宋体" w:hAnsi="宋体" w:cs="宋体"/>
                <w:sz w:val="18"/>
                <w:szCs w:val="18"/>
              </w:rPr>
            </w:pPr>
            <w:r>
              <w:rPr>
                <w:rFonts w:hint="eastAsia" w:ascii="宋体" w:hAnsi="宋体" w:cs="宋体"/>
                <w:sz w:val="18"/>
                <w:szCs w:val="18"/>
              </w:rPr>
              <w:t>掌握函数、极限与连续的基本知识和思想方法；掌握导数与微分的概念、运算及简单应用；掌握积分及简单应用。</w:t>
            </w:r>
          </w:p>
          <w:p w14:paraId="43D66931">
            <w:pPr>
              <w:rPr>
                <w:rFonts w:hint="eastAsia" w:ascii="宋体" w:hAnsi="宋体" w:cs="宋体"/>
                <w:b/>
                <w:bCs/>
                <w:sz w:val="18"/>
                <w:szCs w:val="18"/>
              </w:rPr>
            </w:pPr>
            <w:r>
              <w:rPr>
                <w:rFonts w:hint="eastAsia" w:ascii="宋体" w:hAnsi="宋体" w:cs="宋体"/>
                <w:b/>
                <w:bCs/>
                <w:sz w:val="18"/>
                <w:szCs w:val="18"/>
              </w:rPr>
              <w:t>能力目标：</w:t>
            </w:r>
          </w:p>
          <w:p w14:paraId="5908CD7B">
            <w:pPr>
              <w:adjustRightInd w:val="0"/>
              <w:snapToGrid w:val="0"/>
              <w:spacing w:line="276" w:lineRule="auto"/>
              <w:rPr>
                <w:rFonts w:hint="eastAsia" w:ascii="宋体" w:hAnsi="宋体" w:eastAsia="宋体" w:cs="宋体"/>
                <w:color w:val="auto"/>
                <w:kern w:val="2"/>
                <w:sz w:val="18"/>
                <w:szCs w:val="18"/>
                <w:lang w:val="en-US" w:eastAsia="zh-CN" w:bidi="ar-SA"/>
              </w:rPr>
            </w:pPr>
            <w:r>
              <w:rPr>
                <w:rFonts w:hint="eastAsia" w:ascii="宋体" w:hAnsi="宋体" w:cs="宋体"/>
                <w:sz w:val="18"/>
                <w:szCs w:val="18"/>
              </w:rPr>
              <w:t>通过该课程的学习为后继课程和进一步获得数学知识奠定必要的数学基础；培养计算工具使用技能和数据处理技能；通过各个模块的学习,逐步使学生具有较好的抽象思维能力、逻辑推理能力、比较熟练的运算能力和综合运用所学知识去分析和解决问题的能力。</w:t>
            </w:r>
          </w:p>
        </w:tc>
        <w:tc>
          <w:tcPr>
            <w:tcW w:w="2410" w:type="dxa"/>
            <w:vAlign w:val="center"/>
          </w:tcPr>
          <w:p w14:paraId="00B2C0DD">
            <w:pPr>
              <w:rPr>
                <w:rFonts w:hint="eastAsia" w:ascii="宋体" w:hAnsi="宋体" w:cs="宋体"/>
                <w:sz w:val="18"/>
                <w:szCs w:val="18"/>
              </w:rPr>
            </w:pPr>
            <w:r>
              <w:rPr>
                <w:rFonts w:hint="eastAsia" w:ascii="宋体" w:hAnsi="宋体" w:cs="宋体"/>
                <w:sz w:val="18"/>
                <w:szCs w:val="18"/>
              </w:rPr>
              <w:t>（1）函数；</w:t>
            </w:r>
          </w:p>
          <w:p w14:paraId="5143E395">
            <w:pPr>
              <w:rPr>
                <w:rFonts w:hint="eastAsia" w:ascii="宋体" w:hAnsi="宋体" w:cs="宋体"/>
                <w:sz w:val="18"/>
                <w:szCs w:val="18"/>
              </w:rPr>
            </w:pPr>
            <w:r>
              <w:rPr>
                <w:rFonts w:hint="eastAsia" w:ascii="宋体" w:hAnsi="宋体" w:cs="宋体"/>
                <w:sz w:val="18"/>
                <w:szCs w:val="18"/>
              </w:rPr>
              <w:t>（2）极限与连续性；</w:t>
            </w:r>
          </w:p>
          <w:p w14:paraId="2474DAC1">
            <w:pPr>
              <w:rPr>
                <w:rFonts w:hint="eastAsia" w:ascii="宋体" w:hAnsi="宋体" w:cs="宋体"/>
                <w:sz w:val="18"/>
                <w:szCs w:val="18"/>
              </w:rPr>
            </w:pPr>
            <w:r>
              <w:rPr>
                <w:rFonts w:hint="eastAsia" w:ascii="宋体" w:hAnsi="宋体" w:cs="宋体"/>
                <w:sz w:val="18"/>
                <w:szCs w:val="18"/>
              </w:rPr>
              <w:t>（3）导数与微分；</w:t>
            </w:r>
          </w:p>
          <w:p w14:paraId="16F5B8EC">
            <w:pPr>
              <w:rPr>
                <w:rFonts w:hint="eastAsia" w:ascii="宋体" w:hAnsi="宋体" w:cs="宋体"/>
                <w:sz w:val="18"/>
                <w:szCs w:val="18"/>
              </w:rPr>
            </w:pPr>
            <w:r>
              <w:rPr>
                <w:rFonts w:hint="eastAsia" w:ascii="宋体" w:hAnsi="宋体" w:cs="宋体"/>
                <w:sz w:val="18"/>
                <w:szCs w:val="18"/>
              </w:rPr>
              <w:t>（4）中值定理与导数应用；</w:t>
            </w:r>
          </w:p>
          <w:p w14:paraId="398964BE">
            <w:pPr>
              <w:adjustRightInd w:val="0"/>
              <w:snapToGrid w:val="0"/>
              <w:spacing w:line="276" w:lineRule="auto"/>
              <w:rPr>
                <w:rFonts w:hint="eastAsia" w:ascii="宋体" w:hAnsi="宋体" w:eastAsia="宋体" w:cs="宋体"/>
                <w:color w:val="auto"/>
                <w:kern w:val="2"/>
                <w:sz w:val="18"/>
                <w:szCs w:val="18"/>
                <w:lang w:val="en-US" w:eastAsia="zh-CN" w:bidi="ar-SA"/>
              </w:rPr>
            </w:pPr>
            <w:r>
              <w:rPr>
                <w:rFonts w:hint="eastAsia" w:ascii="宋体" w:hAnsi="宋体" w:cs="宋体"/>
                <w:sz w:val="18"/>
                <w:szCs w:val="18"/>
              </w:rPr>
              <w:t>（5）不定积分、定积分。</w:t>
            </w:r>
          </w:p>
        </w:tc>
        <w:tc>
          <w:tcPr>
            <w:tcW w:w="2466" w:type="dxa"/>
            <w:vAlign w:val="center"/>
          </w:tcPr>
          <w:p w14:paraId="4791230E">
            <w:pPr>
              <w:rPr>
                <w:rFonts w:hint="eastAsia" w:ascii="宋体" w:hAnsi="宋体" w:cs="宋体"/>
                <w:sz w:val="18"/>
                <w:szCs w:val="18"/>
              </w:rPr>
            </w:pPr>
            <w:r>
              <w:rPr>
                <w:rFonts w:hint="eastAsia" w:ascii="宋体" w:hAnsi="宋体" w:cs="宋体"/>
                <w:sz w:val="18"/>
                <w:szCs w:val="18"/>
              </w:rPr>
              <w:t>（1）教学条件：授课主要在多媒体教室进行，多媒体投影清晰；有网络在线资源，能进行线上教学。</w:t>
            </w:r>
          </w:p>
          <w:p w14:paraId="36D23FEB">
            <w:pPr>
              <w:rPr>
                <w:rFonts w:hint="eastAsia" w:ascii="宋体" w:hAnsi="宋体" w:cs="宋体"/>
                <w:sz w:val="18"/>
                <w:szCs w:val="18"/>
              </w:rPr>
            </w:pPr>
            <w:r>
              <w:rPr>
                <w:rFonts w:hint="eastAsia" w:ascii="宋体" w:hAnsi="宋体" w:cs="宋体"/>
                <w:sz w:val="18"/>
                <w:szCs w:val="18"/>
              </w:rPr>
              <w:t>（2）教学方法：融入课程思政，立德树人贯穿课程始终；主要采用翻转教学法、探究教学法、任务驱动和小组合作学习法等教学方法。</w:t>
            </w:r>
          </w:p>
          <w:p w14:paraId="193B637A">
            <w:pPr>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56938B6A">
            <w:pPr>
              <w:adjustRightInd w:val="0"/>
              <w:snapToGrid w:val="0"/>
              <w:spacing w:line="276" w:lineRule="auto"/>
              <w:rPr>
                <w:rFonts w:hint="eastAsia" w:ascii="宋体" w:hAnsi="宋体" w:eastAsia="宋体" w:cs="宋体"/>
                <w:color w:val="auto"/>
                <w:kern w:val="2"/>
                <w:sz w:val="18"/>
                <w:szCs w:val="18"/>
                <w:lang w:val="en-US" w:eastAsia="zh-CN" w:bidi="ar-SA"/>
              </w:rPr>
            </w:pPr>
            <w:r>
              <w:rPr>
                <w:rFonts w:hint="eastAsia" w:ascii="宋体" w:hAnsi="宋体" w:cs="宋体"/>
                <w:sz w:val="18"/>
                <w:szCs w:val="18"/>
              </w:rPr>
              <w:t>（4）课程考核：采用过程考核与结果考核相结合，过程性考核根据考</w:t>
            </w:r>
            <w:r>
              <w:rPr>
                <w:sz w:val="18"/>
                <w:szCs w:val="18"/>
              </w:rPr>
              <w:t>勤、课堂表现等评定，占总成绩的50%，期末考试占50%</w:t>
            </w:r>
          </w:p>
        </w:tc>
      </w:tr>
      <w:tr w14:paraId="18DC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3FD7460D">
            <w:pPr>
              <w:adjustRightInd w:val="0"/>
              <w:snapToGrid w:val="0"/>
              <w:spacing w:line="276" w:lineRule="auto"/>
              <w:jc w:val="center"/>
              <w:rPr>
                <w:rFonts w:hint="eastAsia" w:ascii="宋体" w:hAnsi="宋体" w:eastAsia="宋体" w:cs="宋体"/>
                <w:color w:val="auto"/>
                <w:kern w:val="2"/>
                <w:sz w:val="18"/>
                <w:szCs w:val="18"/>
                <w:lang w:val="en-US" w:eastAsia="zh-CN" w:bidi="ar-SA"/>
              </w:rPr>
            </w:pPr>
            <w:r>
              <w:rPr>
                <w:rFonts w:hint="eastAsia" w:ascii="宋体" w:hAnsi="宋体" w:cs="宋体"/>
                <w:sz w:val="18"/>
                <w:szCs w:val="18"/>
              </w:rPr>
              <w:t>实用英语</w:t>
            </w:r>
          </w:p>
        </w:tc>
        <w:tc>
          <w:tcPr>
            <w:tcW w:w="2693" w:type="dxa"/>
            <w:vAlign w:val="center"/>
          </w:tcPr>
          <w:p w14:paraId="73C23E53">
            <w:pPr>
              <w:rPr>
                <w:rFonts w:hint="eastAsia" w:ascii="宋体" w:hAnsi="宋体" w:cs="宋体"/>
                <w:b/>
                <w:bCs/>
                <w:sz w:val="18"/>
                <w:szCs w:val="18"/>
              </w:rPr>
            </w:pPr>
            <w:r>
              <w:rPr>
                <w:rFonts w:hint="eastAsia" w:ascii="宋体" w:hAnsi="宋体" w:cs="宋体"/>
                <w:b/>
                <w:bCs/>
                <w:sz w:val="18"/>
                <w:szCs w:val="18"/>
              </w:rPr>
              <w:t>素质目标：</w:t>
            </w:r>
          </w:p>
          <w:p w14:paraId="4719C6BD">
            <w:pPr>
              <w:rPr>
                <w:rFonts w:hint="eastAsia" w:ascii="宋体" w:hAnsi="宋体" w:cs="宋体"/>
                <w:sz w:val="18"/>
                <w:szCs w:val="18"/>
              </w:rPr>
            </w:pPr>
            <w:r>
              <w:rPr>
                <w:rFonts w:hint="eastAsia" w:ascii="宋体" w:hAnsi="宋体" w:cs="宋体"/>
                <w:sz w:val="18"/>
                <w:szCs w:val="18"/>
              </w:rPr>
              <w:t>具有传承中华优秀文化的意识、跨文化交际能力以及国际化意识，增强文化自信；培养学生具备良好的社会文化素质；培养学生热爱所从事的职业，具备较高的职业道德素养。</w:t>
            </w:r>
          </w:p>
          <w:p w14:paraId="6707C534">
            <w:pPr>
              <w:rPr>
                <w:rFonts w:hint="eastAsia" w:ascii="宋体" w:hAnsi="宋体" w:cs="宋体"/>
                <w:b/>
                <w:bCs/>
                <w:sz w:val="18"/>
                <w:szCs w:val="18"/>
              </w:rPr>
            </w:pPr>
            <w:r>
              <w:rPr>
                <w:rFonts w:hint="eastAsia" w:ascii="宋体" w:hAnsi="宋体" w:cs="宋体"/>
                <w:b/>
                <w:bCs/>
                <w:sz w:val="18"/>
                <w:szCs w:val="18"/>
              </w:rPr>
              <w:t>知识目标：</w:t>
            </w:r>
          </w:p>
          <w:p w14:paraId="38111E07">
            <w:pPr>
              <w:rPr>
                <w:rFonts w:hint="eastAsia" w:ascii="宋体" w:hAnsi="宋体" w:cs="宋体"/>
                <w:sz w:val="18"/>
                <w:szCs w:val="18"/>
              </w:rPr>
            </w:pPr>
            <w:r>
              <w:rPr>
                <w:rFonts w:hint="eastAsia" w:ascii="宋体" w:hAnsi="宋体" w:cs="宋体"/>
                <w:sz w:val="18"/>
                <w:szCs w:val="18"/>
              </w:rPr>
              <w:t>认知3400个英语单词,掌握基本的英语语法规则，在听、说、读、写、译中能正确运用所学语法知识；掌握常用英语口语表达用语。</w:t>
            </w:r>
          </w:p>
          <w:p w14:paraId="6687BD3A">
            <w:pPr>
              <w:rPr>
                <w:rFonts w:hint="eastAsia" w:ascii="宋体" w:hAnsi="宋体" w:cs="宋体"/>
                <w:sz w:val="18"/>
                <w:szCs w:val="18"/>
              </w:rPr>
            </w:pPr>
            <w:r>
              <w:rPr>
                <w:rFonts w:hint="eastAsia" w:ascii="宋体" w:hAnsi="宋体" w:cs="宋体"/>
                <w:b/>
                <w:bCs/>
                <w:sz w:val="18"/>
                <w:szCs w:val="18"/>
              </w:rPr>
              <w:t>能力目标：</w:t>
            </w:r>
          </w:p>
          <w:p w14:paraId="154A99AE">
            <w:pPr>
              <w:tabs>
                <w:tab w:val="left" w:pos="312"/>
              </w:tabs>
              <w:adjustRightInd w:val="0"/>
              <w:snapToGrid w:val="0"/>
              <w:spacing w:line="276" w:lineRule="auto"/>
              <w:rPr>
                <w:rFonts w:hint="eastAsia" w:ascii="宋体" w:hAnsi="宋体" w:eastAsia="宋体" w:cs="宋体"/>
                <w:color w:val="auto"/>
                <w:kern w:val="2"/>
                <w:sz w:val="18"/>
                <w:szCs w:val="18"/>
                <w:lang w:val="en-US" w:eastAsia="zh-CN" w:bidi="ar-SA"/>
              </w:rPr>
            </w:pPr>
            <w:r>
              <w:rPr>
                <w:rFonts w:hint="eastAsia" w:ascii="宋体" w:hAnsi="宋体" w:cs="宋体"/>
                <w:sz w:val="18"/>
                <w:szCs w:val="18"/>
              </w:rPr>
              <w:t>能听懂日常和职场相关主题的对话；能用英语进行日常和涉外活动交流；能读懂一般题材和未来职场相关的简单英文资料，并借助词典进行一般题材文章互译；能撰写简短的英语应用文。</w:t>
            </w:r>
          </w:p>
        </w:tc>
        <w:tc>
          <w:tcPr>
            <w:tcW w:w="2410" w:type="dxa"/>
            <w:vAlign w:val="center"/>
          </w:tcPr>
          <w:p w14:paraId="02135BFA">
            <w:pPr>
              <w:rPr>
                <w:rFonts w:hint="eastAsia" w:ascii="宋体" w:hAnsi="宋体" w:cs="宋体"/>
                <w:sz w:val="18"/>
                <w:szCs w:val="18"/>
              </w:rPr>
            </w:pPr>
            <w:r>
              <w:rPr>
                <w:rFonts w:hint="eastAsia" w:ascii="宋体" w:hAnsi="宋体" w:cs="宋体"/>
                <w:sz w:val="18"/>
                <w:szCs w:val="18"/>
              </w:rPr>
              <w:t>（1）寒暄问候；</w:t>
            </w:r>
          </w:p>
          <w:p w14:paraId="449EA6E8">
            <w:pPr>
              <w:rPr>
                <w:rFonts w:hint="eastAsia" w:ascii="宋体" w:hAnsi="宋体" w:cs="宋体"/>
                <w:sz w:val="18"/>
                <w:szCs w:val="18"/>
              </w:rPr>
            </w:pPr>
            <w:r>
              <w:rPr>
                <w:rFonts w:hint="eastAsia" w:ascii="宋体" w:hAnsi="宋体" w:cs="宋体"/>
                <w:sz w:val="18"/>
                <w:szCs w:val="18"/>
              </w:rPr>
              <w:t>（2）致谢道歉；</w:t>
            </w:r>
          </w:p>
          <w:p w14:paraId="16EE4AE4">
            <w:pPr>
              <w:rPr>
                <w:rFonts w:hint="eastAsia" w:ascii="宋体" w:hAnsi="宋体" w:cs="宋体"/>
                <w:sz w:val="18"/>
                <w:szCs w:val="18"/>
              </w:rPr>
            </w:pPr>
            <w:r>
              <w:rPr>
                <w:rFonts w:hint="eastAsia" w:ascii="宋体" w:hAnsi="宋体" w:cs="宋体"/>
                <w:sz w:val="18"/>
                <w:szCs w:val="18"/>
              </w:rPr>
              <w:t>（3）兴趣爱好；</w:t>
            </w:r>
          </w:p>
          <w:p w14:paraId="62407D1A">
            <w:pPr>
              <w:rPr>
                <w:rFonts w:hint="eastAsia" w:ascii="宋体" w:hAnsi="宋体" w:cs="宋体"/>
                <w:sz w:val="18"/>
                <w:szCs w:val="18"/>
              </w:rPr>
            </w:pPr>
            <w:r>
              <w:rPr>
                <w:rFonts w:hint="eastAsia" w:ascii="宋体" w:hAnsi="宋体" w:cs="宋体"/>
                <w:sz w:val="18"/>
                <w:szCs w:val="18"/>
              </w:rPr>
              <w:t>（4）美食文化；</w:t>
            </w:r>
          </w:p>
          <w:p w14:paraId="76B40881">
            <w:pPr>
              <w:rPr>
                <w:rFonts w:hint="eastAsia" w:ascii="宋体" w:hAnsi="宋体" w:cs="宋体"/>
                <w:sz w:val="18"/>
                <w:szCs w:val="18"/>
              </w:rPr>
            </w:pPr>
            <w:r>
              <w:rPr>
                <w:rFonts w:hint="eastAsia" w:ascii="宋体" w:hAnsi="宋体" w:cs="宋体"/>
                <w:sz w:val="18"/>
                <w:szCs w:val="18"/>
              </w:rPr>
              <w:t>（5）天气气候；</w:t>
            </w:r>
          </w:p>
          <w:p w14:paraId="55C69DDB">
            <w:pPr>
              <w:rPr>
                <w:rFonts w:hint="eastAsia" w:ascii="宋体" w:hAnsi="宋体" w:cs="宋体"/>
                <w:sz w:val="18"/>
                <w:szCs w:val="18"/>
              </w:rPr>
            </w:pPr>
            <w:r>
              <w:rPr>
                <w:rFonts w:hint="eastAsia" w:ascii="宋体" w:hAnsi="宋体" w:cs="宋体"/>
                <w:sz w:val="18"/>
                <w:szCs w:val="18"/>
              </w:rPr>
              <w:t>（6）节日庆祝；</w:t>
            </w:r>
          </w:p>
          <w:p w14:paraId="0B082291">
            <w:pPr>
              <w:rPr>
                <w:rFonts w:hint="eastAsia" w:ascii="宋体" w:hAnsi="宋体" w:eastAsia="宋体" w:cs="宋体"/>
                <w:color w:val="auto"/>
                <w:kern w:val="2"/>
                <w:sz w:val="18"/>
                <w:szCs w:val="18"/>
                <w:lang w:val="en-US" w:eastAsia="zh-CN" w:bidi="ar-SA"/>
              </w:rPr>
            </w:pPr>
            <w:r>
              <w:rPr>
                <w:rFonts w:hint="eastAsia" w:ascii="宋体" w:hAnsi="宋体" w:cs="宋体"/>
                <w:sz w:val="18"/>
                <w:szCs w:val="18"/>
              </w:rPr>
              <w:t>（7）饮食健康。</w:t>
            </w:r>
          </w:p>
        </w:tc>
        <w:tc>
          <w:tcPr>
            <w:tcW w:w="2466" w:type="dxa"/>
            <w:vAlign w:val="center"/>
          </w:tcPr>
          <w:p w14:paraId="1F553BF1">
            <w:pPr>
              <w:rPr>
                <w:rFonts w:hint="eastAsia" w:ascii="宋体" w:hAnsi="宋体" w:cs="宋体"/>
                <w:sz w:val="18"/>
                <w:szCs w:val="18"/>
              </w:rPr>
            </w:pPr>
            <w:r>
              <w:rPr>
                <w:rFonts w:hint="eastAsia" w:ascii="宋体" w:hAnsi="宋体" w:cs="宋体"/>
                <w:sz w:val="18"/>
                <w:szCs w:val="18"/>
              </w:rPr>
              <w:t>（1）条件要求：授课使用多媒体教学，教师尽量用英语组织教学，形成良好的听、说、读、写、译环境。</w:t>
            </w:r>
          </w:p>
          <w:p w14:paraId="53C1E58C">
            <w:pPr>
              <w:rPr>
                <w:rFonts w:hint="eastAsia" w:ascii="宋体" w:hAnsi="宋体" w:cs="宋体"/>
                <w:sz w:val="18"/>
                <w:szCs w:val="18"/>
              </w:rPr>
            </w:pPr>
            <w:r>
              <w:rPr>
                <w:rFonts w:hint="eastAsia" w:ascii="宋体" w:hAnsi="宋体" w:cs="宋体"/>
                <w:sz w:val="18"/>
                <w:szCs w:val="18"/>
              </w:rPr>
              <w:t>（2）教学方法：课程以学生为中心，以立德树人为根本，将课程思政融入主题教学中，实施全过程育人。运用视频、音频、动画、微课、学习 APP 等多种信息化教学资源和手段，采取情境教学法、任务教学法及小组讨论法等多种方法。</w:t>
            </w:r>
          </w:p>
          <w:p w14:paraId="4D0B9173">
            <w:pPr>
              <w:rPr>
                <w:rFonts w:hint="eastAsia" w:ascii="宋体" w:hAnsi="宋体" w:cs="宋体"/>
                <w:sz w:val="18"/>
                <w:szCs w:val="18"/>
              </w:rPr>
            </w:pPr>
            <w:r>
              <w:rPr>
                <w:rFonts w:hint="eastAsia" w:ascii="宋体" w:hAnsi="宋体" w:cs="宋体"/>
                <w:sz w:val="18"/>
                <w:szCs w:val="18"/>
              </w:rPr>
              <w:t>（3）师资要求：担任本课程的教师应具有研究生以上学历或讲师以上职称。</w:t>
            </w:r>
          </w:p>
          <w:p w14:paraId="08CF5E3E">
            <w:pPr>
              <w:rPr>
                <w:rFonts w:hint="eastAsia" w:ascii="宋体" w:hAnsi="宋体" w:eastAsia="宋体" w:cs="宋体"/>
                <w:color w:val="auto"/>
                <w:kern w:val="2"/>
                <w:sz w:val="18"/>
                <w:szCs w:val="18"/>
                <w:lang w:val="en-US" w:eastAsia="zh-CN" w:bidi="ar-SA"/>
              </w:rPr>
            </w:pPr>
            <w:r>
              <w:rPr>
                <w:rFonts w:hint="eastAsia" w:ascii="宋体" w:hAnsi="宋体" w:cs="宋体"/>
                <w:sz w:val="18"/>
                <w:szCs w:val="18"/>
              </w:rPr>
              <w:t>（4）考核要求：通过过程性考核和终结性考核相结合的方式，检测学习效果。平时过程性考核成绩根据考勤、课堂表现情况、线上教学情况等评定，占总成</w:t>
            </w:r>
            <w:r>
              <w:rPr>
                <w:sz w:val="18"/>
                <w:szCs w:val="18"/>
              </w:rPr>
              <w:t>绩的50%；期末考试占总成绩的50%。</w:t>
            </w:r>
          </w:p>
        </w:tc>
      </w:tr>
      <w:tr w14:paraId="7A9A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08AD3244">
            <w:pPr>
              <w:adjustRightInd w:val="0"/>
              <w:snapToGrid w:val="0"/>
              <w:spacing w:line="276" w:lineRule="auto"/>
              <w:jc w:val="center"/>
              <w:rPr>
                <w:rFonts w:hint="eastAsia" w:ascii="宋体" w:hAnsi="宋体" w:eastAsia="宋体" w:cs="宋体"/>
                <w:color w:val="auto"/>
                <w:kern w:val="2"/>
                <w:sz w:val="18"/>
                <w:szCs w:val="18"/>
                <w:lang w:val="en-US" w:eastAsia="zh-CN" w:bidi="ar-SA"/>
              </w:rPr>
            </w:pPr>
            <w:r>
              <w:rPr>
                <w:rFonts w:hint="eastAsia" w:ascii="宋体" w:hAnsi="宋体" w:cs="宋体"/>
                <w:sz w:val="18"/>
                <w:szCs w:val="18"/>
              </w:rPr>
              <w:t>体育与健康</w:t>
            </w:r>
          </w:p>
        </w:tc>
        <w:tc>
          <w:tcPr>
            <w:tcW w:w="2693" w:type="dxa"/>
            <w:vAlign w:val="center"/>
          </w:tcPr>
          <w:p w14:paraId="1EF8370E">
            <w:pPr>
              <w:rPr>
                <w:rFonts w:hint="eastAsia" w:ascii="宋体" w:hAnsi="宋体" w:cs="宋体"/>
                <w:b/>
                <w:bCs/>
                <w:sz w:val="18"/>
                <w:szCs w:val="18"/>
              </w:rPr>
            </w:pPr>
            <w:r>
              <w:rPr>
                <w:rFonts w:hint="eastAsia" w:ascii="宋体" w:hAnsi="宋体" w:cs="宋体"/>
                <w:b/>
                <w:bCs/>
                <w:sz w:val="18"/>
                <w:szCs w:val="18"/>
              </w:rPr>
              <w:t>素质目标：</w:t>
            </w:r>
          </w:p>
          <w:p w14:paraId="08B71998">
            <w:pPr>
              <w:rPr>
                <w:rFonts w:hint="eastAsia" w:ascii="宋体" w:hAnsi="宋体" w:cs="宋体"/>
                <w:sz w:val="18"/>
                <w:szCs w:val="18"/>
              </w:rPr>
            </w:pPr>
            <w:r>
              <w:rPr>
                <w:rFonts w:hint="eastAsia" w:ascii="宋体" w:hAnsi="宋体" w:cs="宋体"/>
                <w:sz w:val="18"/>
                <w:szCs w:val="18"/>
              </w:rPr>
              <w:t>（1）身体健康目标：能测试和评价体质健康状况，掌握有效提高身体素质、全面发展体能的知识与方法；能合理地选择人体需要的健康营养食品；养成良好的行为习惯，形成健康的生活方式；具有健康的体魄。</w:t>
            </w:r>
          </w:p>
          <w:p w14:paraId="16234F4C">
            <w:pPr>
              <w:rPr>
                <w:rFonts w:hint="eastAsia" w:ascii="宋体" w:hAnsi="宋体" w:cs="宋体"/>
                <w:sz w:val="18"/>
                <w:szCs w:val="18"/>
              </w:rPr>
            </w:pPr>
            <w:r>
              <w:rPr>
                <w:rFonts w:hint="eastAsia" w:ascii="宋体" w:hAnsi="宋体" w:cs="宋体"/>
                <w:sz w:val="18"/>
                <w:szCs w:val="18"/>
              </w:rPr>
              <w:t xml:space="preserve">（2）心理健康目标：根据自己的能力设置体育学习目标；自觉通过体育活动改善心理状态；克服心理障碍，养成积极乐观的生活态度；运用适宜的方法调节自己的情绪；在运动中体验运动的乐趣和成功的感觉。                                     </w:t>
            </w:r>
            <w:r>
              <w:rPr>
                <w:rFonts w:hint="eastAsia" w:ascii="宋体" w:hAnsi="宋体" w:cs="宋体"/>
                <w:b/>
                <w:bCs/>
                <w:sz w:val="18"/>
                <w:szCs w:val="18"/>
              </w:rPr>
              <w:t>知识目标：</w:t>
            </w:r>
          </w:p>
          <w:p w14:paraId="21078419">
            <w:pPr>
              <w:rPr>
                <w:rFonts w:hint="eastAsia" w:ascii="宋体" w:hAnsi="宋体" w:cs="宋体"/>
                <w:sz w:val="18"/>
                <w:szCs w:val="18"/>
              </w:rPr>
            </w:pPr>
            <w:r>
              <w:rPr>
                <w:rFonts w:hint="eastAsia" w:ascii="宋体" w:hAnsi="宋体" w:cs="宋体"/>
                <w:sz w:val="18"/>
                <w:szCs w:val="18"/>
              </w:rPr>
              <w:t>（1）运动参与目标：积极参与各种体育活动并形成自觉锻炼的习惯，基本形成终身体育的意识，具有一定的体育文化欣赏能力。</w:t>
            </w:r>
          </w:p>
          <w:p w14:paraId="0F2EAA74">
            <w:pPr>
              <w:rPr>
                <w:rFonts w:hint="eastAsia" w:ascii="宋体" w:hAnsi="宋体" w:cs="宋体"/>
                <w:sz w:val="18"/>
                <w:szCs w:val="18"/>
              </w:rPr>
            </w:pPr>
            <w:r>
              <w:rPr>
                <w:rFonts w:hint="eastAsia" w:ascii="宋体" w:hAnsi="宋体" w:cs="宋体"/>
                <w:sz w:val="18"/>
                <w:szCs w:val="18"/>
              </w:rPr>
              <w:t>（2） 运动技能目标：熟练掌握两项以上健身运动的基本方法和技能；能科学地进行体育锻炼，提高自己的运动能力；掌握常见运动创伤的处置方法。</w:t>
            </w:r>
          </w:p>
          <w:p w14:paraId="7893E1AB">
            <w:pPr>
              <w:rPr>
                <w:rFonts w:hint="eastAsia" w:ascii="宋体" w:hAnsi="宋体" w:cs="宋体"/>
                <w:b/>
                <w:bCs/>
                <w:sz w:val="18"/>
                <w:szCs w:val="18"/>
              </w:rPr>
            </w:pPr>
            <w:r>
              <w:rPr>
                <w:rFonts w:hint="eastAsia" w:ascii="宋体" w:hAnsi="宋体" w:cs="宋体"/>
                <w:b/>
                <w:bCs/>
                <w:sz w:val="18"/>
                <w:szCs w:val="18"/>
              </w:rPr>
              <w:t>能力目标：</w:t>
            </w:r>
          </w:p>
          <w:p w14:paraId="3D797946">
            <w:pPr>
              <w:rPr>
                <w:rFonts w:hint="eastAsia" w:ascii="宋体" w:hAnsi="宋体" w:cs="宋体"/>
                <w:sz w:val="18"/>
                <w:szCs w:val="18"/>
              </w:rPr>
            </w:pPr>
            <w:r>
              <w:rPr>
                <w:rFonts w:hint="eastAsia" w:ascii="宋体" w:hAnsi="宋体" w:cs="宋体"/>
                <w:sz w:val="18"/>
                <w:szCs w:val="18"/>
              </w:rPr>
              <w:t>（1）社会适应目标：表现出良好的体育道德和团队合作意识；正确处理竞争与合作的关系。</w:t>
            </w:r>
          </w:p>
          <w:p w14:paraId="61D4D650">
            <w:pPr>
              <w:rPr>
                <w:rFonts w:hint="eastAsia" w:ascii="宋体" w:hAnsi="宋体" w:cs="宋体"/>
                <w:sz w:val="18"/>
                <w:szCs w:val="18"/>
              </w:rPr>
            </w:pPr>
            <w:r>
              <w:rPr>
                <w:rFonts w:hint="eastAsia" w:ascii="宋体" w:hAnsi="宋体" w:cs="宋体"/>
                <w:sz w:val="18"/>
                <w:szCs w:val="18"/>
              </w:rPr>
              <w:t>（2）思想教育目标：培养学生组织纪律性，培养学生团结协作、互相帮助的团队精神、培养学生吃苦耐劳，克服困难的能力。</w:t>
            </w:r>
          </w:p>
          <w:p w14:paraId="5B5F3F7E">
            <w:pPr>
              <w:adjustRightInd w:val="0"/>
              <w:snapToGrid w:val="0"/>
              <w:spacing w:line="276" w:lineRule="auto"/>
              <w:rPr>
                <w:rFonts w:hint="eastAsia" w:ascii="宋体" w:hAnsi="宋体" w:eastAsia="宋体" w:cs="宋体"/>
                <w:color w:val="auto"/>
                <w:kern w:val="2"/>
                <w:sz w:val="18"/>
                <w:szCs w:val="18"/>
                <w:lang w:val="en-US" w:eastAsia="zh-CN" w:bidi="ar-SA"/>
              </w:rPr>
            </w:pPr>
          </w:p>
        </w:tc>
        <w:tc>
          <w:tcPr>
            <w:tcW w:w="2410" w:type="dxa"/>
            <w:vAlign w:val="center"/>
          </w:tcPr>
          <w:p w14:paraId="493433FD">
            <w:pPr>
              <w:rPr>
                <w:rFonts w:hint="eastAsia" w:ascii="宋体" w:hAnsi="宋体" w:cs="宋体"/>
                <w:sz w:val="18"/>
                <w:szCs w:val="18"/>
              </w:rPr>
            </w:pPr>
            <w:r>
              <w:rPr>
                <w:rFonts w:hint="eastAsia" w:ascii="宋体" w:hAnsi="宋体" w:cs="宋体"/>
                <w:sz w:val="18"/>
                <w:szCs w:val="18"/>
              </w:rPr>
              <w:t>理论内容包括：体育基本理论与专项理论</w:t>
            </w:r>
          </w:p>
          <w:p w14:paraId="1E49A849">
            <w:pPr>
              <w:rPr>
                <w:rFonts w:hint="eastAsia" w:ascii="宋体" w:hAnsi="宋体" w:cs="宋体"/>
                <w:sz w:val="18"/>
                <w:szCs w:val="18"/>
              </w:rPr>
            </w:pPr>
            <w:r>
              <w:rPr>
                <w:rFonts w:hint="eastAsia" w:ascii="宋体" w:hAnsi="宋体" w:cs="宋体"/>
                <w:sz w:val="18"/>
                <w:szCs w:val="18"/>
              </w:rPr>
              <w:t>（1）基本理论主要内容是：奥林匹克精神、体育锻炼对人体的影响、运动保健、体育与健康、卫生与健康、养身与保健、常见运动损伤的处理。</w:t>
            </w:r>
          </w:p>
          <w:p w14:paraId="5DA713F5">
            <w:pPr>
              <w:rPr>
                <w:rFonts w:hint="eastAsia" w:ascii="宋体" w:hAnsi="宋体" w:cs="宋体"/>
                <w:sz w:val="18"/>
                <w:szCs w:val="18"/>
              </w:rPr>
            </w:pPr>
            <w:r>
              <w:rPr>
                <w:rFonts w:hint="eastAsia" w:ascii="宋体" w:hAnsi="宋体" w:cs="宋体"/>
                <w:sz w:val="18"/>
                <w:szCs w:val="18"/>
              </w:rPr>
              <w:t>（2）专项理论主要内容：各类运动项目特点、场地、规则、裁判法的介绍，专项体育运动赏。</w:t>
            </w:r>
          </w:p>
          <w:p w14:paraId="4569597D">
            <w:pPr>
              <w:rPr>
                <w:rFonts w:hint="eastAsia" w:ascii="宋体" w:hAnsi="宋体" w:cs="宋体"/>
                <w:sz w:val="18"/>
                <w:szCs w:val="18"/>
              </w:rPr>
            </w:pPr>
            <w:r>
              <w:rPr>
                <w:rFonts w:hint="eastAsia" w:ascii="宋体" w:hAnsi="宋体" w:cs="宋体"/>
                <w:sz w:val="18"/>
                <w:szCs w:val="18"/>
              </w:rPr>
              <w:t>实践内容：</w:t>
            </w:r>
          </w:p>
          <w:p w14:paraId="1D67BD94">
            <w:pPr>
              <w:rPr>
                <w:rFonts w:hint="eastAsia" w:ascii="宋体" w:hAnsi="宋体" w:eastAsia="宋体" w:cs="宋体"/>
                <w:color w:val="auto"/>
                <w:kern w:val="2"/>
                <w:sz w:val="18"/>
                <w:szCs w:val="18"/>
                <w:lang w:val="en-US" w:eastAsia="zh-CN" w:bidi="ar-SA"/>
              </w:rPr>
            </w:pPr>
            <w:r>
              <w:rPr>
                <w:rFonts w:hint="eastAsia" w:ascii="宋体" w:hAnsi="宋体" w:cs="宋体"/>
                <w:sz w:val="18"/>
                <w:szCs w:val="18"/>
              </w:rPr>
              <w:t>结合学校场地条件和学生的兴趣，以身体素质为主结合部分专项运动技术开设的课程。主要内容：田径（短跑、耐久跑、跳高、跳远、三级跳远、铅球、标枪），球类（篮球、排球、足球、羽毛球、乒乓球），广播体操（第九套广播体操），武术（二十四式简化太极拳、初级长拳三路），体育游戏，自选教材。</w:t>
            </w:r>
          </w:p>
        </w:tc>
        <w:tc>
          <w:tcPr>
            <w:tcW w:w="2466" w:type="dxa"/>
            <w:vAlign w:val="center"/>
          </w:tcPr>
          <w:p w14:paraId="19FD1E8D">
            <w:pPr>
              <w:rPr>
                <w:rFonts w:hint="eastAsia" w:ascii="宋体" w:hAnsi="宋体" w:cs="宋体"/>
                <w:sz w:val="18"/>
                <w:szCs w:val="18"/>
              </w:rPr>
            </w:pPr>
            <w:r>
              <w:rPr>
                <w:rFonts w:hint="eastAsia" w:ascii="宋体" w:hAnsi="宋体" w:cs="宋体"/>
                <w:sz w:val="18"/>
                <w:szCs w:val="18"/>
              </w:rPr>
              <w:t>（1）基本要求：教师必须认真备课，并提前5分钟到场准备好器材；学生要服从教师的指导，认真听取教师的讲解，仔细观察教师的示范，积极进行练习；教师对学生进行安全教育，学生必须注意课堂中的安全，防止伤害事故；体育课教师、学生必须穿运动服、运动鞋。</w:t>
            </w:r>
          </w:p>
          <w:p w14:paraId="3B3A3747">
            <w:pPr>
              <w:rPr>
                <w:rFonts w:hint="eastAsia" w:ascii="宋体" w:hAnsi="宋体" w:cs="宋体"/>
                <w:sz w:val="18"/>
                <w:szCs w:val="18"/>
              </w:rPr>
            </w:pPr>
            <w:r>
              <w:rPr>
                <w:rFonts w:hint="eastAsia" w:ascii="宋体" w:hAnsi="宋体" w:cs="宋体"/>
                <w:sz w:val="18"/>
                <w:szCs w:val="18"/>
              </w:rPr>
              <w:t>（2）教学方法：主要采用讲授法、示范法、小组讨论学习法等教学方法。</w:t>
            </w:r>
          </w:p>
          <w:p w14:paraId="048F33BB">
            <w:pPr>
              <w:rPr>
                <w:rFonts w:hint="eastAsia" w:ascii="宋体" w:hAnsi="宋体" w:cs="宋体"/>
                <w:sz w:val="18"/>
                <w:szCs w:val="18"/>
              </w:rPr>
            </w:pPr>
            <w:r>
              <w:rPr>
                <w:rFonts w:hint="eastAsia" w:ascii="宋体" w:hAnsi="宋体" w:cs="宋体"/>
                <w:sz w:val="18"/>
                <w:szCs w:val="18"/>
              </w:rPr>
              <w:t>（3）师资要求：担任本课程的主讲教师应具有正确的政治立场，较高的体育素养，较为深厚的体育理论水平和分析能力，同时应具备较丰富的教学经验。</w:t>
            </w:r>
          </w:p>
          <w:p w14:paraId="1123DA67">
            <w:pPr>
              <w:adjustRightInd w:val="0"/>
              <w:snapToGrid w:val="0"/>
              <w:spacing w:line="276" w:lineRule="auto"/>
              <w:rPr>
                <w:rFonts w:hint="eastAsia" w:ascii="宋体" w:hAnsi="宋体" w:eastAsia="宋体" w:cs="宋体"/>
                <w:color w:val="auto"/>
                <w:kern w:val="2"/>
                <w:sz w:val="18"/>
                <w:szCs w:val="18"/>
                <w:lang w:val="en-US" w:eastAsia="zh-CN" w:bidi="ar-SA"/>
              </w:rPr>
            </w:pPr>
            <w:r>
              <w:rPr>
                <w:rFonts w:hint="eastAsia" w:ascii="宋体" w:hAnsi="宋体" w:cs="宋体"/>
                <w:sz w:val="18"/>
                <w:szCs w:val="18"/>
              </w:rPr>
              <w:t>（4）考核要求：采用“平时考核+期末考核”的方式评定成绩。平时过程性考核成绩根据考勤</w:t>
            </w:r>
            <w:r>
              <w:rPr>
                <w:sz w:val="18"/>
                <w:szCs w:val="18"/>
              </w:rPr>
              <w:t>、课堂表现情况、线上教学情况等评定，占总成绩的50%；期末考试占总成绩的50%。</w:t>
            </w:r>
          </w:p>
        </w:tc>
      </w:tr>
      <w:tr w14:paraId="01FD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49C101BB">
            <w:pPr>
              <w:keepNext w:val="0"/>
              <w:keepLines w:val="0"/>
              <w:pageBreakBefore w:val="0"/>
              <w:widowControl w:val="0"/>
              <w:kinsoku/>
              <w:wordWrap/>
              <w:overflowPunct/>
              <w:topLinePunct w:val="0"/>
              <w:autoSpaceDE w:val="0"/>
              <w:autoSpaceDN/>
              <w:bidi w:val="0"/>
              <w:adjustRightInd/>
              <w:snapToGrid/>
              <w:ind w:firstLine="0" w:firstLineChars="0"/>
              <w:jc w:val="center"/>
              <w:textAlignment w:val="auto"/>
              <w:rPr>
                <w:rFonts w:hint="eastAsia" w:ascii="宋体" w:hAnsi="宋体" w:cs="宋体"/>
                <w:sz w:val="18"/>
                <w:szCs w:val="18"/>
              </w:rPr>
            </w:pPr>
            <w:r>
              <w:rPr>
                <w:rFonts w:hint="eastAsia"/>
                <w:lang w:val="en-US" w:eastAsia="zh-CN"/>
              </w:rPr>
              <w:t>音乐鉴赏</w:t>
            </w:r>
          </w:p>
        </w:tc>
        <w:tc>
          <w:tcPr>
            <w:tcW w:w="2693" w:type="dxa"/>
            <w:vAlign w:val="top"/>
          </w:tcPr>
          <w:p w14:paraId="7CE26E60">
            <w:pPr>
              <w:rPr>
                <w:rFonts w:hint="eastAsia" w:ascii="宋体" w:hAnsi="宋体" w:cs="宋体"/>
                <w:b/>
                <w:bCs/>
                <w:sz w:val="18"/>
                <w:szCs w:val="18"/>
                <w:lang w:val="en-US" w:eastAsia="zh-CN"/>
              </w:rPr>
            </w:pPr>
            <w:r>
              <w:rPr>
                <w:rFonts w:hint="eastAsia" w:ascii="宋体" w:hAnsi="宋体" w:cs="宋体"/>
                <w:b/>
                <w:bCs/>
                <w:sz w:val="18"/>
                <w:szCs w:val="18"/>
                <w:lang w:val="en-US" w:eastAsia="zh-CN"/>
              </w:rPr>
              <w:t>素质目标：</w:t>
            </w:r>
          </w:p>
          <w:p w14:paraId="4ED86CF6">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通过音乐作品的鉴赏和学习，全面提升学生的审美素养、文化视野、人文精神、创新与实践能力以及情感与价值观等多个方面的素质。</w:t>
            </w:r>
          </w:p>
          <w:p w14:paraId="61C54E8D">
            <w:pPr>
              <w:rPr>
                <w:rFonts w:hint="eastAsia" w:ascii="宋体" w:hAnsi="宋体" w:cs="宋体"/>
                <w:b/>
                <w:bCs/>
                <w:sz w:val="18"/>
                <w:szCs w:val="18"/>
                <w:lang w:val="en-US" w:eastAsia="zh-CN"/>
              </w:rPr>
            </w:pPr>
            <w:r>
              <w:rPr>
                <w:rFonts w:hint="eastAsia" w:ascii="宋体" w:hAnsi="宋体" w:cs="宋体"/>
                <w:b/>
                <w:bCs/>
                <w:sz w:val="18"/>
                <w:szCs w:val="18"/>
                <w:lang w:val="en-US" w:eastAsia="zh-CN"/>
              </w:rPr>
              <w:t>知识目标：</w:t>
            </w:r>
          </w:p>
          <w:p w14:paraId="41F12B1A">
            <w:pPr>
              <w:keepNext w:val="0"/>
              <w:keepLines w:val="0"/>
              <w:pageBreakBefore w:val="0"/>
              <w:widowControl w:val="0"/>
              <w:kinsoku/>
              <w:wordWrap/>
              <w:overflowPunct/>
              <w:topLinePunct w:val="0"/>
              <w:autoSpaceDE w:val="0"/>
              <w:autoSpaceDN/>
              <w:bidi w:val="0"/>
              <w:adjustRightInd/>
              <w:snapToGrid/>
              <w:jc w:val="left"/>
              <w:textAlignment w:val="auto"/>
              <w:rPr>
                <w:rFonts w:hint="eastAsia"/>
                <w:lang w:val="en-US" w:eastAsia="zh-CN"/>
              </w:rPr>
            </w:pPr>
            <w:r>
              <w:rPr>
                <w:rFonts w:hint="eastAsia" w:ascii="宋体" w:hAnsi="宋体" w:cs="宋体"/>
                <w:sz w:val="18"/>
                <w:szCs w:val="18"/>
                <w:lang w:val="en-US" w:eastAsia="zh-CN"/>
              </w:rPr>
              <w:t>通过系统的学习和训练，使学生掌握音乐鉴赏的基本方法和音乐基础知识，了解音乐的分类与体裁、历史与文</w:t>
            </w:r>
            <w:r>
              <w:rPr>
                <w:rFonts w:hint="default" w:ascii="宋体" w:hAnsi="宋体" w:cs="宋体"/>
                <w:sz w:val="18"/>
                <w:szCs w:val="18"/>
                <w:lang w:val="en-US" w:eastAsia="zh-CN"/>
              </w:rPr>
              <w:t>化背景，熟悉中外优秀音乐作品，为提升音乐鉴赏能力和审美素养打下坚实的基础。</w:t>
            </w:r>
          </w:p>
          <w:p w14:paraId="2AF14EFE">
            <w:pPr>
              <w:rPr>
                <w:rFonts w:hint="eastAsia" w:ascii="宋体" w:hAnsi="宋体" w:cs="宋体"/>
                <w:b/>
                <w:bCs/>
                <w:sz w:val="18"/>
                <w:szCs w:val="18"/>
                <w:lang w:val="en-US" w:eastAsia="zh-CN"/>
              </w:rPr>
            </w:pPr>
            <w:r>
              <w:rPr>
                <w:rFonts w:hint="eastAsia" w:ascii="宋体" w:hAnsi="宋体" w:cs="宋体"/>
                <w:b/>
                <w:bCs/>
                <w:sz w:val="18"/>
                <w:szCs w:val="18"/>
                <w:lang w:val="en-US" w:eastAsia="zh-CN"/>
              </w:rPr>
              <w:t>能力目标：</w:t>
            </w:r>
          </w:p>
          <w:p w14:paraId="0399DB54">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sz w:val="18"/>
                <w:szCs w:val="18"/>
                <w:lang w:val="en-US" w:eastAsia="zh-CN"/>
              </w:rPr>
              <w:t>通过多种方式培养学生的音乐鉴赏与分析能力、音乐感知与想象能力、音乐表现与创作能力、跨文化交流能力以及自我完善与终身学习能力，为学生的全面发展奠定坚实的基础</w:t>
            </w:r>
            <w:r>
              <w:t>。</w:t>
            </w:r>
          </w:p>
        </w:tc>
        <w:tc>
          <w:tcPr>
            <w:tcW w:w="2410" w:type="dxa"/>
            <w:vAlign w:val="center"/>
          </w:tcPr>
          <w:p w14:paraId="43EE0024">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w:t>
            </w:r>
            <w:r>
              <w:rPr>
                <w:rFonts w:hint="default" w:ascii="宋体" w:hAnsi="宋体" w:cs="宋体"/>
                <w:sz w:val="18"/>
                <w:szCs w:val="18"/>
                <w:lang w:val="en-US" w:eastAsia="zh-CN"/>
              </w:rPr>
              <w:t>音乐基础知识</w:t>
            </w:r>
          </w:p>
          <w:p w14:paraId="7110A193">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cs="宋体"/>
                <w:sz w:val="18"/>
                <w:szCs w:val="18"/>
                <w:lang w:val="en-US" w:eastAsia="zh-CN"/>
              </w:rPr>
            </w:pPr>
            <w:r>
              <w:rPr>
                <w:rFonts w:hint="default" w:ascii="宋体" w:hAnsi="宋体" w:cs="宋体"/>
                <w:sz w:val="18"/>
                <w:szCs w:val="18"/>
                <w:lang w:val="en-US" w:eastAsia="zh-CN"/>
              </w:rPr>
              <w:t>音乐理论：介绍音乐的基本元素，如音高、音长、音强、音色等，以及音乐的结构、节奏、旋律、和声等基本概念。</w:t>
            </w:r>
          </w:p>
          <w:p w14:paraId="2A45ACE2">
            <w:pPr>
              <w:keepNext w:val="0"/>
              <w:keepLines w:val="0"/>
              <w:pageBreakBefore w:val="0"/>
              <w:widowControl w:val="0"/>
              <w:kinsoku/>
              <w:wordWrap/>
              <w:overflowPunct/>
              <w:topLinePunct w:val="0"/>
              <w:autoSpaceDE w:val="0"/>
              <w:autoSpaceDN/>
              <w:bidi w:val="0"/>
              <w:adjustRightInd/>
              <w:snapToGrid/>
              <w:jc w:val="left"/>
              <w:textAlignment w:val="auto"/>
              <w:rPr>
                <w:rFonts w:hint="default" w:ascii="宋体" w:hAnsi="宋体" w:cs="宋体"/>
                <w:sz w:val="18"/>
                <w:szCs w:val="18"/>
                <w:lang w:val="en-US" w:eastAsia="zh-CN"/>
              </w:rPr>
            </w:pPr>
            <w:r>
              <w:rPr>
                <w:rFonts w:hint="eastAsia" w:ascii="宋体" w:hAnsi="宋体" w:cs="宋体"/>
                <w:sz w:val="18"/>
                <w:szCs w:val="18"/>
                <w:lang w:val="en-US" w:eastAsia="zh-CN"/>
              </w:rPr>
              <w:t>（2）</w:t>
            </w:r>
            <w:r>
              <w:rPr>
                <w:rFonts w:hint="default" w:ascii="宋体" w:hAnsi="宋体" w:cs="宋体"/>
                <w:sz w:val="18"/>
                <w:szCs w:val="18"/>
                <w:lang w:val="en-US" w:eastAsia="zh-CN"/>
              </w:rPr>
              <w:t>音乐鉴赏与分析</w:t>
            </w:r>
          </w:p>
          <w:p w14:paraId="267BAB77">
            <w:pPr>
              <w:keepNext w:val="0"/>
              <w:keepLines w:val="0"/>
              <w:pageBreakBefore w:val="0"/>
              <w:widowControl w:val="0"/>
              <w:kinsoku/>
              <w:wordWrap/>
              <w:overflowPunct/>
              <w:topLinePunct w:val="0"/>
              <w:autoSpaceDE w:val="0"/>
              <w:autoSpaceDN/>
              <w:bidi w:val="0"/>
              <w:adjustRightInd/>
              <w:snapToGrid/>
              <w:jc w:val="left"/>
              <w:textAlignment w:val="auto"/>
              <w:rPr>
                <w:rFonts w:hint="default" w:ascii="宋体" w:hAnsi="宋体" w:cs="宋体"/>
                <w:sz w:val="18"/>
                <w:szCs w:val="18"/>
                <w:lang w:val="en-US" w:eastAsia="zh-CN"/>
              </w:rPr>
            </w:pPr>
            <w:r>
              <w:rPr>
                <w:rFonts w:hint="default" w:ascii="宋体" w:hAnsi="宋体" w:cs="宋体"/>
                <w:sz w:val="18"/>
                <w:szCs w:val="18"/>
                <w:lang w:val="en-US" w:eastAsia="zh-CN"/>
              </w:rPr>
              <w:t>经典音乐作品鉴赏：选取中外音乐史上的经典作品进行鉴赏，分析作品的创作背景、风格特点、情感表达等。</w:t>
            </w:r>
          </w:p>
          <w:p w14:paraId="1950437E">
            <w:pPr>
              <w:keepNext w:val="0"/>
              <w:keepLines w:val="0"/>
              <w:pageBreakBefore w:val="0"/>
              <w:widowControl w:val="0"/>
              <w:kinsoku/>
              <w:wordWrap/>
              <w:overflowPunct/>
              <w:topLinePunct w:val="0"/>
              <w:autoSpaceDE w:val="0"/>
              <w:autoSpaceDN/>
              <w:bidi w:val="0"/>
              <w:adjustRightInd/>
              <w:snapToGrid/>
              <w:jc w:val="left"/>
              <w:textAlignment w:val="auto"/>
              <w:rPr>
                <w:rFonts w:hint="default" w:ascii="宋体" w:hAnsi="宋体" w:cs="宋体"/>
                <w:sz w:val="18"/>
                <w:szCs w:val="18"/>
                <w:lang w:val="en-US" w:eastAsia="zh-CN"/>
              </w:rPr>
            </w:pPr>
            <w:r>
              <w:rPr>
                <w:rFonts w:hint="default" w:ascii="宋体" w:hAnsi="宋体" w:cs="宋体"/>
                <w:sz w:val="18"/>
                <w:szCs w:val="18"/>
                <w:lang w:val="en-US" w:eastAsia="zh-CN"/>
              </w:rPr>
              <w:t>音乐表现手段：讲解音乐如何通过旋律、节奏、和声等手段来表现情感、描绘形象、营造氛围等。</w:t>
            </w:r>
          </w:p>
          <w:p w14:paraId="059A7599">
            <w:pPr>
              <w:keepNext w:val="0"/>
              <w:keepLines w:val="0"/>
              <w:pageBreakBefore w:val="0"/>
              <w:widowControl w:val="0"/>
              <w:kinsoku/>
              <w:wordWrap/>
              <w:overflowPunct/>
              <w:topLinePunct w:val="0"/>
              <w:autoSpaceDE w:val="0"/>
              <w:autoSpaceDN/>
              <w:bidi w:val="0"/>
              <w:adjustRightInd/>
              <w:snapToGrid/>
              <w:jc w:val="left"/>
              <w:textAlignment w:val="auto"/>
              <w:rPr>
                <w:rFonts w:hint="default" w:ascii="宋体" w:hAnsi="宋体" w:cs="宋体"/>
                <w:sz w:val="18"/>
                <w:szCs w:val="18"/>
                <w:lang w:val="en-US" w:eastAsia="zh-CN"/>
              </w:rPr>
            </w:pPr>
            <w:r>
              <w:rPr>
                <w:rFonts w:hint="eastAsia" w:ascii="宋体" w:hAnsi="宋体" w:cs="宋体"/>
                <w:sz w:val="18"/>
                <w:szCs w:val="18"/>
                <w:lang w:val="en-US" w:eastAsia="zh-CN"/>
              </w:rPr>
              <w:t>（3）</w:t>
            </w:r>
            <w:r>
              <w:rPr>
                <w:rFonts w:hint="default" w:ascii="宋体" w:hAnsi="宋体" w:cs="宋体"/>
                <w:sz w:val="18"/>
                <w:szCs w:val="18"/>
                <w:lang w:val="en-US" w:eastAsia="zh-CN"/>
              </w:rPr>
              <w:t>音乐实践</w:t>
            </w:r>
          </w:p>
          <w:p w14:paraId="629E6B47">
            <w:pPr>
              <w:keepNext w:val="0"/>
              <w:keepLines w:val="0"/>
              <w:pageBreakBefore w:val="0"/>
              <w:widowControl w:val="0"/>
              <w:kinsoku/>
              <w:wordWrap/>
              <w:overflowPunct/>
              <w:topLinePunct w:val="0"/>
              <w:autoSpaceDE w:val="0"/>
              <w:autoSpaceDN/>
              <w:bidi w:val="0"/>
              <w:adjustRightInd/>
              <w:snapToGrid/>
              <w:jc w:val="left"/>
              <w:textAlignment w:val="auto"/>
              <w:rPr>
                <w:rFonts w:hint="default" w:ascii="宋体" w:hAnsi="宋体" w:cs="宋体"/>
                <w:sz w:val="18"/>
                <w:szCs w:val="18"/>
                <w:lang w:val="en-US" w:eastAsia="zh-CN"/>
              </w:rPr>
            </w:pPr>
            <w:r>
              <w:rPr>
                <w:rFonts w:hint="default" w:ascii="宋体" w:hAnsi="宋体" w:cs="宋体"/>
                <w:sz w:val="18"/>
                <w:szCs w:val="18"/>
                <w:lang w:val="en-US" w:eastAsia="zh-CN"/>
              </w:rPr>
              <w:t>音乐表演：通过合唱、乐器演奏等形式，让学生亲身体验音乐的魅力，提高音乐表现能力。</w:t>
            </w:r>
          </w:p>
          <w:p w14:paraId="0E612262">
            <w:pPr>
              <w:keepNext w:val="0"/>
              <w:keepLines w:val="0"/>
              <w:pageBreakBefore w:val="0"/>
              <w:widowControl w:val="0"/>
              <w:kinsoku/>
              <w:wordWrap/>
              <w:overflowPunct/>
              <w:topLinePunct w:val="0"/>
              <w:autoSpaceDE w:val="0"/>
              <w:autoSpaceDN/>
              <w:bidi w:val="0"/>
              <w:adjustRightInd/>
              <w:snapToGrid/>
              <w:jc w:val="left"/>
              <w:textAlignment w:val="auto"/>
              <w:rPr>
                <w:rFonts w:hint="default" w:ascii="宋体" w:hAnsi="宋体" w:cs="宋体"/>
                <w:sz w:val="18"/>
                <w:szCs w:val="18"/>
                <w:lang w:val="en-US" w:eastAsia="zh-CN"/>
              </w:rPr>
            </w:pPr>
            <w:r>
              <w:rPr>
                <w:rFonts w:hint="default" w:ascii="宋体" w:hAnsi="宋体" w:cs="宋体"/>
                <w:sz w:val="18"/>
                <w:szCs w:val="18"/>
                <w:lang w:val="en-US" w:eastAsia="zh-CN"/>
              </w:rPr>
              <w:t>音乐创作：鼓励学生尝试简单的音乐创作，如编写旋律、和声等，以培养学生的创新思维和实践能力。</w:t>
            </w:r>
          </w:p>
          <w:p w14:paraId="339E836E">
            <w:pPr>
              <w:keepNext w:val="0"/>
              <w:keepLines w:val="0"/>
              <w:pageBreakBefore w:val="0"/>
              <w:widowControl w:val="0"/>
              <w:kinsoku/>
              <w:wordWrap/>
              <w:overflowPunct/>
              <w:topLinePunct w:val="0"/>
              <w:autoSpaceDE w:val="0"/>
              <w:autoSpaceDN/>
              <w:bidi w:val="0"/>
              <w:adjustRightInd/>
              <w:snapToGrid/>
              <w:jc w:val="left"/>
              <w:textAlignment w:val="auto"/>
              <w:rPr>
                <w:rFonts w:hint="default" w:ascii="宋体" w:hAnsi="宋体" w:cs="宋体"/>
                <w:sz w:val="18"/>
                <w:szCs w:val="18"/>
                <w:lang w:val="en-US" w:eastAsia="zh-CN"/>
              </w:rPr>
            </w:pPr>
            <w:r>
              <w:rPr>
                <w:rFonts w:hint="default" w:ascii="宋体" w:hAnsi="宋体" w:cs="宋体"/>
                <w:sz w:val="18"/>
                <w:szCs w:val="18"/>
                <w:lang w:val="en-US" w:eastAsia="zh-CN"/>
              </w:rPr>
              <w:t>音乐与人生：引导学生思考音乐与人生的关系，通过音乐鉴赏来感悟人生哲理，提升人文素养。</w:t>
            </w:r>
          </w:p>
          <w:p w14:paraId="789A2469">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cs="宋体"/>
                <w:sz w:val="18"/>
                <w:szCs w:val="18"/>
              </w:rPr>
            </w:pPr>
          </w:p>
        </w:tc>
        <w:tc>
          <w:tcPr>
            <w:tcW w:w="2466" w:type="dxa"/>
            <w:vAlign w:val="center"/>
          </w:tcPr>
          <w:p w14:paraId="01A1DEC5">
            <w:pPr>
              <w:keepNext w:val="0"/>
              <w:keepLines w:val="0"/>
              <w:pageBreakBefore w:val="0"/>
              <w:widowControl w:val="0"/>
              <w:kinsoku/>
              <w:wordWrap/>
              <w:overflowPunct/>
              <w:topLinePunct w:val="0"/>
              <w:autoSpaceDE w:val="0"/>
              <w:autoSpaceDN/>
              <w:bidi w:val="0"/>
              <w:adjustRightInd/>
              <w:snapToGrid/>
              <w:jc w:val="left"/>
              <w:textAlignment w:val="auto"/>
              <w:rPr>
                <w:rFonts w:hint="default" w:ascii="宋体" w:hAnsi="宋体" w:cs="宋体"/>
                <w:sz w:val="18"/>
                <w:szCs w:val="18"/>
                <w:lang w:val="en-US" w:eastAsia="zh-CN"/>
              </w:rPr>
            </w:pPr>
            <w:r>
              <w:rPr>
                <w:rFonts w:hint="eastAsia" w:ascii="宋体" w:hAnsi="宋体" w:cs="宋体"/>
                <w:sz w:val="18"/>
                <w:szCs w:val="18"/>
                <w:lang w:val="en-US" w:eastAsia="zh-CN"/>
              </w:rPr>
              <w:t>（1）条件要求：使用多媒体教学，图文并茂地演示教学内容。</w:t>
            </w:r>
          </w:p>
          <w:p w14:paraId="039FD427">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（2）</w:t>
            </w:r>
            <w:r>
              <w:rPr>
                <w:rFonts w:hint="default" w:ascii="宋体" w:hAnsi="宋体" w:cs="宋体"/>
                <w:sz w:val="18"/>
                <w:szCs w:val="18"/>
                <w:lang w:val="en-US" w:eastAsia="zh-CN"/>
              </w:rPr>
              <w:t>教学方法</w:t>
            </w:r>
          </w:p>
          <w:p w14:paraId="21115910">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cs="宋体"/>
                <w:sz w:val="18"/>
                <w:szCs w:val="18"/>
                <w:lang w:val="en-US" w:eastAsia="zh-CN"/>
              </w:rPr>
            </w:pPr>
            <w:r>
              <w:rPr>
                <w:rFonts w:hint="default" w:ascii="宋体" w:hAnsi="宋体" w:cs="宋体"/>
                <w:sz w:val="18"/>
                <w:szCs w:val="18"/>
                <w:lang w:val="en-US" w:eastAsia="zh-CN"/>
              </w:rPr>
              <w:t>多媒体教学：利用音频、视频等多媒体教学手段，让学生更直观地感受音乐作品的艺术魅力。</w:t>
            </w:r>
          </w:p>
          <w:p w14:paraId="54CE4DC3">
            <w:pPr>
              <w:keepNext w:val="0"/>
              <w:keepLines w:val="0"/>
              <w:pageBreakBefore w:val="0"/>
              <w:widowControl w:val="0"/>
              <w:kinsoku/>
              <w:wordWrap/>
              <w:overflowPunct/>
              <w:topLinePunct w:val="0"/>
              <w:autoSpaceDE w:val="0"/>
              <w:autoSpaceDN/>
              <w:bidi w:val="0"/>
              <w:adjustRightInd/>
              <w:snapToGrid/>
              <w:jc w:val="left"/>
              <w:textAlignment w:val="auto"/>
              <w:rPr>
                <w:rFonts w:hint="default" w:ascii="宋体" w:hAnsi="宋体" w:cs="宋体"/>
                <w:sz w:val="18"/>
                <w:szCs w:val="18"/>
                <w:lang w:val="en-US" w:eastAsia="zh-CN"/>
              </w:rPr>
            </w:pPr>
            <w:r>
              <w:rPr>
                <w:rFonts w:hint="default" w:ascii="宋体" w:hAnsi="宋体" w:cs="宋体"/>
                <w:sz w:val="18"/>
                <w:szCs w:val="18"/>
                <w:lang w:val="en-US" w:eastAsia="zh-CN"/>
              </w:rPr>
              <w:t>互动式教学：通过课堂讨论、小组合作等方式，激发学生的学习兴趣和主动性，提高教学效果。</w:t>
            </w:r>
          </w:p>
          <w:p w14:paraId="25943BEE">
            <w:pPr>
              <w:keepNext w:val="0"/>
              <w:keepLines w:val="0"/>
              <w:pageBreakBefore w:val="0"/>
              <w:widowControl w:val="0"/>
              <w:kinsoku/>
              <w:wordWrap/>
              <w:overflowPunct/>
              <w:topLinePunct w:val="0"/>
              <w:autoSpaceDE w:val="0"/>
              <w:autoSpaceDN/>
              <w:bidi w:val="0"/>
              <w:adjustRightInd/>
              <w:snapToGrid/>
              <w:jc w:val="left"/>
              <w:textAlignment w:val="auto"/>
              <w:rPr>
                <w:rFonts w:hint="default" w:ascii="宋体" w:hAnsi="宋体" w:cs="宋体"/>
                <w:sz w:val="18"/>
                <w:szCs w:val="18"/>
                <w:lang w:val="en-US" w:eastAsia="zh-CN"/>
              </w:rPr>
            </w:pPr>
            <w:r>
              <w:rPr>
                <w:rFonts w:hint="default" w:ascii="宋体" w:hAnsi="宋体" w:cs="宋体"/>
                <w:sz w:val="18"/>
                <w:szCs w:val="18"/>
                <w:lang w:val="en-US" w:eastAsia="zh-CN"/>
              </w:rPr>
              <w:t>实践教学：结合音乐表演、创作等实践活动，让学生在实践中学习和掌握音乐鉴赏的知识和技能。</w:t>
            </w:r>
          </w:p>
          <w:p w14:paraId="165C3FFD">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（3）师资要求：应具有音乐类本科以上学历或讲师以上职成，具备较丰富的教学经验和较高的思想道德素质。</w:t>
            </w:r>
          </w:p>
          <w:p w14:paraId="2D7A709C">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（4）考核要求：采用过程考核与结果考核相结合，过程性考核根据考勤、课堂表现等评定，占总成绩的50%，期末考试占50%。</w:t>
            </w:r>
          </w:p>
          <w:p w14:paraId="0F194B3C">
            <w:pPr>
              <w:keepNext w:val="0"/>
              <w:keepLines w:val="0"/>
              <w:pageBreakBefore w:val="0"/>
              <w:widowControl w:val="0"/>
              <w:kinsoku/>
              <w:wordWrap/>
              <w:overflowPunct/>
              <w:topLinePunct w:val="0"/>
              <w:autoSpaceDE w:val="0"/>
              <w:autoSpaceDN/>
              <w:bidi w:val="0"/>
              <w:adjustRightInd/>
              <w:snapToGrid/>
              <w:jc w:val="left"/>
              <w:textAlignment w:val="auto"/>
              <w:rPr>
                <w:rFonts w:hint="default" w:ascii="宋体" w:hAnsi="宋体" w:cs="宋体"/>
                <w:sz w:val="18"/>
                <w:szCs w:val="18"/>
                <w:lang w:val="en-US" w:eastAsia="zh-CN"/>
              </w:rPr>
            </w:pPr>
          </w:p>
          <w:p w14:paraId="65C71C96">
            <w:pPr>
              <w:keepNext w:val="0"/>
              <w:keepLines w:val="0"/>
              <w:pageBreakBefore w:val="0"/>
              <w:widowControl w:val="0"/>
              <w:kinsoku/>
              <w:wordWrap/>
              <w:overflowPunct/>
              <w:topLinePunct w:val="0"/>
              <w:autoSpaceDE w:val="0"/>
              <w:autoSpaceDN/>
              <w:bidi w:val="0"/>
              <w:adjustRightInd/>
              <w:snapToGrid/>
              <w:jc w:val="left"/>
              <w:textAlignment w:val="auto"/>
              <w:rPr>
                <w:rFonts w:hint="default"/>
              </w:rPr>
            </w:pPr>
          </w:p>
          <w:p w14:paraId="74568E89">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cs="宋体"/>
                <w:sz w:val="18"/>
                <w:szCs w:val="18"/>
              </w:rPr>
            </w:pPr>
          </w:p>
        </w:tc>
      </w:tr>
      <w:tr w14:paraId="613C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264423FE">
            <w:pPr>
              <w:keepNext w:val="0"/>
              <w:keepLines w:val="0"/>
              <w:pageBreakBefore w:val="0"/>
              <w:widowControl w:val="0"/>
              <w:kinsoku/>
              <w:wordWrap/>
              <w:overflowPunct/>
              <w:topLinePunct w:val="0"/>
              <w:autoSpaceDE w:val="0"/>
              <w:autoSpaceDN/>
              <w:bidi w:val="0"/>
              <w:adjustRightInd/>
              <w:snapToGrid/>
              <w:ind w:firstLine="0" w:firstLineChars="0"/>
              <w:jc w:val="center"/>
              <w:textAlignment w:val="auto"/>
              <w:rPr>
                <w:rFonts w:hint="eastAsia"/>
                <w:lang w:val="en-US" w:eastAsia="zh-CN"/>
              </w:rPr>
            </w:pPr>
            <w:r>
              <w:rPr>
                <w:rFonts w:hint="eastAsia" w:ascii="仿宋" w:hAnsi="仿宋" w:eastAsia="仿宋" w:cs="仿宋"/>
                <w:b/>
                <w:bCs/>
                <w:sz w:val="24"/>
                <w:szCs w:val="24"/>
                <w:lang w:val="en-US" w:eastAsia="zh-CN"/>
              </w:rPr>
              <w:t>国家安全教育</w:t>
            </w:r>
          </w:p>
        </w:tc>
        <w:tc>
          <w:tcPr>
            <w:tcW w:w="2693" w:type="dxa"/>
            <w:vAlign w:val="top"/>
          </w:tcPr>
          <w:p w14:paraId="5F45B22D">
            <w:pPr>
              <w:rPr>
                <w:rFonts w:hint="eastAsia" w:ascii="宋体" w:hAnsi="宋体" w:cs="宋体"/>
                <w:b/>
                <w:bCs/>
                <w:sz w:val="18"/>
                <w:szCs w:val="18"/>
                <w:lang w:val="en-US" w:eastAsia="zh-CN"/>
              </w:rPr>
            </w:pPr>
            <w:r>
              <w:rPr>
                <w:rFonts w:hint="eastAsia" w:ascii="宋体" w:hAnsi="宋体" w:cs="宋体"/>
                <w:b/>
                <w:bCs/>
                <w:sz w:val="18"/>
                <w:szCs w:val="18"/>
                <w:lang w:val="en-US" w:eastAsia="zh-CN"/>
              </w:rPr>
              <w:t>素质目标：</w:t>
            </w:r>
          </w:p>
          <w:p w14:paraId="162286D7">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通过开设本课程，引导大学生牢固树立“大安全理念”，充分认识国家安全面临的复杂环境，增强国家安全意识，全面践行总体国家安全观，为维护国家长治久安、培养担当民族大任的时代新人奠定基础。</w:t>
            </w:r>
          </w:p>
          <w:p w14:paraId="14DA53D0">
            <w:pPr>
              <w:rPr>
                <w:rFonts w:hint="eastAsia" w:ascii="宋体" w:hAnsi="宋体" w:cs="宋体"/>
                <w:b/>
                <w:bCs/>
                <w:sz w:val="18"/>
                <w:szCs w:val="18"/>
                <w:lang w:val="en-US" w:eastAsia="zh-CN"/>
              </w:rPr>
            </w:pPr>
            <w:r>
              <w:rPr>
                <w:rFonts w:hint="eastAsia" w:ascii="宋体" w:hAnsi="宋体" w:cs="宋体"/>
                <w:b/>
                <w:bCs/>
                <w:sz w:val="18"/>
                <w:szCs w:val="18"/>
                <w:lang w:val="en-US" w:eastAsia="zh-CN"/>
              </w:rPr>
              <w:t>知识目标：</w:t>
            </w:r>
          </w:p>
          <w:p w14:paraId="1E6A93A5">
            <w:pPr>
              <w:bidi w:val="0"/>
              <w:rPr>
                <w:rFonts w:hint="eastAsia" w:ascii="宋体" w:hAnsi="宋体" w:eastAsia="宋体" w:cs="宋体"/>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了解什么是国家安全；了解我国当前面临的国家安全形势；</w:t>
            </w:r>
          </w:p>
          <w:p w14:paraId="32893350">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（2）了解政治安全是国家安全的根本，理解我国政治安全面临的机遇与挑战；</w:t>
            </w:r>
          </w:p>
          <w:p w14:paraId="35EE8997">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r>
              <w:rPr>
                <w:rFonts w:hint="eastAsia" w:ascii="宋体" w:hAnsi="宋体" w:eastAsia="宋体" w:cs="宋体"/>
                <w:sz w:val="18"/>
                <w:szCs w:val="18"/>
                <w:lang w:val="en-US" w:eastAsia="zh-CN"/>
              </w:rPr>
              <w:t>3</w:t>
            </w:r>
            <w:r>
              <w:rPr>
                <w:rFonts w:hint="eastAsia" w:ascii="宋体" w:hAnsi="宋体" w:eastAsia="宋体" w:cs="宋体"/>
                <w:sz w:val="18"/>
                <w:szCs w:val="18"/>
                <w:lang w:val="en-US" w:eastAsia="zh-CN"/>
              </w:rPr>
              <w:t>）了解国土安全是国家安全的核心，掌握我国国土安全面临的风险，掌握维护国土安全的基本要求；</w:t>
            </w:r>
          </w:p>
          <w:p w14:paraId="5D3761EA">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（4）了解军事安全是国家安全的坚强后盾，理解我国军事安全面临的风险与挑战，理解维护军事安全的基本要求；</w:t>
            </w:r>
          </w:p>
          <w:p w14:paraId="40F745BC">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（5）了解经济安全是国家安全的基础，熟悉经济安全的含义，理解逆全球化贸易保护主义带来的巨大挑战；</w:t>
            </w:r>
          </w:p>
          <w:p w14:paraId="662A0157">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（6）了解文化安全是国家安全的灵魂，理解我国处在社会转型期，主流价值观面临的冲击，掌握维护文化安全的基本要求；</w:t>
            </w:r>
          </w:p>
          <w:p w14:paraId="44B42C65">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（7）了解社会安全是国家安全的保障，掌握我国社会安全面临的风险与挑战，掌握何谓恐怖主义和恐怖活动；</w:t>
            </w:r>
          </w:p>
          <w:p w14:paraId="28A5FF1D">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（8）了解科技安全是国家安全的关键，大国重器彰显国家实力。</w:t>
            </w:r>
          </w:p>
          <w:p w14:paraId="1FF9AA82">
            <w:pPr>
              <w:rPr>
                <w:rFonts w:hint="eastAsia" w:ascii="宋体" w:hAnsi="宋体" w:cs="宋体"/>
                <w:b/>
                <w:bCs/>
                <w:sz w:val="18"/>
                <w:szCs w:val="18"/>
                <w:lang w:val="en-US" w:eastAsia="zh-CN"/>
              </w:rPr>
            </w:pPr>
            <w:r>
              <w:rPr>
                <w:rFonts w:hint="eastAsia" w:ascii="宋体" w:hAnsi="宋体" w:cs="宋体"/>
                <w:b/>
                <w:bCs/>
                <w:sz w:val="18"/>
                <w:szCs w:val="18"/>
                <w:lang w:val="en-US" w:eastAsia="zh-CN"/>
              </w:rPr>
              <w:t>能力目标：</w:t>
            </w:r>
          </w:p>
          <w:p w14:paraId="37C620A1">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（1）能够建立总体国家安全观，能够做到国家利益至上，维护国家主权、安全和发展利益，能够维护国家正当权益，绝不牺牲国家核心利益；</w:t>
            </w:r>
          </w:p>
          <w:p w14:paraId="6EDF9FCC">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（2）能够树立中国特色社会主义理想信念，增强政治认同，不信谣、不传谣，能够对危害政治安全的违法行进行举报；能够以实际行动维护我国政治安全；</w:t>
            </w:r>
          </w:p>
          <w:p w14:paraId="2DEB4130">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（3）能够维护国家的统一，反对分裂，维护国家的领土主权和海洋权益；能够自觉保护军事秘密和军事安全，能够强化忧患意识，坚持底线思维，做好应对严重事态的准备；</w:t>
            </w:r>
          </w:p>
          <w:p w14:paraId="184FD10E">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（4）通过树立创新发展理念，聚焦经济发展，增强国家经济竞争；</w:t>
            </w:r>
          </w:p>
          <w:p w14:paraId="280D326E">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（5）通过维护文化安全，能够树立正确的价值观和理想信念，能够自觉抵制文化渗透，增强民族凝聚力；</w:t>
            </w:r>
          </w:p>
          <w:p w14:paraId="353F898E">
            <w:pPr>
              <w:bidi w:val="0"/>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（6）通过提高创新实践能力，推动科技发展，维护科技安全；</w:t>
            </w:r>
          </w:p>
          <w:p w14:paraId="336C314A">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cs="宋体"/>
                <w:sz w:val="18"/>
                <w:szCs w:val="18"/>
                <w:lang w:val="en-US" w:eastAsia="zh-CN"/>
              </w:rPr>
            </w:pPr>
          </w:p>
        </w:tc>
        <w:tc>
          <w:tcPr>
            <w:tcW w:w="2410" w:type="dxa"/>
            <w:vAlign w:val="center"/>
          </w:tcPr>
          <w:p w14:paraId="4664E680">
            <w:pPr>
              <w:rPr>
                <w:rFonts w:hint="eastAsia" w:ascii="宋体" w:hAnsi="宋体" w:cs="宋体"/>
                <w:sz w:val="18"/>
                <w:szCs w:val="18"/>
                <w:lang w:val="en-US" w:eastAsia="zh-CN"/>
              </w:rPr>
            </w:pPr>
            <w:r>
              <w:rPr>
                <w:rFonts w:hint="eastAsia" w:ascii="宋体" w:hAnsi="宋体" w:cs="宋体"/>
                <w:sz w:val="18"/>
                <w:szCs w:val="18"/>
                <w:lang w:val="en-US" w:eastAsia="zh-CN"/>
              </w:rPr>
              <w:t>（1）</w:t>
            </w:r>
            <w:r>
              <w:rPr>
                <w:rFonts w:hint="eastAsia" w:ascii="宋体" w:hAnsi="宋体" w:cs="宋体"/>
                <w:sz w:val="18"/>
                <w:szCs w:val="18"/>
              </w:rPr>
              <w:t>总体国家安全</w:t>
            </w:r>
            <w:r>
              <w:rPr>
                <w:rFonts w:hint="eastAsia" w:ascii="宋体" w:hAnsi="宋体" w:cs="宋体"/>
                <w:sz w:val="18"/>
                <w:szCs w:val="18"/>
                <w:lang w:val="en-US" w:eastAsia="zh-CN"/>
              </w:rPr>
              <w:t>观</w:t>
            </w:r>
          </w:p>
          <w:p w14:paraId="1B3685E8">
            <w:pPr>
              <w:rPr>
                <w:rFonts w:hint="eastAsia" w:ascii="宋体" w:hAnsi="宋体" w:cs="宋体"/>
                <w:sz w:val="18"/>
                <w:szCs w:val="18"/>
                <w:lang w:val="en-US" w:eastAsia="zh-CN"/>
              </w:rPr>
            </w:pPr>
            <w:r>
              <w:rPr>
                <w:rFonts w:hint="eastAsia" w:ascii="宋体" w:hAnsi="宋体" w:cs="宋体"/>
                <w:sz w:val="18"/>
                <w:szCs w:val="18"/>
                <w:lang w:val="en-US" w:eastAsia="zh-CN"/>
              </w:rPr>
              <w:t>（2）</w:t>
            </w:r>
            <w:r>
              <w:rPr>
                <w:rFonts w:hint="eastAsia" w:ascii="宋体" w:hAnsi="宋体" w:cs="宋体"/>
                <w:sz w:val="18"/>
                <w:szCs w:val="18"/>
              </w:rPr>
              <w:t>政治安</w:t>
            </w:r>
            <w:r>
              <w:rPr>
                <w:rFonts w:hint="eastAsia" w:ascii="宋体" w:hAnsi="宋体" w:cs="宋体"/>
                <w:sz w:val="18"/>
                <w:szCs w:val="18"/>
                <w:lang w:val="en-US" w:eastAsia="zh-CN"/>
              </w:rPr>
              <w:t>全</w:t>
            </w:r>
          </w:p>
          <w:p w14:paraId="7A250BA8">
            <w:pPr>
              <w:rPr>
                <w:rFonts w:hint="eastAsia" w:ascii="宋体" w:hAnsi="宋体" w:cs="宋体"/>
                <w:sz w:val="18"/>
                <w:szCs w:val="18"/>
              </w:rPr>
            </w:pPr>
            <w:r>
              <w:rPr>
                <w:rFonts w:hint="eastAsia" w:ascii="宋体" w:hAnsi="宋体" w:cs="宋体"/>
                <w:sz w:val="18"/>
                <w:szCs w:val="18"/>
                <w:lang w:val="en-US" w:eastAsia="zh-CN"/>
              </w:rPr>
              <w:t>（3）</w:t>
            </w:r>
            <w:r>
              <w:rPr>
                <w:rFonts w:hint="eastAsia" w:ascii="宋体" w:hAnsi="宋体" w:cs="宋体"/>
                <w:sz w:val="18"/>
                <w:szCs w:val="18"/>
              </w:rPr>
              <w:t>国土安全</w:t>
            </w:r>
          </w:p>
          <w:p w14:paraId="3BE9B122">
            <w:pPr>
              <w:rPr>
                <w:rFonts w:hint="eastAsia" w:ascii="宋体" w:hAnsi="宋体" w:cs="宋体"/>
                <w:sz w:val="18"/>
                <w:szCs w:val="18"/>
              </w:rPr>
            </w:pPr>
            <w:r>
              <w:rPr>
                <w:rFonts w:hint="eastAsia" w:ascii="宋体" w:hAnsi="宋体" w:cs="宋体"/>
                <w:sz w:val="18"/>
                <w:szCs w:val="18"/>
                <w:lang w:val="en-US" w:eastAsia="zh-CN"/>
              </w:rPr>
              <w:t>（4）</w:t>
            </w:r>
            <w:r>
              <w:rPr>
                <w:rFonts w:hint="eastAsia" w:ascii="宋体" w:hAnsi="宋体" w:cs="宋体"/>
                <w:sz w:val="18"/>
                <w:szCs w:val="18"/>
              </w:rPr>
              <w:t>军事安全</w:t>
            </w:r>
          </w:p>
          <w:p w14:paraId="3DB2306F">
            <w:pPr>
              <w:rPr>
                <w:rFonts w:hint="eastAsia" w:ascii="宋体" w:hAnsi="宋体" w:cs="宋体"/>
                <w:sz w:val="18"/>
                <w:szCs w:val="18"/>
              </w:rPr>
            </w:pPr>
            <w:r>
              <w:rPr>
                <w:rFonts w:hint="eastAsia" w:ascii="宋体" w:hAnsi="宋体" w:cs="宋体"/>
                <w:sz w:val="18"/>
                <w:szCs w:val="18"/>
                <w:lang w:val="en-US" w:eastAsia="zh-CN"/>
              </w:rPr>
              <w:t>（5）</w:t>
            </w:r>
            <w:r>
              <w:rPr>
                <w:rFonts w:hint="eastAsia" w:ascii="宋体" w:hAnsi="宋体" w:cs="宋体"/>
                <w:sz w:val="18"/>
                <w:szCs w:val="18"/>
              </w:rPr>
              <w:t>经济安全</w:t>
            </w:r>
          </w:p>
          <w:p w14:paraId="0717C52B">
            <w:pPr>
              <w:rPr>
                <w:rFonts w:hint="eastAsia" w:ascii="宋体" w:hAnsi="宋体" w:cs="宋体"/>
                <w:sz w:val="18"/>
                <w:szCs w:val="18"/>
                <w:lang w:val="en-US" w:eastAsia="zh-CN"/>
              </w:rPr>
            </w:pPr>
            <w:r>
              <w:rPr>
                <w:rFonts w:hint="eastAsia" w:ascii="宋体" w:hAnsi="宋体" w:cs="宋体"/>
                <w:sz w:val="18"/>
                <w:szCs w:val="18"/>
                <w:lang w:val="en-US" w:eastAsia="zh-CN"/>
              </w:rPr>
              <w:t>（6）</w:t>
            </w:r>
            <w:r>
              <w:rPr>
                <w:rFonts w:hint="eastAsia" w:ascii="宋体" w:hAnsi="宋体" w:cs="宋体"/>
                <w:sz w:val="18"/>
                <w:szCs w:val="18"/>
              </w:rPr>
              <w:t>文化安全</w:t>
            </w:r>
          </w:p>
          <w:p w14:paraId="5C2ACEBD">
            <w:pPr>
              <w:rPr>
                <w:rFonts w:hint="eastAsia" w:ascii="宋体" w:hAnsi="宋体" w:cs="宋体"/>
                <w:sz w:val="18"/>
                <w:szCs w:val="18"/>
                <w:lang w:val="en-US" w:eastAsia="zh-CN"/>
              </w:rPr>
            </w:pPr>
            <w:r>
              <w:rPr>
                <w:rFonts w:hint="eastAsia" w:ascii="宋体" w:hAnsi="宋体" w:cs="宋体"/>
                <w:sz w:val="18"/>
                <w:szCs w:val="18"/>
                <w:lang w:val="en-US" w:eastAsia="zh-CN"/>
              </w:rPr>
              <w:t>（7）</w:t>
            </w:r>
            <w:r>
              <w:rPr>
                <w:rFonts w:hint="eastAsia" w:ascii="宋体" w:hAnsi="宋体" w:cs="宋体"/>
                <w:sz w:val="18"/>
                <w:szCs w:val="18"/>
              </w:rPr>
              <w:t>社会安全</w:t>
            </w:r>
          </w:p>
          <w:p w14:paraId="661F270B">
            <w:pPr>
              <w:rPr>
                <w:rFonts w:hint="eastAsia" w:ascii="宋体" w:hAnsi="宋体" w:cs="宋体"/>
                <w:sz w:val="18"/>
                <w:szCs w:val="18"/>
                <w:lang w:val="en-US" w:eastAsia="zh-CN"/>
              </w:rPr>
            </w:pPr>
            <w:r>
              <w:rPr>
                <w:rFonts w:hint="eastAsia" w:ascii="宋体" w:hAnsi="宋体" w:cs="宋体"/>
                <w:sz w:val="18"/>
                <w:szCs w:val="18"/>
                <w:lang w:val="en-US" w:eastAsia="zh-CN"/>
              </w:rPr>
              <w:t>（8）</w:t>
            </w:r>
            <w:r>
              <w:rPr>
                <w:rFonts w:hint="eastAsia" w:ascii="宋体" w:hAnsi="宋体" w:cs="宋体"/>
                <w:sz w:val="18"/>
                <w:szCs w:val="18"/>
              </w:rPr>
              <w:t>科技安全</w:t>
            </w:r>
          </w:p>
          <w:p w14:paraId="0A0489F9">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cs="宋体"/>
                <w:sz w:val="18"/>
                <w:szCs w:val="18"/>
              </w:rPr>
            </w:pPr>
          </w:p>
        </w:tc>
        <w:tc>
          <w:tcPr>
            <w:tcW w:w="2466" w:type="dxa"/>
            <w:vAlign w:val="center"/>
          </w:tcPr>
          <w:p w14:paraId="17AE33D2">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18"/>
                <w:szCs w:val="18"/>
                <w:lang w:val="en-US" w:eastAsia="zh-CN" w:bidi="ar-SA"/>
              </w:rPr>
            </w:pPr>
            <w:bookmarkStart w:id="2" w:name="_GoBack"/>
            <w:r>
              <w:rPr>
                <w:rFonts w:hint="eastAsia" w:ascii="宋体" w:hAnsi="宋体" w:eastAsia="宋体" w:cs="宋体"/>
                <w:kern w:val="2"/>
                <w:sz w:val="18"/>
                <w:szCs w:val="18"/>
                <w:lang w:val="en-US" w:eastAsia="zh-CN" w:bidi="ar-SA"/>
              </w:rPr>
              <w:t>（1）条件要求：在多媒体教室以课堂教学为主，适当使用数字资源开展线上教学；</w:t>
            </w:r>
          </w:p>
          <w:p w14:paraId="1B0D934D">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（2）教学方法：通过案列分析、分组讨论、专题讲座等教学方法有机融入国家安全教育内容；</w:t>
            </w:r>
          </w:p>
          <w:p w14:paraId="16DDE546">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（3）师资要求：担任本课程教师应该具备扎实的专业知识，能够理论联系实际、深入浅出的教学。</w:t>
            </w:r>
          </w:p>
          <w:p w14:paraId="17E04E69">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（4）课程考核</w:t>
            </w:r>
          </w:p>
          <w:p w14:paraId="0D521B07">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考查。过程性考核和期末考核各占50%。</w:t>
            </w:r>
          </w:p>
          <w:bookmarkEnd w:id="2"/>
          <w:p w14:paraId="4A3D3F14">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eastAsia="宋体" w:cs="宋体"/>
                <w:kern w:val="2"/>
                <w:sz w:val="18"/>
                <w:szCs w:val="18"/>
                <w:lang w:val="en-US" w:eastAsia="zh-CN" w:bidi="ar-SA"/>
              </w:rPr>
            </w:pPr>
          </w:p>
        </w:tc>
      </w:tr>
      <w:bookmarkEnd w:id="0"/>
    </w:tbl>
    <w:p w14:paraId="031905EB">
      <w:pPr>
        <w:spacing w:line="440" w:lineRule="exact"/>
        <w:ind w:firstLine="315" w:firstLineChars="150"/>
        <w:rPr>
          <w:rFonts w:ascii="黑体" w:hAnsi="宋体" w:eastAsia="黑体"/>
          <w:szCs w:val="21"/>
        </w:rPr>
      </w:pPr>
      <w:r>
        <w:rPr>
          <w:rFonts w:hint="eastAsia" w:ascii="黑体" w:hAnsi="宋体" w:eastAsia="黑体"/>
          <w:szCs w:val="21"/>
        </w:rPr>
        <w:t>（二）专业必修课（带★为专业核心课）</w:t>
      </w:r>
    </w:p>
    <w:tbl>
      <w:tblPr>
        <w:tblStyle w:val="14"/>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2925"/>
        <w:gridCol w:w="2670"/>
        <w:gridCol w:w="1575"/>
      </w:tblGrid>
      <w:tr w14:paraId="7B05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Align w:val="center"/>
          </w:tcPr>
          <w:p w14:paraId="02B5FFF1">
            <w:pPr>
              <w:adjustRightInd w:val="0"/>
              <w:snapToGrid w:val="0"/>
              <w:spacing w:line="276" w:lineRule="auto"/>
              <w:rPr>
                <w:rFonts w:ascii="宋体" w:hAnsi="宋体" w:cs="宋体"/>
                <w:sz w:val="18"/>
                <w:szCs w:val="18"/>
              </w:rPr>
            </w:pPr>
            <w:r>
              <w:rPr>
                <w:rFonts w:hint="eastAsia" w:ascii="宋体" w:hAnsi="宋体" w:cs="宋体"/>
                <w:sz w:val="18"/>
                <w:szCs w:val="18"/>
              </w:rPr>
              <w:t>课程名称</w:t>
            </w:r>
          </w:p>
        </w:tc>
        <w:tc>
          <w:tcPr>
            <w:tcW w:w="2925" w:type="dxa"/>
            <w:vAlign w:val="center"/>
          </w:tcPr>
          <w:p w14:paraId="1D7C2CB4">
            <w:pPr>
              <w:adjustRightInd w:val="0"/>
              <w:snapToGrid w:val="0"/>
              <w:spacing w:line="276" w:lineRule="auto"/>
              <w:ind w:firstLine="360" w:firstLineChars="200"/>
              <w:rPr>
                <w:rFonts w:ascii="宋体" w:hAnsi="宋体" w:cs="宋体"/>
                <w:sz w:val="18"/>
                <w:szCs w:val="18"/>
              </w:rPr>
            </w:pPr>
            <w:r>
              <w:rPr>
                <w:rFonts w:hint="eastAsia" w:ascii="宋体" w:hAnsi="宋体" w:cs="宋体"/>
                <w:sz w:val="18"/>
                <w:szCs w:val="18"/>
              </w:rPr>
              <w:t>课程目标</w:t>
            </w:r>
          </w:p>
        </w:tc>
        <w:tc>
          <w:tcPr>
            <w:tcW w:w="2670" w:type="dxa"/>
            <w:vAlign w:val="center"/>
          </w:tcPr>
          <w:p w14:paraId="4890D185">
            <w:pPr>
              <w:adjustRightInd w:val="0"/>
              <w:snapToGrid w:val="0"/>
              <w:spacing w:line="276" w:lineRule="auto"/>
              <w:rPr>
                <w:rFonts w:ascii="宋体" w:hAnsi="宋体" w:cs="宋体"/>
                <w:sz w:val="18"/>
                <w:szCs w:val="18"/>
              </w:rPr>
            </w:pPr>
            <w:r>
              <w:rPr>
                <w:rFonts w:hint="eastAsia" w:ascii="宋体" w:hAnsi="宋体" w:cs="宋体"/>
                <w:sz w:val="18"/>
                <w:szCs w:val="18"/>
              </w:rPr>
              <w:t>课程内容</w:t>
            </w:r>
          </w:p>
        </w:tc>
        <w:tc>
          <w:tcPr>
            <w:tcW w:w="1575" w:type="dxa"/>
            <w:vAlign w:val="center"/>
          </w:tcPr>
          <w:p w14:paraId="7B082CB1">
            <w:pPr>
              <w:adjustRightInd w:val="0"/>
              <w:snapToGrid w:val="0"/>
              <w:spacing w:line="276" w:lineRule="auto"/>
              <w:rPr>
                <w:rFonts w:hint="eastAsia" w:ascii="宋体" w:hAnsi="宋体" w:eastAsia="宋体" w:cs="宋体"/>
                <w:sz w:val="18"/>
                <w:szCs w:val="18"/>
                <w:lang w:val="en-US" w:eastAsia="zh-CN"/>
              </w:rPr>
            </w:pPr>
            <w:r>
              <w:rPr>
                <w:rFonts w:hint="eastAsia" w:ascii="宋体" w:hAnsi="宋体" w:cs="宋体"/>
                <w:sz w:val="18"/>
                <w:szCs w:val="18"/>
                <w:lang w:val="en-US" w:eastAsia="zh-CN"/>
              </w:rPr>
              <w:t>教学要求</w:t>
            </w:r>
          </w:p>
        </w:tc>
      </w:tr>
      <w:tr w14:paraId="5329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Align w:val="center"/>
          </w:tcPr>
          <w:p w14:paraId="1D814CF0">
            <w:pPr>
              <w:adjustRightInd w:val="0"/>
              <w:snapToGrid w:val="0"/>
              <w:spacing w:line="276" w:lineRule="auto"/>
              <w:rPr>
                <w:rFonts w:hint="default" w:ascii="宋体" w:hAnsi="宋体" w:eastAsia="宋体"/>
                <w:sz w:val="18"/>
                <w:szCs w:val="18"/>
                <w:lang w:val="en-US" w:eastAsia="zh-CN"/>
              </w:rPr>
            </w:pPr>
            <w:r>
              <w:rPr>
                <w:rFonts w:hint="eastAsia" w:ascii="宋体" w:hAnsi="宋体"/>
                <w:sz w:val="18"/>
                <w:szCs w:val="18"/>
                <w:lang w:val="en-US" w:eastAsia="zh-CN"/>
              </w:rPr>
              <w:t>简明现代汉语</w:t>
            </w:r>
            <w:r>
              <w:rPr>
                <w:rFonts w:hint="eastAsia" w:ascii="黑体" w:hAnsi="宋体" w:eastAsia="黑体"/>
                <w:szCs w:val="21"/>
              </w:rPr>
              <w:t>★</w:t>
            </w:r>
          </w:p>
        </w:tc>
        <w:tc>
          <w:tcPr>
            <w:tcW w:w="2925" w:type="dxa"/>
            <w:vAlign w:val="center"/>
          </w:tcPr>
          <w:p w14:paraId="670F9BC7">
            <w:pPr>
              <w:adjustRightInd w:val="0"/>
              <w:snapToGrid w:val="0"/>
              <w:spacing w:line="276" w:lineRule="auto"/>
              <w:rPr>
                <w:rFonts w:hint="eastAsia" w:ascii="宋体" w:hAnsi="宋体"/>
                <w:b/>
                <w:bCs/>
                <w:sz w:val="18"/>
                <w:szCs w:val="18"/>
                <w:lang w:eastAsia="zh-CN"/>
              </w:rPr>
            </w:pPr>
            <w:r>
              <w:rPr>
                <w:rFonts w:hint="eastAsia" w:ascii="宋体" w:hAnsi="宋体"/>
                <w:b/>
                <w:bCs/>
                <w:sz w:val="18"/>
                <w:szCs w:val="18"/>
              </w:rPr>
              <w:t>素质目标</w:t>
            </w:r>
            <w:r>
              <w:rPr>
                <w:rFonts w:hint="eastAsia" w:ascii="宋体" w:hAnsi="宋体"/>
                <w:b/>
                <w:bCs/>
                <w:sz w:val="18"/>
                <w:szCs w:val="18"/>
                <w:lang w:eastAsia="zh-CN"/>
              </w:rPr>
              <w:t>：</w:t>
            </w:r>
          </w:p>
          <w:p w14:paraId="188B1896">
            <w:pPr>
              <w:adjustRightInd w:val="0"/>
              <w:snapToGrid w:val="0"/>
              <w:spacing w:line="276" w:lineRule="auto"/>
              <w:rPr>
                <w:rFonts w:hint="eastAsia" w:ascii="宋体" w:hAnsi="宋体"/>
                <w:b/>
                <w:bCs/>
                <w:sz w:val="18"/>
                <w:szCs w:val="18"/>
              </w:rPr>
            </w:pPr>
            <w:r>
              <w:rPr>
                <w:rFonts w:hint="eastAsia" w:ascii="宋体" w:hAnsi="宋体"/>
                <w:sz w:val="18"/>
                <w:szCs w:val="18"/>
              </w:rPr>
              <w:t>学生</w:t>
            </w:r>
            <w:r>
              <w:rPr>
                <w:rFonts w:hint="eastAsia" w:ascii="宋体" w:hAnsi="宋体"/>
                <w:sz w:val="18"/>
                <w:szCs w:val="18"/>
                <w:lang w:val="en-US" w:eastAsia="zh-CN"/>
              </w:rPr>
              <w:t>能够</w:t>
            </w:r>
            <w:r>
              <w:rPr>
                <w:rFonts w:hint="eastAsia" w:ascii="宋体" w:hAnsi="宋体"/>
                <w:sz w:val="18"/>
                <w:szCs w:val="18"/>
              </w:rPr>
              <w:t>热爱并学好祖国的语言，为现代</w:t>
            </w:r>
            <w:r>
              <w:rPr>
                <w:rFonts w:hint="eastAsia" w:ascii="宋体" w:hAnsi="宋体"/>
                <w:sz w:val="18"/>
                <w:szCs w:val="18"/>
                <w:lang w:eastAsia="zh-CN"/>
              </w:rPr>
              <w:t>汉语</w:t>
            </w:r>
            <w:r>
              <w:rPr>
                <w:rFonts w:hint="eastAsia" w:ascii="宋体" w:hAnsi="宋体"/>
                <w:sz w:val="18"/>
                <w:szCs w:val="18"/>
              </w:rPr>
              <w:t>的纯洁规范作出努力，具有良好的语言素养及教师职业素养等方面的素质。</w:t>
            </w:r>
          </w:p>
          <w:p w14:paraId="2DB4ADA4">
            <w:pPr>
              <w:adjustRightInd w:val="0"/>
              <w:snapToGrid w:val="0"/>
              <w:spacing w:line="276" w:lineRule="auto"/>
              <w:rPr>
                <w:rFonts w:hint="eastAsia" w:ascii="宋体" w:hAnsi="宋体" w:eastAsia="宋体"/>
                <w:b/>
                <w:bCs/>
                <w:sz w:val="18"/>
                <w:szCs w:val="18"/>
                <w:lang w:eastAsia="zh-CN"/>
              </w:rPr>
            </w:pPr>
            <w:r>
              <w:rPr>
                <w:rFonts w:hint="eastAsia" w:ascii="宋体" w:hAnsi="宋体"/>
                <w:b/>
                <w:bCs/>
                <w:sz w:val="18"/>
                <w:szCs w:val="18"/>
              </w:rPr>
              <w:t>知识目标</w:t>
            </w:r>
            <w:r>
              <w:rPr>
                <w:rFonts w:hint="eastAsia" w:ascii="宋体" w:hAnsi="宋体"/>
                <w:b/>
                <w:bCs/>
                <w:sz w:val="18"/>
                <w:szCs w:val="18"/>
                <w:lang w:eastAsia="zh-CN"/>
              </w:rPr>
              <w:t>：</w:t>
            </w:r>
          </w:p>
          <w:p w14:paraId="26278951">
            <w:pPr>
              <w:adjustRightInd w:val="0"/>
              <w:snapToGrid w:val="0"/>
              <w:spacing w:line="276" w:lineRule="auto"/>
              <w:rPr>
                <w:rFonts w:hint="eastAsia" w:ascii="宋体" w:hAnsi="宋体"/>
                <w:sz w:val="18"/>
                <w:szCs w:val="18"/>
              </w:rPr>
            </w:pPr>
            <w:r>
              <w:rPr>
                <w:rFonts w:hint="eastAsia" w:ascii="宋体" w:hAnsi="宋体"/>
                <w:sz w:val="18"/>
                <w:szCs w:val="18"/>
                <w:lang w:val="en-US" w:eastAsia="zh-CN"/>
              </w:rPr>
              <w:t>学生能够</w:t>
            </w:r>
            <w:r>
              <w:rPr>
                <w:rFonts w:hint="eastAsia" w:ascii="宋体" w:hAnsi="宋体"/>
                <w:sz w:val="18"/>
                <w:szCs w:val="18"/>
              </w:rPr>
              <w:t>掌握现代</w:t>
            </w:r>
            <w:r>
              <w:rPr>
                <w:rFonts w:hint="eastAsia" w:ascii="宋体" w:hAnsi="宋体"/>
                <w:sz w:val="18"/>
                <w:szCs w:val="18"/>
                <w:lang w:eastAsia="zh-CN"/>
              </w:rPr>
              <w:t>汉语</w:t>
            </w:r>
            <w:r>
              <w:rPr>
                <w:rFonts w:hint="eastAsia" w:ascii="宋体" w:hAnsi="宋体"/>
                <w:sz w:val="18"/>
                <w:szCs w:val="18"/>
              </w:rPr>
              <w:t>的基本理论和基本知识；熟练地发音和分析语音现象，说好普通话；分析和正确运用现行汉字；掌握词汇学、语义学基础理论和基本知识；掌握现代</w:t>
            </w:r>
            <w:r>
              <w:rPr>
                <w:rFonts w:hint="eastAsia" w:ascii="宋体" w:hAnsi="宋体"/>
                <w:sz w:val="18"/>
                <w:szCs w:val="18"/>
                <w:lang w:eastAsia="zh-CN"/>
              </w:rPr>
              <w:t>汉语</w:t>
            </w:r>
            <w:r>
              <w:rPr>
                <w:rFonts w:hint="eastAsia" w:ascii="宋体" w:hAnsi="宋体"/>
                <w:sz w:val="18"/>
                <w:szCs w:val="18"/>
              </w:rPr>
              <w:t>语法体系，掌握用词造句的规律</w:t>
            </w:r>
            <w:r>
              <w:rPr>
                <w:rFonts w:hint="eastAsia" w:ascii="宋体" w:hAnsi="宋体"/>
                <w:sz w:val="18"/>
                <w:szCs w:val="18"/>
                <w:lang w:eastAsia="zh-CN"/>
              </w:rPr>
              <w:t>；</w:t>
            </w:r>
            <w:r>
              <w:rPr>
                <w:rFonts w:hint="eastAsia" w:ascii="宋体" w:hAnsi="宋体"/>
                <w:sz w:val="18"/>
                <w:szCs w:val="18"/>
              </w:rPr>
              <w:t>掌握综合运用语言的原则、方法和规律。</w:t>
            </w:r>
          </w:p>
          <w:p w14:paraId="2259E330">
            <w:pPr>
              <w:adjustRightInd w:val="0"/>
              <w:snapToGrid w:val="0"/>
              <w:spacing w:line="276" w:lineRule="auto"/>
              <w:rPr>
                <w:rFonts w:hint="eastAsia" w:ascii="宋体" w:hAnsi="宋体" w:eastAsia="宋体"/>
                <w:b/>
                <w:bCs/>
                <w:sz w:val="18"/>
                <w:szCs w:val="18"/>
                <w:lang w:eastAsia="zh-CN"/>
              </w:rPr>
            </w:pPr>
            <w:r>
              <w:rPr>
                <w:rFonts w:hint="eastAsia" w:ascii="宋体" w:hAnsi="宋体"/>
                <w:b/>
                <w:bCs/>
                <w:sz w:val="18"/>
                <w:szCs w:val="18"/>
              </w:rPr>
              <w:t>能力目标</w:t>
            </w:r>
            <w:r>
              <w:rPr>
                <w:rFonts w:hint="eastAsia" w:ascii="宋体" w:hAnsi="宋体"/>
                <w:b/>
                <w:bCs/>
                <w:sz w:val="18"/>
                <w:szCs w:val="18"/>
                <w:lang w:eastAsia="zh-CN"/>
              </w:rPr>
              <w:t>：</w:t>
            </w:r>
          </w:p>
          <w:p w14:paraId="3CFC0EDA">
            <w:pPr>
              <w:adjustRightInd w:val="0"/>
              <w:snapToGrid w:val="0"/>
              <w:spacing w:line="276" w:lineRule="auto"/>
              <w:rPr>
                <w:rFonts w:ascii="宋体" w:hAnsi="宋体"/>
                <w:sz w:val="18"/>
                <w:szCs w:val="18"/>
              </w:rPr>
            </w:pPr>
            <w:r>
              <w:rPr>
                <w:rFonts w:hint="eastAsia" w:ascii="宋体" w:hAnsi="宋体"/>
                <w:sz w:val="18"/>
                <w:szCs w:val="18"/>
              </w:rPr>
              <w:t>学生具备与人进行良好沟通与协作的能力；进行敏锐观察发现问题，正确解决问题的能力；正确分析与解释小学语文教学中，教材与学生语言运用中出现的语言问题与语言现象的能力；结合日常阅读评优指瑕，具有从语言的角度分析短文的能力。</w:t>
            </w:r>
          </w:p>
        </w:tc>
        <w:tc>
          <w:tcPr>
            <w:tcW w:w="2670" w:type="dxa"/>
            <w:vAlign w:val="center"/>
          </w:tcPr>
          <w:p w14:paraId="2D661D83">
            <w:pPr>
              <w:numPr>
                <w:ilvl w:val="0"/>
                <w:numId w:val="19"/>
              </w:numPr>
              <w:adjustRightInd w:val="0"/>
              <w:snapToGrid w:val="0"/>
              <w:spacing w:line="276" w:lineRule="auto"/>
              <w:ind w:left="425" w:leftChars="0" w:hanging="425" w:firstLineChars="0"/>
              <w:rPr>
                <w:rFonts w:hint="eastAsia" w:ascii="宋体" w:hAnsi="宋体" w:eastAsia="宋体"/>
                <w:sz w:val="18"/>
                <w:szCs w:val="18"/>
                <w:lang w:eastAsia="zh-CN"/>
              </w:rPr>
            </w:pPr>
            <w:r>
              <w:rPr>
                <w:rFonts w:hint="eastAsia" w:ascii="宋体" w:hAnsi="宋体"/>
                <w:sz w:val="18"/>
                <w:szCs w:val="18"/>
              </w:rPr>
              <w:t>语音</w:t>
            </w:r>
          </w:p>
          <w:p w14:paraId="7168B961">
            <w:pPr>
              <w:numPr>
                <w:ilvl w:val="0"/>
                <w:numId w:val="19"/>
              </w:numPr>
              <w:adjustRightInd w:val="0"/>
              <w:snapToGrid w:val="0"/>
              <w:spacing w:line="276" w:lineRule="auto"/>
              <w:ind w:left="425" w:leftChars="0" w:hanging="425" w:firstLineChars="0"/>
              <w:rPr>
                <w:rFonts w:hint="eastAsia" w:ascii="宋体" w:hAnsi="宋体" w:eastAsia="宋体"/>
                <w:sz w:val="18"/>
                <w:szCs w:val="18"/>
                <w:lang w:eastAsia="zh-CN"/>
              </w:rPr>
            </w:pPr>
            <w:r>
              <w:rPr>
                <w:rFonts w:hint="eastAsia" w:ascii="宋体" w:hAnsi="宋体"/>
                <w:sz w:val="18"/>
                <w:szCs w:val="18"/>
              </w:rPr>
              <w:t>文字</w:t>
            </w:r>
          </w:p>
          <w:p w14:paraId="66BD9D00">
            <w:pPr>
              <w:numPr>
                <w:ilvl w:val="0"/>
                <w:numId w:val="19"/>
              </w:numPr>
              <w:adjustRightInd w:val="0"/>
              <w:snapToGrid w:val="0"/>
              <w:spacing w:line="276" w:lineRule="auto"/>
              <w:ind w:left="425" w:leftChars="0" w:hanging="425" w:firstLineChars="0"/>
              <w:rPr>
                <w:rFonts w:hint="eastAsia" w:ascii="宋体" w:hAnsi="宋体" w:eastAsia="宋体"/>
                <w:sz w:val="18"/>
                <w:szCs w:val="18"/>
                <w:lang w:eastAsia="zh-CN"/>
              </w:rPr>
            </w:pPr>
            <w:r>
              <w:rPr>
                <w:rFonts w:hint="eastAsia" w:ascii="宋体" w:hAnsi="宋体"/>
                <w:sz w:val="18"/>
                <w:szCs w:val="18"/>
              </w:rPr>
              <w:t>词汇</w:t>
            </w:r>
          </w:p>
          <w:p w14:paraId="395AFAEF">
            <w:pPr>
              <w:numPr>
                <w:ilvl w:val="0"/>
                <w:numId w:val="19"/>
              </w:numPr>
              <w:adjustRightInd w:val="0"/>
              <w:snapToGrid w:val="0"/>
              <w:spacing w:line="276" w:lineRule="auto"/>
              <w:ind w:left="425" w:leftChars="0" w:hanging="425" w:firstLineChars="0"/>
              <w:rPr>
                <w:rFonts w:hint="eastAsia" w:ascii="宋体" w:hAnsi="宋体" w:eastAsia="宋体"/>
                <w:sz w:val="18"/>
                <w:szCs w:val="18"/>
                <w:lang w:eastAsia="zh-CN"/>
              </w:rPr>
            </w:pPr>
            <w:r>
              <w:rPr>
                <w:rFonts w:hint="eastAsia" w:ascii="宋体" w:hAnsi="宋体"/>
                <w:sz w:val="18"/>
                <w:szCs w:val="18"/>
              </w:rPr>
              <w:t>语法</w:t>
            </w:r>
          </w:p>
          <w:p w14:paraId="48C24FC2">
            <w:pPr>
              <w:numPr>
                <w:ilvl w:val="0"/>
                <w:numId w:val="19"/>
              </w:numPr>
              <w:adjustRightInd w:val="0"/>
              <w:snapToGrid w:val="0"/>
              <w:spacing w:line="276" w:lineRule="auto"/>
              <w:ind w:left="425" w:leftChars="0" w:hanging="425" w:firstLineChars="0"/>
              <w:rPr>
                <w:rFonts w:ascii="宋体" w:hAnsi="宋体"/>
                <w:sz w:val="18"/>
                <w:szCs w:val="18"/>
              </w:rPr>
            </w:pPr>
            <w:r>
              <w:rPr>
                <w:rFonts w:hint="eastAsia" w:ascii="宋体" w:hAnsi="宋体"/>
                <w:sz w:val="18"/>
                <w:szCs w:val="18"/>
              </w:rPr>
              <w:t>修辞</w:t>
            </w:r>
          </w:p>
        </w:tc>
        <w:tc>
          <w:tcPr>
            <w:tcW w:w="1575" w:type="dxa"/>
            <w:vAlign w:val="center"/>
          </w:tcPr>
          <w:p w14:paraId="53357AF2">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（1）教学条件：授课主要在多媒体教室进行，多媒体投影清晰；有网络在线资源，能进行线上教学。</w:t>
            </w:r>
          </w:p>
          <w:p w14:paraId="40641543">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（2）教学方法：融入课程思政，立德树人贯穿课程始终；引入案例，采用项目教学方法进行教学；在线开放课程进行辅助实施。</w:t>
            </w:r>
          </w:p>
          <w:p w14:paraId="6F5E6740">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（3）师资要求：担任本课程的教师应该具备扎实的专业知识，能够理论联系实际，深入浅出的教学。</w:t>
            </w:r>
          </w:p>
          <w:p w14:paraId="3AB44232">
            <w:pPr>
              <w:adjustRightInd w:val="0"/>
              <w:snapToGrid w:val="0"/>
              <w:spacing w:line="276" w:lineRule="auto"/>
              <w:rPr>
                <w:rFonts w:ascii="宋体" w:hAnsi="宋体" w:cs="宋体"/>
                <w:color w:val="000000"/>
                <w:sz w:val="18"/>
                <w:szCs w:val="18"/>
              </w:rPr>
            </w:pPr>
            <w:r>
              <w:rPr>
                <w:rFonts w:hint="eastAsia" w:ascii="宋体" w:hAnsi="宋体" w:cs="宋体"/>
                <w:color w:val="000000"/>
                <w:sz w:val="18"/>
                <w:szCs w:val="18"/>
              </w:rPr>
              <w:t>（4）课程考核：采用过程考核与结果考核相结合，过程性考核根据考勤、课堂表现等评定，占总成绩的</w:t>
            </w:r>
            <w:r>
              <w:rPr>
                <w:rFonts w:hint="eastAsia" w:ascii="宋体" w:hAnsi="宋体" w:cs="宋体"/>
                <w:color w:val="000000"/>
                <w:sz w:val="18"/>
                <w:szCs w:val="18"/>
                <w:lang w:val="en-US" w:eastAsia="zh-CN"/>
              </w:rPr>
              <w:t>50</w:t>
            </w:r>
            <w:r>
              <w:rPr>
                <w:rFonts w:hint="eastAsia" w:ascii="宋体" w:hAnsi="宋体" w:cs="宋体"/>
                <w:color w:val="000000"/>
                <w:sz w:val="18"/>
                <w:szCs w:val="18"/>
              </w:rPr>
              <w:t>%，期末考试占</w:t>
            </w:r>
            <w:r>
              <w:rPr>
                <w:rFonts w:hint="eastAsia" w:ascii="宋体" w:hAnsi="宋体" w:cs="宋体"/>
                <w:color w:val="000000"/>
                <w:sz w:val="18"/>
                <w:szCs w:val="18"/>
                <w:lang w:val="en-US" w:eastAsia="zh-CN"/>
              </w:rPr>
              <w:t>50</w:t>
            </w:r>
            <w:r>
              <w:rPr>
                <w:rFonts w:hint="eastAsia" w:ascii="宋体" w:hAnsi="宋体" w:cs="宋体"/>
                <w:color w:val="000000"/>
                <w:sz w:val="18"/>
                <w:szCs w:val="18"/>
              </w:rPr>
              <w:t>%</w:t>
            </w:r>
          </w:p>
        </w:tc>
      </w:tr>
      <w:tr w14:paraId="5B8C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Align w:val="center"/>
          </w:tcPr>
          <w:p w14:paraId="00FA3B8E">
            <w:pPr>
              <w:spacing w:before="156" w:beforeLines="50" w:after="156" w:afterLines="50" w:line="440" w:lineRule="exact"/>
              <w:rPr>
                <w:rFonts w:ascii="宋体" w:hAnsi="宋体" w:cs="宋体"/>
                <w:sz w:val="18"/>
                <w:szCs w:val="18"/>
              </w:rPr>
            </w:pPr>
            <w:r>
              <w:rPr>
                <w:rFonts w:hint="eastAsia" w:ascii="宋体" w:hAnsi="宋体" w:cs="宋体"/>
                <w:sz w:val="18"/>
                <w:szCs w:val="18"/>
                <w:lang w:val="en-US" w:eastAsia="zh-CN"/>
              </w:rPr>
              <w:t>中国古代文学</w:t>
            </w:r>
            <w:r>
              <w:rPr>
                <w:rFonts w:hint="eastAsia" w:ascii="宋体" w:hAnsi="宋体" w:cs="宋体"/>
                <w:sz w:val="18"/>
                <w:szCs w:val="18"/>
              </w:rPr>
              <w:t>★</w:t>
            </w:r>
          </w:p>
        </w:tc>
        <w:tc>
          <w:tcPr>
            <w:tcW w:w="2925" w:type="dxa"/>
            <w:vAlign w:val="center"/>
          </w:tcPr>
          <w:p w14:paraId="58425422">
            <w:pPr>
              <w:rPr>
                <w:rFonts w:hint="eastAsia" w:ascii="宋体" w:hAnsi="宋体"/>
                <w:b/>
                <w:bCs/>
                <w:sz w:val="18"/>
                <w:szCs w:val="18"/>
                <w:lang w:val="en-US" w:eastAsia="zh-CN"/>
              </w:rPr>
            </w:pPr>
            <w:r>
              <w:rPr>
                <w:rFonts w:hint="eastAsia" w:ascii="宋体" w:hAnsi="宋体"/>
                <w:b/>
                <w:bCs/>
                <w:sz w:val="18"/>
                <w:szCs w:val="18"/>
                <w:lang w:val="en-US" w:eastAsia="zh-CN"/>
              </w:rPr>
              <w:t>情感目标：</w:t>
            </w:r>
          </w:p>
          <w:p w14:paraId="0D31A1BA">
            <w:pPr>
              <w:rPr>
                <w:rFonts w:hint="eastAsia" w:ascii="宋体" w:hAnsi="宋体"/>
                <w:sz w:val="18"/>
                <w:szCs w:val="18"/>
                <w:lang w:val="en-US" w:eastAsia="zh-CN"/>
              </w:rPr>
            </w:pPr>
            <w:r>
              <w:rPr>
                <w:rFonts w:hint="eastAsia" w:ascii="宋体" w:hAnsi="宋体"/>
                <w:sz w:val="18"/>
                <w:szCs w:val="18"/>
                <w:lang w:val="en-US" w:eastAsia="zh-CN"/>
              </w:rPr>
              <w:t>提高学生的思想和文化素养，提高民族自豪感和爱国情操提高审美情趣，为弘扬中华民族传统文化做出应有的贡献。</w:t>
            </w:r>
          </w:p>
          <w:p w14:paraId="0447FCB6">
            <w:pPr>
              <w:rPr>
                <w:rFonts w:hint="eastAsia" w:ascii="宋体" w:hAnsi="宋体"/>
                <w:b/>
                <w:bCs/>
                <w:sz w:val="18"/>
                <w:szCs w:val="18"/>
                <w:lang w:val="en-US" w:eastAsia="zh-CN"/>
              </w:rPr>
            </w:pPr>
            <w:r>
              <w:rPr>
                <w:rFonts w:hint="eastAsia" w:ascii="宋体" w:hAnsi="宋体"/>
                <w:b/>
                <w:bCs/>
                <w:sz w:val="18"/>
                <w:szCs w:val="18"/>
                <w:lang w:val="en-US" w:eastAsia="zh-CN"/>
              </w:rPr>
              <w:t>知识目标：</w:t>
            </w:r>
          </w:p>
          <w:p w14:paraId="4B206F8C">
            <w:pPr>
              <w:rPr>
                <w:rFonts w:hint="eastAsia" w:ascii="宋体" w:hAnsi="宋体"/>
                <w:b/>
                <w:bCs/>
                <w:sz w:val="18"/>
                <w:szCs w:val="18"/>
              </w:rPr>
            </w:pPr>
            <w:r>
              <w:rPr>
                <w:rFonts w:hint="eastAsia" w:ascii="宋体" w:hAnsi="宋体"/>
                <w:sz w:val="18"/>
                <w:szCs w:val="18"/>
              </w:rPr>
              <w:t>学生</w:t>
            </w:r>
            <w:r>
              <w:rPr>
                <w:rFonts w:hint="eastAsia" w:ascii="宋体" w:hAnsi="宋体"/>
                <w:sz w:val="18"/>
                <w:szCs w:val="18"/>
                <w:lang w:val="en-US" w:eastAsia="zh-CN"/>
              </w:rPr>
              <w:t>能够</w:t>
            </w:r>
            <w:r>
              <w:rPr>
                <w:rFonts w:hint="eastAsia" w:ascii="宋体" w:hAnsi="宋体"/>
                <w:sz w:val="18"/>
                <w:szCs w:val="18"/>
              </w:rPr>
              <w:t>掌握中国古代文学发展的基本脉络、基本知识和基本观点，熟悉各个时期的重要作家、作品和文学现象</w:t>
            </w:r>
            <w:r>
              <w:rPr>
                <w:rFonts w:hint="eastAsia" w:ascii="宋体" w:hAnsi="宋体"/>
                <w:sz w:val="18"/>
                <w:szCs w:val="18"/>
                <w:lang w:eastAsia="zh-CN"/>
              </w:rPr>
              <w:t>；</w:t>
            </w:r>
            <w:r>
              <w:rPr>
                <w:rFonts w:hint="eastAsia" w:ascii="宋体" w:hAnsi="宋体"/>
                <w:sz w:val="18"/>
                <w:szCs w:val="18"/>
                <w:lang w:val="en-US" w:eastAsia="zh-CN"/>
              </w:rPr>
              <w:t>能够</w:t>
            </w:r>
            <w:r>
              <w:rPr>
                <w:rFonts w:hint="eastAsia" w:ascii="宋体" w:hAnsi="宋体"/>
                <w:sz w:val="18"/>
                <w:szCs w:val="18"/>
              </w:rPr>
              <w:t>背诵一定数量的名篇名段。掌握与古代文学有密切关系的古代典章制度、历史知识及古代</w:t>
            </w:r>
            <w:r>
              <w:rPr>
                <w:rFonts w:hint="eastAsia" w:ascii="宋体" w:hAnsi="宋体"/>
                <w:sz w:val="18"/>
                <w:szCs w:val="18"/>
                <w:lang w:eastAsia="zh-CN"/>
              </w:rPr>
              <w:t>中文</w:t>
            </w:r>
            <w:r>
              <w:rPr>
                <w:rFonts w:hint="eastAsia" w:ascii="宋体" w:hAnsi="宋体"/>
                <w:sz w:val="18"/>
                <w:szCs w:val="18"/>
              </w:rPr>
              <w:t>知识。</w:t>
            </w:r>
          </w:p>
          <w:p w14:paraId="60D9CDEF">
            <w:pPr>
              <w:rPr>
                <w:rFonts w:hint="eastAsia" w:ascii="宋体" w:hAnsi="宋体"/>
                <w:b/>
                <w:bCs/>
                <w:sz w:val="18"/>
                <w:szCs w:val="18"/>
              </w:rPr>
            </w:pPr>
            <w:r>
              <w:rPr>
                <w:rFonts w:hint="eastAsia" w:ascii="宋体" w:hAnsi="宋体"/>
                <w:b/>
                <w:bCs/>
                <w:sz w:val="18"/>
                <w:szCs w:val="18"/>
              </w:rPr>
              <w:t>能力目标：</w:t>
            </w:r>
          </w:p>
          <w:p w14:paraId="1821B771">
            <w:pPr>
              <w:rPr>
                <w:rFonts w:hint="eastAsia" w:ascii="宋体" w:hAnsi="宋体"/>
                <w:sz w:val="18"/>
                <w:szCs w:val="18"/>
              </w:rPr>
            </w:pPr>
            <w:r>
              <w:rPr>
                <w:rFonts w:hint="eastAsia" w:ascii="宋体" w:hAnsi="宋体"/>
                <w:sz w:val="18"/>
                <w:szCs w:val="18"/>
              </w:rPr>
              <w:t>学会运用马克思主义的立场、观点和方法去分析、评价古代作家及古代文学作品。能够借助有关资料及工具书阅读一般难度的古代文学作品。具备独立分析、评论、鉴赏中国古代文学作品的能力。能够写出观点清晰的文学欣赏短文，具有一定的自学能力和较强的作品领悟能力。</w:t>
            </w:r>
          </w:p>
        </w:tc>
        <w:tc>
          <w:tcPr>
            <w:tcW w:w="2670" w:type="dxa"/>
            <w:vAlign w:val="center"/>
          </w:tcPr>
          <w:p w14:paraId="34D31EF5">
            <w:pPr>
              <w:numPr>
                <w:ilvl w:val="0"/>
                <w:numId w:val="20"/>
              </w:numPr>
              <w:ind w:left="425" w:leftChars="0" w:hanging="425" w:firstLineChars="0"/>
              <w:rPr>
                <w:rFonts w:hint="eastAsia" w:ascii="宋体" w:hAnsi="宋体"/>
                <w:sz w:val="18"/>
                <w:szCs w:val="18"/>
              </w:rPr>
            </w:pPr>
            <w:r>
              <w:rPr>
                <w:rFonts w:hint="eastAsia" w:ascii="宋体" w:hAnsi="宋体"/>
                <w:sz w:val="18"/>
                <w:szCs w:val="18"/>
              </w:rPr>
              <w:t>先秦文学</w:t>
            </w:r>
          </w:p>
          <w:p w14:paraId="49D5E39E">
            <w:pPr>
              <w:numPr>
                <w:ilvl w:val="0"/>
                <w:numId w:val="20"/>
              </w:numPr>
              <w:ind w:left="425" w:leftChars="0" w:hanging="425" w:firstLineChars="0"/>
              <w:rPr>
                <w:rFonts w:hint="eastAsia" w:ascii="宋体" w:hAnsi="宋体"/>
                <w:sz w:val="18"/>
                <w:szCs w:val="18"/>
              </w:rPr>
            </w:pPr>
            <w:r>
              <w:rPr>
                <w:rFonts w:hint="eastAsia" w:ascii="宋体" w:hAnsi="宋体"/>
                <w:sz w:val="18"/>
                <w:szCs w:val="18"/>
              </w:rPr>
              <w:t>秦汉文学</w:t>
            </w:r>
          </w:p>
          <w:p w14:paraId="358A77EA">
            <w:pPr>
              <w:numPr>
                <w:ilvl w:val="0"/>
                <w:numId w:val="20"/>
              </w:numPr>
              <w:ind w:left="425" w:leftChars="0" w:hanging="425" w:firstLineChars="0"/>
              <w:rPr>
                <w:rFonts w:hint="eastAsia" w:ascii="宋体" w:hAnsi="宋体"/>
                <w:sz w:val="18"/>
                <w:szCs w:val="18"/>
              </w:rPr>
            </w:pPr>
            <w:r>
              <w:rPr>
                <w:rFonts w:hint="eastAsia" w:ascii="宋体" w:hAnsi="宋体"/>
                <w:sz w:val="18"/>
                <w:szCs w:val="18"/>
              </w:rPr>
              <w:t>魏晋南北朝文学</w:t>
            </w:r>
          </w:p>
          <w:p w14:paraId="47E9488A">
            <w:pPr>
              <w:numPr>
                <w:ilvl w:val="0"/>
                <w:numId w:val="20"/>
              </w:numPr>
              <w:ind w:left="425" w:leftChars="0" w:hanging="425" w:firstLineChars="0"/>
              <w:rPr>
                <w:rFonts w:hint="eastAsia" w:ascii="宋体" w:hAnsi="宋体"/>
                <w:sz w:val="18"/>
                <w:szCs w:val="18"/>
              </w:rPr>
            </w:pPr>
            <w:r>
              <w:rPr>
                <w:rFonts w:hint="eastAsia" w:ascii="宋体" w:hAnsi="宋体"/>
                <w:sz w:val="18"/>
                <w:szCs w:val="18"/>
              </w:rPr>
              <w:t>隋唐五代文学</w:t>
            </w:r>
          </w:p>
          <w:p w14:paraId="69FD5C5E">
            <w:pPr>
              <w:numPr>
                <w:ilvl w:val="0"/>
                <w:numId w:val="20"/>
              </w:numPr>
              <w:ind w:left="425" w:leftChars="0" w:hanging="425" w:firstLineChars="0"/>
              <w:rPr>
                <w:rFonts w:hint="eastAsia" w:ascii="宋体" w:hAnsi="宋体"/>
                <w:sz w:val="18"/>
                <w:szCs w:val="18"/>
              </w:rPr>
            </w:pPr>
            <w:r>
              <w:rPr>
                <w:rFonts w:hint="eastAsia" w:ascii="宋体" w:hAnsi="宋体"/>
                <w:sz w:val="18"/>
                <w:szCs w:val="18"/>
              </w:rPr>
              <w:t>宋辽金文学</w:t>
            </w:r>
          </w:p>
          <w:p w14:paraId="0409B596">
            <w:pPr>
              <w:numPr>
                <w:ilvl w:val="0"/>
                <w:numId w:val="20"/>
              </w:numPr>
              <w:ind w:left="425" w:leftChars="0" w:hanging="425" w:firstLineChars="0"/>
              <w:rPr>
                <w:rFonts w:hint="eastAsia" w:ascii="宋体" w:hAnsi="宋体"/>
                <w:sz w:val="18"/>
                <w:szCs w:val="18"/>
              </w:rPr>
            </w:pPr>
            <w:r>
              <w:rPr>
                <w:rFonts w:hint="eastAsia" w:ascii="宋体" w:hAnsi="宋体"/>
                <w:sz w:val="18"/>
                <w:szCs w:val="18"/>
              </w:rPr>
              <w:t>元代文学</w:t>
            </w:r>
          </w:p>
          <w:p w14:paraId="3333C4CE">
            <w:pPr>
              <w:numPr>
                <w:ilvl w:val="0"/>
                <w:numId w:val="20"/>
              </w:numPr>
              <w:ind w:left="425" w:leftChars="0" w:hanging="425" w:firstLineChars="0"/>
              <w:rPr>
                <w:rFonts w:hint="eastAsia" w:ascii="宋体" w:hAnsi="宋体"/>
                <w:sz w:val="18"/>
                <w:szCs w:val="18"/>
              </w:rPr>
            </w:pPr>
            <w:r>
              <w:rPr>
                <w:rFonts w:hint="eastAsia" w:ascii="宋体" w:hAnsi="宋体"/>
                <w:sz w:val="18"/>
                <w:szCs w:val="18"/>
              </w:rPr>
              <w:t>明代文学</w:t>
            </w:r>
          </w:p>
          <w:p w14:paraId="1D09204B">
            <w:pPr>
              <w:numPr>
                <w:ilvl w:val="0"/>
                <w:numId w:val="20"/>
              </w:numPr>
              <w:ind w:left="425" w:leftChars="0" w:hanging="425" w:firstLineChars="0"/>
              <w:rPr>
                <w:rFonts w:hint="eastAsia" w:ascii="宋体" w:hAnsi="宋体"/>
                <w:sz w:val="18"/>
                <w:szCs w:val="18"/>
              </w:rPr>
            </w:pPr>
            <w:r>
              <w:rPr>
                <w:rFonts w:hint="eastAsia" w:ascii="宋体" w:hAnsi="宋体"/>
                <w:sz w:val="18"/>
                <w:szCs w:val="18"/>
              </w:rPr>
              <w:t>清代文学</w:t>
            </w:r>
          </w:p>
          <w:p w14:paraId="2DF0DCC2">
            <w:pPr>
              <w:numPr>
                <w:ilvl w:val="0"/>
                <w:numId w:val="20"/>
              </w:numPr>
              <w:ind w:left="425" w:leftChars="0" w:hanging="425" w:firstLineChars="0"/>
              <w:rPr>
                <w:rFonts w:ascii="宋体" w:hAnsi="宋体"/>
                <w:sz w:val="18"/>
                <w:szCs w:val="18"/>
              </w:rPr>
            </w:pPr>
            <w:r>
              <w:rPr>
                <w:rFonts w:hint="eastAsia" w:ascii="宋体" w:hAnsi="宋体"/>
                <w:sz w:val="18"/>
                <w:szCs w:val="18"/>
              </w:rPr>
              <w:t>近代文学</w:t>
            </w:r>
          </w:p>
        </w:tc>
        <w:tc>
          <w:tcPr>
            <w:tcW w:w="1575" w:type="dxa"/>
            <w:vAlign w:val="center"/>
          </w:tcPr>
          <w:p w14:paraId="109D8B72">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（1）教学条件：授课主要在多媒体教室进行，多媒体投影清晰；有网络在线资源，能进行线上教学。</w:t>
            </w:r>
          </w:p>
          <w:p w14:paraId="5693C924">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（2）教学方法：融入课程思政，立德树人贯穿课程始终；引入案例，采用项目教学方法进行教学；在线开放课程进行辅助实施。</w:t>
            </w:r>
          </w:p>
          <w:p w14:paraId="7B09CE7B">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（3）师资要求：担任本课程的教师应该具备扎实的专业知识，能够理论联系实际，深入浅出的教学。</w:t>
            </w:r>
          </w:p>
          <w:p w14:paraId="5A6F0893">
            <w:pPr>
              <w:adjustRightInd w:val="0"/>
              <w:snapToGrid w:val="0"/>
              <w:spacing w:line="276" w:lineRule="auto"/>
              <w:rPr>
                <w:rFonts w:hint="eastAsia" w:ascii="宋体" w:hAnsi="宋体" w:eastAsia="宋体" w:cs="宋体"/>
                <w:color w:val="000000"/>
                <w:sz w:val="18"/>
                <w:szCs w:val="18"/>
                <w:lang w:eastAsia="zh-CN"/>
              </w:rPr>
            </w:pPr>
            <w:r>
              <w:rPr>
                <w:rFonts w:hint="eastAsia" w:ascii="宋体" w:hAnsi="宋体" w:cs="宋体"/>
                <w:color w:val="000000"/>
                <w:sz w:val="18"/>
                <w:szCs w:val="18"/>
              </w:rPr>
              <w:t>（4）课程考核：采用过程考核与结果考核相结合，过程性考核根据考勤、课堂表现等评定，占总成绩的30%，期末考试占70%</w:t>
            </w:r>
            <w:r>
              <w:rPr>
                <w:rFonts w:hint="eastAsia" w:ascii="宋体" w:hAnsi="宋体" w:cs="宋体"/>
                <w:color w:val="000000"/>
                <w:sz w:val="18"/>
                <w:szCs w:val="18"/>
                <w:lang w:eastAsia="zh-CN"/>
              </w:rPr>
              <w:t>。</w:t>
            </w:r>
          </w:p>
        </w:tc>
      </w:tr>
      <w:tr w14:paraId="29BA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Align w:val="center"/>
          </w:tcPr>
          <w:p w14:paraId="17A22491">
            <w:pPr>
              <w:adjustRightInd w:val="0"/>
              <w:snapToGrid w:val="0"/>
              <w:spacing w:line="276" w:lineRule="auto"/>
              <w:rPr>
                <w:rFonts w:ascii="宋体" w:hAnsi="宋体" w:cs="宋体"/>
                <w:sz w:val="18"/>
                <w:szCs w:val="18"/>
              </w:rPr>
            </w:pPr>
            <w:r>
              <w:rPr>
                <w:rFonts w:hint="eastAsia" w:ascii="宋体" w:hAnsi="宋体" w:cs="宋体"/>
                <w:sz w:val="18"/>
                <w:szCs w:val="18"/>
              </w:rPr>
              <w:t>中国现当代文学</w:t>
            </w:r>
          </w:p>
        </w:tc>
        <w:tc>
          <w:tcPr>
            <w:tcW w:w="2925" w:type="dxa"/>
            <w:vAlign w:val="center"/>
          </w:tcPr>
          <w:p w14:paraId="418FA85C">
            <w:pPr>
              <w:rPr>
                <w:rFonts w:hint="eastAsia"/>
                <w:b/>
                <w:bCs/>
                <w:sz w:val="18"/>
                <w:szCs w:val="18"/>
                <w:lang w:val="en-US" w:eastAsia="zh-CN"/>
              </w:rPr>
            </w:pPr>
            <w:r>
              <w:rPr>
                <w:rFonts w:hint="eastAsia"/>
                <w:b/>
                <w:bCs/>
                <w:sz w:val="18"/>
                <w:szCs w:val="18"/>
                <w:lang w:val="en-US" w:eastAsia="zh-CN"/>
              </w:rPr>
              <w:t>素质目标：</w:t>
            </w:r>
          </w:p>
          <w:p w14:paraId="1FC8FF95">
            <w:pPr>
              <w:rPr>
                <w:rFonts w:hint="eastAsia"/>
                <w:sz w:val="18"/>
                <w:szCs w:val="18"/>
                <w:lang w:val="en-US" w:eastAsia="zh-CN"/>
              </w:rPr>
            </w:pPr>
            <w:r>
              <w:rPr>
                <w:rFonts w:hint="eastAsia"/>
                <w:sz w:val="18"/>
                <w:szCs w:val="18"/>
                <w:lang w:val="en-US" w:eastAsia="zh-CN"/>
              </w:rPr>
              <w:t>学生能够建立正确的现当代文学史观念，能正确看待文学史上的各种文学现象。在阅读中感受中国现当代文学作品独有的审美情感，提升基本语文素养和文化功底。</w:t>
            </w:r>
          </w:p>
          <w:p w14:paraId="05E168CA">
            <w:pPr>
              <w:rPr>
                <w:rFonts w:hint="eastAsia"/>
                <w:b/>
                <w:bCs/>
                <w:sz w:val="18"/>
                <w:szCs w:val="18"/>
                <w:lang w:val="en-US" w:eastAsia="zh-CN"/>
              </w:rPr>
            </w:pPr>
            <w:r>
              <w:rPr>
                <w:rFonts w:hint="eastAsia"/>
                <w:b/>
                <w:bCs/>
                <w:sz w:val="18"/>
                <w:szCs w:val="18"/>
                <w:lang w:val="en-US" w:eastAsia="zh-CN"/>
              </w:rPr>
              <w:t>知识目标：</w:t>
            </w:r>
          </w:p>
          <w:p w14:paraId="26AD6C09">
            <w:pPr>
              <w:rPr>
                <w:rFonts w:hint="eastAsia"/>
                <w:sz w:val="18"/>
                <w:szCs w:val="18"/>
                <w:lang w:val="en-US" w:eastAsia="zh-CN"/>
              </w:rPr>
            </w:pPr>
            <w:r>
              <w:rPr>
                <w:rFonts w:hint="eastAsia"/>
                <w:sz w:val="18"/>
                <w:szCs w:val="18"/>
                <w:lang w:val="en-US" w:eastAsia="zh-CN"/>
              </w:rPr>
              <w:t>学生能够掌握中国现当代文学史的发展脉络和相关的文学概念；熟悉中国现当代的文学的主要流派和主要作家、作品；掌握中国现当代文学的主题、人物形象和作品风格等。</w:t>
            </w:r>
          </w:p>
          <w:p w14:paraId="7F5BAF2F">
            <w:pPr>
              <w:rPr>
                <w:rFonts w:hint="eastAsia"/>
                <w:b/>
                <w:bCs/>
                <w:sz w:val="18"/>
                <w:szCs w:val="18"/>
                <w:lang w:val="en-US" w:eastAsia="zh-CN"/>
              </w:rPr>
            </w:pPr>
            <w:r>
              <w:rPr>
                <w:rFonts w:hint="eastAsia"/>
                <w:b/>
                <w:bCs/>
                <w:sz w:val="18"/>
                <w:szCs w:val="18"/>
                <w:lang w:val="en-US" w:eastAsia="zh-CN"/>
              </w:rPr>
              <w:t>能力目标：</w:t>
            </w:r>
          </w:p>
          <w:p w14:paraId="11BB4A15">
            <w:pPr>
              <w:rPr>
                <w:rFonts w:ascii="宋体" w:hAnsi="宋体" w:cs="宋体"/>
                <w:sz w:val="18"/>
                <w:szCs w:val="18"/>
              </w:rPr>
            </w:pPr>
            <w:r>
              <w:rPr>
                <w:rFonts w:hint="eastAsia"/>
                <w:sz w:val="18"/>
                <w:szCs w:val="18"/>
                <w:lang w:val="en-US" w:eastAsia="zh-CN"/>
              </w:rPr>
              <w:t>学生能够使用相关概念和方法，分析、评价作家作品；学生的口头表达与书面表达能力能够达到中文专业水平，能够自由表达独立见解；能够对文学艺术及文化现象进行鉴赏批评。</w:t>
            </w:r>
          </w:p>
        </w:tc>
        <w:tc>
          <w:tcPr>
            <w:tcW w:w="2670" w:type="dxa"/>
            <w:vAlign w:val="center"/>
          </w:tcPr>
          <w:p w14:paraId="66A50468">
            <w:pPr>
              <w:numPr>
                <w:ilvl w:val="0"/>
                <w:numId w:val="21"/>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初期新文学创作</w:t>
            </w:r>
          </w:p>
          <w:p w14:paraId="58C6DBC0">
            <w:pPr>
              <w:numPr>
                <w:ilvl w:val="0"/>
                <w:numId w:val="21"/>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鲁迅作品</w:t>
            </w:r>
            <w:r>
              <w:rPr>
                <w:rFonts w:hint="eastAsia" w:ascii="宋体" w:hAnsi="宋体" w:cs="宋体"/>
                <w:sz w:val="18"/>
                <w:szCs w:val="18"/>
                <w:lang w:eastAsia="zh-CN"/>
              </w:rPr>
              <w:t>、</w:t>
            </w:r>
            <w:r>
              <w:rPr>
                <w:rFonts w:hint="eastAsia" w:ascii="宋体" w:hAnsi="宋体" w:cs="宋体"/>
                <w:sz w:val="18"/>
                <w:szCs w:val="18"/>
              </w:rPr>
              <w:t>郭沫若新诗</w:t>
            </w:r>
            <w:r>
              <w:rPr>
                <w:rFonts w:hint="eastAsia" w:ascii="宋体" w:hAnsi="宋体" w:cs="宋体"/>
                <w:sz w:val="18"/>
                <w:szCs w:val="18"/>
                <w:lang w:eastAsia="zh-CN"/>
              </w:rPr>
              <w:t>、</w:t>
            </w:r>
            <w:r>
              <w:rPr>
                <w:rFonts w:hint="eastAsia" w:ascii="宋体" w:hAnsi="宋体" w:cs="宋体"/>
                <w:sz w:val="18"/>
                <w:szCs w:val="18"/>
              </w:rPr>
              <w:t>四大文学社团</w:t>
            </w:r>
          </w:p>
          <w:p w14:paraId="0B42D036">
            <w:pPr>
              <w:numPr>
                <w:ilvl w:val="0"/>
                <w:numId w:val="21"/>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现代小说五大家</w:t>
            </w:r>
          </w:p>
          <w:p w14:paraId="3A380479">
            <w:pPr>
              <w:numPr>
                <w:ilvl w:val="0"/>
                <w:numId w:val="21"/>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曹禺、夏衍</w:t>
            </w:r>
            <w:r>
              <w:rPr>
                <w:rFonts w:hint="eastAsia" w:ascii="宋体" w:hAnsi="宋体" w:cs="宋体"/>
                <w:sz w:val="18"/>
                <w:szCs w:val="18"/>
                <w:lang w:eastAsia="zh-CN"/>
              </w:rPr>
              <w:t>，</w:t>
            </w:r>
            <w:r>
              <w:rPr>
                <w:rFonts w:hint="eastAsia" w:ascii="宋体" w:hAnsi="宋体" w:cs="宋体"/>
                <w:sz w:val="18"/>
                <w:szCs w:val="18"/>
              </w:rPr>
              <w:t>戴望舒、艾青等</w:t>
            </w:r>
          </w:p>
          <w:p w14:paraId="4C8E89B6">
            <w:pPr>
              <w:numPr>
                <w:ilvl w:val="0"/>
                <w:numId w:val="21"/>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抗战时期的文艺运动</w:t>
            </w:r>
          </w:p>
          <w:p w14:paraId="19A78328">
            <w:pPr>
              <w:numPr>
                <w:ilvl w:val="0"/>
                <w:numId w:val="21"/>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新中国十七年的文学创作</w:t>
            </w:r>
          </w:p>
          <w:p w14:paraId="561E155C">
            <w:pPr>
              <w:numPr>
                <w:ilvl w:val="0"/>
                <w:numId w:val="21"/>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新时期文学创作</w:t>
            </w:r>
          </w:p>
          <w:p w14:paraId="6CA59081">
            <w:pPr>
              <w:numPr>
                <w:ilvl w:val="0"/>
                <w:numId w:val="21"/>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新世纪之交文学发展</w:t>
            </w:r>
          </w:p>
          <w:p w14:paraId="0A3E3CDC">
            <w:pPr>
              <w:numPr>
                <w:ilvl w:val="0"/>
                <w:numId w:val="21"/>
              </w:numPr>
              <w:adjustRightInd w:val="0"/>
              <w:snapToGrid w:val="0"/>
              <w:spacing w:line="276" w:lineRule="auto"/>
              <w:ind w:left="425" w:leftChars="0" w:hanging="425" w:firstLineChars="0"/>
              <w:rPr>
                <w:rFonts w:ascii="宋体" w:hAnsi="宋体" w:cs="宋体"/>
                <w:sz w:val="18"/>
                <w:szCs w:val="18"/>
              </w:rPr>
            </w:pPr>
            <w:r>
              <w:rPr>
                <w:rFonts w:hint="eastAsia" w:ascii="宋体" w:hAnsi="宋体" w:cs="宋体"/>
                <w:sz w:val="18"/>
                <w:szCs w:val="18"/>
              </w:rPr>
              <w:t>20世纪台港澳文学</w:t>
            </w:r>
          </w:p>
        </w:tc>
        <w:tc>
          <w:tcPr>
            <w:tcW w:w="1575" w:type="dxa"/>
            <w:vAlign w:val="center"/>
          </w:tcPr>
          <w:p w14:paraId="765CC2E3">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（1）教学条件：授课主要在多媒体教室进行，多媒体投影清晰；有网络在线资源，能进行线上教学。</w:t>
            </w:r>
          </w:p>
          <w:p w14:paraId="3984A92F">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（2）教学方法：融入课程思政，立德树人贯穿课程始终；引入案例，采用项目教学方法进行教学；在线开放课程进行辅助实施。</w:t>
            </w:r>
          </w:p>
          <w:p w14:paraId="6759ED62">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（3）师资要求：担任本课程的教师应该具备扎实的专业知识，能够理论联系实际，深入浅出的教学。</w:t>
            </w:r>
          </w:p>
          <w:p w14:paraId="1E5AF1CF">
            <w:pPr>
              <w:adjustRightInd w:val="0"/>
              <w:snapToGrid w:val="0"/>
              <w:spacing w:line="276" w:lineRule="auto"/>
              <w:rPr>
                <w:rFonts w:hint="eastAsia" w:eastAsia="宋体"/>
                <w:sz w:val="18"/>
                <w:szCs w:val="18"/>
                <w:lang w:eastAsia="zh-CN"/>
              </w:rPr>
            </w:pPr>
            <w:r>
              <w:rPr>
                <w:rFonts w:hint="eastAsia" w:ascii="宋体" w:hAnsi="宋体" w:cs="宋体"/>
                <w:color w:val="000000"/>
                <w:sz w:val="18"/>
                <w:szCs w:val="18"/>
              </w:rPr>
              <w:t>（4）课程考核：采用过程考核与结果考核相结合，过程性考核根据考勤、课堂表现等评定，占总成绩的30%，期末考试占70%</w:t>
            </w:r>
            <w:r>
              <w:rPr>
                <w:rFonts w:hint="eastAsia" w:ascii="宋体" w:hAnsi="宋体" w:cs="宋体"/>
                <w:color w:val="000000"/>
                <w:sz w:val="18"/>
                <w:szCs w:val="18"/>
                <w:lang w:eastAsia="zh-CN"/>
              </w:rPr>
              <w:t>。</w:t>
            </w:r>
          </w:p>
        </w:tc>
      </w:tr>
      <w:tr w14:paraId="1701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Align w:val="center"/>
          </w:tcPr>
          <w:p w14:paraId="7B52174D">
            <w:pPr>
              <w:adjustRightInd w:val="0"/>
              <w:snapToGrid w:val="0"/>
              <w:spacing w:line="276" w:lineRule="auto"/>
              <w:rPr>
                <w:rFonts w:ascii="宋体" w:hAnsi="宋体" w:cs="宋体"/>
                <w:sz w:val="18"/>
                <w:szCs w:val="18"/>
              </w:rPr>
            </w:pPr>
            <w:r>
              <w:rPr>
                <w:rFonts w:hint="eastAsia" w:ascii="宋体" w:hAnsi="宋体" w:cs="宋体"/>
                <w:sz w:val="18"/>
                <w:szCs w:val="18"/>
              </w:rPr>
              <w:t>外国文学</w:t>
            </w:r>
          </w:p>
        </w:tc>
        <w:tc>
          <w:tcPr>
            <w:tcW w:w="2925" w:type="dxa"/>
            <w:vAlign w:val="center"/>
          </w:tcPr>
          <w:p w14:paraId="54697D6D">
            <w:pPr>
              <w:rPr>
                <w:rFonts w:hint="default"/>
                <w:b/>
                <w:bCs/>
                <w:sz w:val="18"/>
                <w:szCs w:val="18"/>
                <w:lang w:val="en-US" w:eastAsia="zh-CN"/>
              </w:rPr>
            </w:pPr>
            <w:r>
              <w:rPr>
                <w:rFonts w:hint="eastAsia"/>
                <w:b/>
                <w:bCs/>
                <w:sz w:val="18"/>
                <w:szCs w:val="18"/>
                <w:lang w:val="en-US" w:eastAsia="zh-CN"/>
              </w:rPr>
              <w:t>素质目标：</w:t>
            </w:r>
          </w:p>
          <w:p w14:paraId="4637DD3B">
            <w:pPr>
              <w:rPr>
                <w:rFonts w:hint="default"/>
                <w:sz w:val="18"/>
                <w:szCs w:val="18"/>
                <w:lang w:val="en-US" w:eastAsia="zh-CN"/>
              </w:rPr>
            </w:pPr>
            <w:r>
              <w:rPr>
                <w:rFonts w:hint="default"/>
                <w:sz w:val="18"/>
                <w:szCs w:val="18"/>
                <w:lang w:val="en-US" w:eastAsia="zh-CN"/>
              </w:rPr>
              <w:t>培养学生的创新思维、创新能力</w:t>
            </w:r>
            <w:r>
              <w:rPr>
                <w:rFonts w:hint="eastAsia"/>
                <w:sz w:val="18"/>
                <w:szCs w:val="18"/>
                <w:lang w:val="en-US" w:eastAsia="zh-CN"/>
              </w:rPr>
              <w:t>和全球视野</w:t>
            </w:r>
            <w:r>
              <w:rPr>
                <w:rFonts w:hint="default"/>
                <w:sz w:val="18"/>
                <w:szCs w:val="18"/>
                <w:lang w:val="en-US" w:eastAsia="zh-CN"/>
              </w:rPr>
              <w:t>，提高学生综合素质和</w:t>
            </w:r>
            <w:r>
              <w:rPr>
                <w:rFonts w:hint="eastAsia"/>
                <w:sz w:val="18"/>
                <w:szCs w:val="18"/>
                <w:lang w:val="en-US" w:eastAsia="zh-CN"/>
              </w:rPr>
              <w:t>文学素养</w:t>
            </w:r>
            <w:r>
              <w:rPr>
                <w:rFonts w:hint="default"/>
                <w:sz w:val="18"/>
                <w:szCs w:val="18"/>
                <w:lang w:val="en-US" w:eastAsia="zh-CN"/>
              </w:rPr>
              <w:t>。</w:t>
            </w:r>
          </w:p>
          <w:p w14:paraId="7DB4472C">
            <w:pPr>
              <w:rPr>
                <w:rFonts w:hint="default"/>
                <w:b/>
                <w:bCs/>
                <w:sz w:val="18"/>
                <w:szCs w:val="18"/>
                <w:lang w:val="en-US" w:eastAsia="zh-CN"/>
              </w:rPr>
            </w:pPr>
            <w:r>
              <w:rPr>
                <w:rFonts w:hint="eastAsia"/>
                <w:b/>
                <w:bCs/>
                <w:sz w:val="18"/>
                <w:szCs w:val="18"/>
                <w:lang w:val="en-US" w:eastAsia="zh-CN"/>
              </w:rPr>
              <w:t>知识目标：</w:t>
            </w:r>
          </w:p>
          <w:p w14:paraId="3EDEB7DF">
            <w:pPr>
              <w:rPr>
                <w:rFonts w:hint="eastAsia"/>
                <w:sz w:val="18"/>
                <w:szCs w:val="18"/>
                <w:lang w:val="en-US" w:eastAsia="zh-CN"/>
              </w:rPr>
            </w:pPr>
            <w:r>
              <w:rPr>
                <w:rFonts w:hint="default"/>
                <w:sz w:val="18"/>
                <w:szCs w:val="18"/>
                <w:lang w:val="en-US" w:eastAsia="zh-CN"/>
              </w:rPr>
              <w:t>引导学生阅读外国名著，培养学生在阅读的同时养成思考的习惯，在掌握知识的同时也能掌握其社会价值，并联系社会实际指导社会生活。使学生了解各国文学发展的线索及其规律；掌握各种思潮、流派及代表作家作品</w:t>
            </w:r>
            <w:r>
              <w:rPr>
                <w:rFonts w:hint="eastAsia"/>
                <w:sz w:val="18"/>
                <w:szCs w:val="18"/>
                <w:lang w:val="en-US" w:eastAsia="zh-CN"/>
              </w:rPr>
              <w:t>。</w:t>
            </w:r>
          </w:p>
          <w:p w14:paraId="7ABB40DC">
            <w:pPr>
              <w:rPr>
                <w:rFonts w:hint="default"/>
                <w:sz w:val="18"/>
                <w:szCs w:val="18"/>
                <w:lang w:val="en-US" w:eastAsia="zh-CN"/>
              </w:rPr>
            </w:pPr>
            <w:r>
              <w:rPr>
                <w:rFonts w:hint="eastAsia"/>
                <w:b/>
                <w:bCs/>
                <w:sz w:val="18"/>
                <w:szCs w:val="18"/>
                <w:lang w:val="en-US" w:eastAsia="zh-CN"/>
              </w:rPr>
              <w:t>能力目标：</w:t>
            </w:r>
          </w:p>
          <w:p w14:paraId="78C669AB">
            <w:pPr>
              <w:rPr>
                <w:rFonts w:hint="default"/>
                <w:sz w:val="18"/>
                <w:szCs w:val="18"/>
                <w:lang w:val="en-US" w:eastAsia="zh-CN"/>
              </w:rPr>
            </w:pPr>
            <w:r>
              <w:rPr>
                <w:rFonts w:hint="default"/>
                <w:sz w:val="18"/>
                <w:szCs w:val="18"/>
                <w:lang w:val="en-US" w:eastAsia="zh-CN"/>
              </w:rPr>
              <w:t>激发学生的学习欲望和学习的创造性，培养学生收集有效信息、独立思考、评价分析、口头表达、文字处理、协调合作等综合能力，树立全方位的文学意识，提高对外国文学作品的鉴赏、分析和评价的能力。</w:t>
            </w:r>
          </w:p>
          <w:p w14:paraId="0F12CCEB">
            <w:pPr>
              <w:adjustRightInd w:val="0"/>
              <w:snapToGrid w:val="0"/>
              <w:spacing w:line="276" w:lineRule="auto"/>
              <w:rPr>
                <w:rFonts w:ascii="宋体" w:hAnsi="宋体" w:cs="宋体"/>
                <w:sz w:val="18"/>
                <w:szCs w:val="18"/>
              </w:rPr>
            </w:pPr>
          </w:p>
        </w:tc>
        <w:tc>
          <w:tcPr>
            <w:tcW w:w="2670" w:type="dxa"/>
            <w:vAlign w:val="center"/>
          </w:tcPr>
          <w:p w14:paraId="6DB4A50F">
            <w:pPr>
              <w:numPr>
                <w:ilvl w:val="0"/>
                <w:numId w:val="22"/>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古希腊罗马文学</w:t>
            </w:r>
          </w:p>
          <w:p w14:paraId="52B8A6DE">
            <w:pPr>
              <w:numPr>
                <w:ilvl w:val="0"/>
                <w:numId w:val="22"/>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中世纪文学</w:t>
            </w:r>
          </w:p>
          <w:p w14:paraId="03FA7510">
            <w:pPr>
              <w:numPr>
                <w:ilvl w:val="0"/>
                <w:numId w:val="22"/>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文艺复兴时期文学</w:t>
            </w:r>
          </w:p>
          <w:p w14:paraId="45770D53">
            <w:pPr>
              <w:numPr>
                <w:ilvl w:val="0"/>
                <w:numId w:val="22"/>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17世纪文学</w:t>
            </w:r>
          </w:p>
          <w:p w14:paraId="354545D7">
            <w:pPr>
              <w:numPr>
                <w:ilvl w:val="0"/>
                <w:numId w:val="22"/>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18世纪文学</w:t>
            </w:r>
          </w:p>
          <w:p w14:paraId="7BC24E0D">
            <w:pPr>
              <w:numPr>
                <w:ilvl w:val="0"/>
                <w:numId w:val="22"/>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19世纪初期文学</w:t>
            </w:r>
          </w:p>
          <w:p w14:paraId="4BBF2D10">
            <w:pPr>
              <w:numPr>
                <w:ilvl w:val="0"/>
                <w:numId w:val="22"/>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19世纪中期文学</w:t>
            </w:r>
          </w:p>
          <w:p w14:paraId="657EE644">
            <w:pPr>
              <w:numPr>
                <w:ilvl w:val="0"/>
                <w:numId w:val="22"/>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19世纪后期文学</w:t>
            </w:r>
          </w:p>
          <w:p w14:paraId="06A7F53E">
            <w:pPr>
              <w:numPr>
                <w:ilvl w:val="0"/>
                <w:numId w:val="22"/>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20世纪上半叶文学</w:t>
            </w:r>
          </w:p>
          <w:p w14:paraId="2A994A77">
            <w:pPr>
              <w:numPr>
                <w:ilvl w:val="0"/>
                <w:numId w:val="22"/>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20世纪下半叶文学</w:t>
            </w:r>
          </w:p>
          <w:p w14:paraId="7B23E8B7">
            <w:pPr>
              <w:numPr>
                <w:ilvl w:val="0"/>
                <w:numId w:val="22"/>
              </w:numPr>
              <w:adjustRightInd w:val="0"/>
              <w:snapToGrid w:val="0"/>
              <w:spacing w:line="276" w:lineRule="auto"/>
              <w:ind w:left="425" w:leftChars="0" w:hanging="425" w:firstLineChars="0"/>
              <w:rPr>
                <w:rFonts w:ascii="宋体" w:hAnsi="宋体" w:cs="宋体"/>
                <w:sz w:val="18"/>
                <w:szCs w:val="18"/>
              </w:rPr>
            </w:pPr>
            <w:r>
              <w:rPr>
                <w:rFonts w:hint="eastAsia" w:ascii="宋体" w:hAnsi="宋体" w:cs="宋体"/>
                <w:sz w:val="18"/>
                <w:szCs w:val="18"/>
              </w:rPr>
              <w:t>东方文学（古代文学、中古文学、近代文学、现代文学）</w:t>
            </w:r>
          </w:p>
        </w:tc>
        <w:tc>
          <w:tcPr>
            <w:tcW w:w="1575" w:type="dxa"/>
            <w:vAlign w:val="center"/>
          </w:tcPr>
          <w:p w14:paraId="23784730">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（1）教学条件：授课主要在多媒体教室进行，多媒体投影清晰；有网络在线资源，能进行线上教学。</w:t>
            </w:r>
          </w:p>
          <w:p w14:paraId="6F00CB88">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（2）教学方法：融入课程思政，立德树人贯穿课程始终；引入案例，采用项目教学方法进行教学；在线开放课程进行辅助实施。</w:t>
            </w:r>
          </w:p>
          <w:p w14:paraId="7FD9CD97">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（3）师资要求：担任本课程的教师应该具备扎实的专业知识，能够理论联系实际，深入浅出的教学。</w:t>
            </w:r>
          </w:p>
          <w:p w14:paraId="5D03D2CB">
            <w:pPr>
              <w:adjustRightInd w:val="0"/>
              <w:snapToGrid w:val="0"/>
              <w:spacing w:line="276" w:lineRule="auto"/>
              <w:rPr>
                <w:rFonts w:ascii="宋体" w:hAnsi="宋体" w:cs="宋体"/>
                <w:sz w:val="18"/>
                <w:szCs w:val="18"/>
              </w:rPr>
            </w:pPr>
            <w:r>
              <w:rPr>
                <w:rFonts w:hint="eastAsia" w:ascii="宋体" w:hAnsi="宋体" w:cs="宋体"/>
                <w:color w:val="000000"/>
                <w:sz w:val="18"/>
                <w:szCs w:val="18"/>
              </w:rPr>
              <w:t>（4）课程考核：采用过程考核与结果考核相结合，过程性考核根据考勤、课堂表现等评定，占总成绩的</w:t>
            </w:r>
            <w:r>
              <w:rPr>
                <w:rFonts w:hint="eastAsia" w:ascii="宋体" w:hAnsi="宋体" w:cs="宋体"/>
                <w:color w:val="000000"/>
                <w:sz w:val="18"/>
                <w:szCs w:val="18"/>
                <w:lang w:val="en-US" w:eastAsia="zh-CN"/>
              </w:rPr>
              <w:t>50</w:t>
            </w:r>
            <w:r>
              <w:rPr>
                <w:rFonts w:hint="eastAsia" w:ascii="宋体" w:hAnsi="宋体" w:cs="宋体"/>
                <w:color w:val="000000"/>
                <w:sz w:val="18"/>
                <w:szCs w:val="18"/>
              </w:rPr>
              <w:t>%，期末考试占</w:t>
            </w:r>
            <w:r>
              <w:rPr>
                <w:rFonts w:hint="eastAsia" w:ascii="宋体" w:hAnsi="宋体" w:cs="宋体"/>
                <w:color w:val="000000"/>
                <w:sz w:val="18"/>
                <w:szCs w:val="18"/>
                <w:lang w:val="en-US" w:eastAsia="zh-CN"/>
              </w:rPr>
              <w:t>50</w:t>
            </w:r>
            <w:r>
              <w:rPr>
                <w:rFonts w:hint="eastAsia" w:ascii="宋体" w:hAnsi="宋体" w:cs="宋体"/>
                <w:color w:val="000000"/>
                <w:sz w:val="18"/>
                <w:szCs w:val="18"/>
              </w:rPr>
              <w:t>%</w:t>
            </w:r>
          </w:p>
        </w:tc>
      </w:tr>
      <w:tr w14:paraId="06DC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Align w:val="center"/>
          </w:tcPr>
          <w:p w14:paraId="2616572A">
            <w:pPr>
              <w:adjustRightInd w:val="0"/>
              <w:snapToGrid w:val="0"/>
              <w:spacing w:line="276" w:lineRule="auto"/>
              <w:rPr>
                <w:rFonts w:hint="eastAsia" w:ascii="宋体" w:hAnsi="宋体" w:eastAsia="宋体" w:cs="宋体"/>
                <w:kern w:val="2"/>
                <w:sz w:val="18"/>
                <w:szCs w:val="18"/>
                <w:lang w:val="en-US" w:eastAsia="zh-CN" w:bidi="ar-SA"/>
              </w:rPr>
            </w:pPr>
            <w:r>
              <w:rPr>
                <w:rFonts w:hint="eastAsia" w:ascii="宋体" w:hAnsi="宋体"/>
                <w:sz w:val="18"/>
                <w:szCs w:val="18"/>
                <w:lang w:val="en-US" w:eastAsia="zh-CN"/>
              </w:rPr>
              <w:t>基础写作</w:t>
            </w:r>
            <w:r>
              <w:rPr>
                <w:rFonts w:hint="eastAsia" w:ascii="黑体" w:hAnsi="宋体" w:eastAsia="黑体"/>
                <w:szCs w:val="21"/>
              </w:rPr>
              <w:t>★</w:t>
            </w:r>
          </w:p>
        </w:tc>
        <w:tc>
          <w:tcPr>
            <w:tcW w:w="2925" w:type="dxa"/>
            <w:vAlign w:val="center"/>
          </w:tcPr>
          <w:p w14:paraId="199AF8F0">
            <w:pPr>
              <w:adjustRightInd w:val="0"/>
              <w:snapToGrid w:val="0"/>
              <w:spacing w:line="276" w:lineRule="auto"/>
              <w:rPr>
                <w:rFonts w:hint="eastAsia" w:ascii="宋体" w:hAnsi="宋体" w:cs="宋体"/>
                <w:b/>
                <w:bCs/>
                <w:sz w:val="18"/>
                <w:szCs w:val="18"/>
                <w:lang w:val="en-US" w:eastAsia="zh-CN"/>
              </w:rPr>
            </w:pPr>
            <w:r>
              <w:rPr>
                <w:rFonts w:hint="eastAsia" w:ascii="宋体" w:hAnsi="宋体" w:cs="宋体"/>
                <w:b/>
                <w:bCs/>
                <w:sz w:val="18"/>
                <w:szCs w:val="18"/>
                <w:lang w:val="en-US" w:eastAsia="zh-CN"/>
              </w:rPr>
              <w:t>素质目标：</w:t>
            </w:r>
          </w:p>
          <w:p w14:paraId="2284E75D">
            <w:pPr>
              <w:adjustRightInd w:val="0"/>
              <w:snapToGrid w:val="0"/>
              <w:spacing w:line="276" w:lineRule="auto"/>
              <w:rPr>
                <w:rFonts w:hint="eastAsia" w:ascii="宋体" w:hAnsi="宋体" w:cs="宋体"/>
                <w:b/>
                <w:bCs/>
                <w:sz w:val="18"/>
                <w:szCs w:val="18"/>
                <w:lang w:val="en-US" w:eastAsia="zh-CN"/>
              </w:rPr>
            </w:pPr>
            <w:r>
              <w:rPr>
                <w:rFonts w:hint="eastAsia" w:ascii="宋体" w:hAnsi="宋体" w:cs="宋体"/>
                <w:sz w:val="18"/>
                <w:szCs w:val="18"/>
                <w:lang w:val="en-US" w:eastAsia="zh-CN"/>
              </w:rPr>
              <w:t>通过写作练习，提高学生的文学素养，增强学生对生活的认识，引导他们树立正确的审美观，培养他们的辩证唯物主义世界观和人生观。</w:t>
            </w:r>
          </w:p>
          <w:p w14:paraId="5F65C8C3">
            <w:pPr>
              <w:adjustRightInd w:val="0"/>
              <w:snapToGrid w:val="0"/>
              <w:spacing w:line="276" w:lineRule="auto"/>
              <w:rPr>
                <w:rFonts w:hint="default" w:ascii="宋体" w:hAnsi="宋体" w:eastAsia="宋体" w:cs="宋体"/>
                <w:b/>
                <w:bCs/>
                <w:sz w:val="18"/>
                <w:szCs w:val="18"/>
                <w:lang w:val="en-US" w:eastAsia="zh-CN"/>
              </w:rPr>
            </w:pPr>
            <w:r>
              <w:rPr>
                <w:rFonts w:hint="eastAsia" w:ascii="宋体" w:hAnsi="宋体" w:cs="宋体"/>
                <w:b/>
                <w:bCs/>
                <w:sz w:val="18"/>
                <w:szCs w:val="18"/>
                <w:lang w:val="en-US" w:eastAsia="zh-CN"/>
              </w:rPr>
              <w:t>知识目标：</w:t>
            </w:r>
          </w:p>
          <w:p w14:paraId="7690BD1B">
            <w:pPr>
              <w:adjustRightInd w:val="0"/>
              <w:snapToGrid w:val="0"/>
              <w:spacing w:line="276" w:lineRule="auto"/>
              <w:rPr>
                <w:rFonts w:hint="eastAsia" w:ascii="宋体" w:hAnsi="宋体" w:eastAsia="宋体" w:cs="宋体"/>
                <w:sz w:val="18"/>
                <w:szCs w:val="18"/>
                <w:lang w:eastAsia="zh-CN"/>
              </w:rPr>
            </w:pPr>
            <w:r>
              <w:rPr>
                <w:rFonts w:hint="eastAsia" w:ascii="宋体" w:hAnsi="宋体" w:cs="宋体"/>
                <w:sz w:val="18"/>
                <w:szCs w:val="18"/>
                <w:lang w:val="en-US" w:eastAsia="zh-CN"/>
              </w:rPr>
              <w:t>通过课程的学习，学生能够掌握</w:t>
            </w:r>
            <w:r>
              <w:rPr>
                <w:rFonts w:hint="eastAsia" w:ascii="宋体" w:hAnsi="宋体" w:cs="宋体"/>
                <w:sz w:val="18"/>
                <w:szCs w:val="18"/>
              </w:rPr>
              <w:t>《基础写作》的基本概念和基本知识，理解和规范各文体的特点</w:t>
            </w:r>
            <w:r>
              <w:rPr>
                <w:rFonts w:hint="eastAsia" w:ascii="宋体" w:hAnsi="宋体" w:cs="宋体"/>
                <w:sz w:val="18"/>
                <w:szCs w:val="18"/>
                <w:lang w:eastAsia="zh-CN"/>
              </w:rPr>
              <w:t>；</w:t>
            </w:r>
            <w:r>
              <w:rPr>
                <w:rFonts w:hint="eastAsia" w:ascii="宋体" w:hAnsi="宋体" w:cs="宋体"/>
                <w:sz w:val="18"/>
                <w:szCs w:val="18"/>
              </w:rPr>
              <w:t>探索各类应用文体的文体格式、写作方法和写作规律</w:t>
            </w:r>
            <w:r>
              <w:rPr>
                <w:rFonts w:hint="eastAsia" w:ascii="宋体" w:hAnsi="宋体" w:cs="宋体"/>
                <w:sz w:val="18"/>
                <w:szCs w:val="18"/>
                <w:lang w:eastAsia="zh-CN"/>
              </w:rPr>
              <w:t>。</w:t>
            </w:r>
          </w:p>
          <w:p w14:paraId="0BBDBB3B">
            <w:pPr>
              <w:adjustRightInd w:val="0"/>
              <w:snapToGrid w:val="0"/>
              <w:spacing w:line="276" w:lineRule="auto"/>
              <w:rPr>
                <w:rFonts w:hint="eastAsia" w:ascii="宋体" w:hAnsi="宋体" w:cs="宋体"/>
                <w:b/>
                <w:bCs/>
                <w:sz w:val="18"/>
                <w:szCs w:val="18"/>
                <w:lang w:val="en-US" w:eastAsia="zh-CN"/>
              </w:rPr>
            </w:pPr>
            <w:r>
              <w:rPr>
                <w:rFonts w:hint="eastAsia" w:ascii="宋体" w:hAnsi="宋体" w:cs="宋体"/>
                <w:b/>
                <w:bCs/>
                <w:sz w:val="18"/>
                <w:szCs w:val="18"/>
                <w:lang w:val="en-US" w:eastAsia="zh-CN"/>
              </w:rPr>
              <w:t>能力目标：</w:t>
            </w:r>
          </w:p>
          <w:p w14:paraId="43808025">
            <w:pPr>
              <w:adjustRightInd w:val="0"/>
              <w:snapToGrid w:val="0"/>
              <w:spacing w:line="276" w:lineRule="auto"/>
              <w:rPr>
                <w:rFonts w:hint="default" w:ascii="宋体" w:hAnsi="宋体" w:eastAsia="宋体" w:cs="宋体"/>
                <w:kern w:val="2"/>
                <w:sz w:val="18"/>
                <w:szCs w:val="18"/>
                <w:lang w:val="en-US" w:eastAsia="zh-CN" w:bidi="ar-SA"/>
              </w:rPr>
            </w:pPr>
            <w:r>
              <w:rPr>
                <w:rFonts w:hint="eastAsia" w:ascii="宋体" w:hAnsi="宋体" w:cs="宋体"/>
                <w:sz w:val="18"/>
                <w:szCs w:val="18"/>
              </w:rPr>
              <w:t>引导学生学会理论联系实际，让学生牢固掌握关于写作的基本理论知识</w:t>
            </w:r>
            <w:r>
              <w:rPr>
                <w:rFonts w:hint="eastAsia" w:ascii="宋体" w:hAnsi="宋体" w:cs="宋体"/>
                <w:sz w:val="18"/>
                <w:szCs w:val="18"/>
                <w:lang w:eastAsia="zh-CN"/>
              </w:rPr>
              <w:t>；</w:t>
            </w:r>
            <w:r>
              <w:rPr>
                <w:rFonts w:hint="eastAsia" w:ascii="宋体" w:hAnsi="宋体" w:cs="宋体"/>
                <w:sz w:val="18"/>
                <w:szCs w:val="18"/>
              </w:rPr>
              <w:t>通过实践训练，使学生熟练运用写作理论知识分析、鉴赏文学作品；比较熟练地写出观点正确、内容充实、结构严谨、语言流畅、文风端正并具有创造性的文章。</w:t>
            </w:r>
          </w:p>
        </w:tc>
        <w:tc>
          <w:tcPr>
            <w:tcW w:w="2670" w:type="dxa"/>
            <w:vAlign w:val="center"/>
          </w:tcPr>
          <w:p w14:paraId="0A74BF6B">
            <w:pPr>
              <w:numPr>
                <w:ilvl w:val="0"/>
                <w:numId w:val="23"/>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写作内涵辨析</w:t>
            </w:r>
          </w:p>
          <w:p w14:paraId="5F2DD4E0">
            <w:pPr>
              <w:numPr>
                <w:ilvl w:val="0"/>
                <w:numId w:val="23"/>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写作活动中的主体因素</w:t>
            </w:r>
          </w:p>
          <w:p w14:paraId="6EF98E25">
            <w:pPr>
              <w:numPr>
                <w:ilvl w:val="0"/>
                <w:numId w:val="23"/>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写作活动中的客体因素</w:t>
            </w:r>
          </w:p>
          <w:p w14:paraId="193FBA7C">
            <w:pPr>
              <w:numPr>
                <w:ilvl w:val="0"/>
                <w:numId w:val="23"/>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写作活动中的受体因素</w:t>
            </w:r>
          </w:p>
          <w:p w14:paraId="5817B058">
            <w:pPr>
              <w:numPr>
                <w:ilvl w:val="0"/>
                <w:numId w:val="23"/>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写作活动中的载体因素</w:t>
            </w:r>
          </w:p>
          <w:p w14:paraId="1F0BA8F9">
            <w:pPr>
              <w:numPr>
                <w:ilvl w:val="0"/>
                <w:numId w:val="23"/>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写作过程</w:t>
            </w:r>
          </w:p>
          <w:p w14:paraId="7B7CB22F">
            <w:pPr>
              <w:numPr>
                <w:ilvl w:val="0"/>
                <w:numId w:val="23"/>
              </w:numPr>
              <w:adjustRightInd w:val="0"/>
              <w:snapToGrid w:val="0"/>
              <w:spacing w:line="276" w:lineRule="auto"/>
              <w:ind w:left="425" w:leftChars="0" w:hanging="425" w:firstLineChars="0"/>
              <w:rPr>
                <w:rFonts w:hint="eastAsia" w:ascii="宋体" w:hAnsi="宋体" w:eastAsia="宋体" w:cs="宋体"/>
                <w:kern w:val="2"/>
                <w:sz w:val="18"/>
                <w:szCs w:val="18"/>
                <w:lang w:val="en-US" w:eastAsia="zh-CN" w:bidi="ar-SA"/>
              </w:rPr>
            </w:pPr>
            <w:r>
              <w:rPr>
                <w:rFonts w:hint="eastAsia" w:ascii="宋体" w:hAnsi="宋体" w:cs="宋体"/>
                <w:sz w:val="18"/>
                <w:szCs w:val="18"/>
              </w:rPr>
              <w:t>写作文体</w:t>
            </w:r>
            <w:r>
              <w:rPr>
                <w:rFonts w:hint="eastAsia" w:ascii="宋体" w:hAnsi="宋体" w:cs="宋体"/>
                <w:sz w:val="18"/>
                <w:szCs w:val="18"/>
                <w:lang w:val="en-US" w:eastAsia="zh-CN"/>
              </w:rPr>
              <w:t xml:space="preserve"> </w:t>
            </w:r>
          </w:p>
        </w:tc>
        <w:tc>
          <w:tcPr>
            <w:tcW w:w="1575" w:type="dxa"/>
            <w:vAlign w:val="center"/>
          </w:tcPr>
          <w:p w14:paraId="6FC394F3">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（1）教学条件：授课主要在多媒体教室进行，多媒体投影清晰；有网络在线资源，能进行线上教学。</w:t>
            </w:r>
          </w:p>
          <w:p w14:paraId="43354193">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（2）教学方法：融入课程思政，立德树人贯穿课程始终；引入案例，采用项目教学方法进行教学；在线开放课程进行辅助实施。</w:t>
            </w:r>
          </w:p>
          <w:p w14:paraId="0C812C04">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（3）师资要求：担任本课程的教师应该具备扎实的专业知识，能够理论联系实际，深入浅出的教学。</w:t>
            </w:r>
          </w:p>
          <w:p w14:paraId="14F25BF6">
            <w:pPr>
              <w:adjustRightInd w:val="0"/>
              <w:snapToGrid w:val="0"/>
              <w:spacing w:line="276" w:lineRule="auto"/>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（4）课程考核：采用过程考核与结果考核相结合，过程性考核根据考勤、课堂表现等评定，占总成绩的30%，期末考试占70%</w:t>
            </w:r>
          </w:p>
        </w:tc>
      </w:tr>
      <w:tr w14:paraId="14EC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Align w:val="center"/>
          </w:tcPr>
          <w:p w14:paraId="4A347624">
            <w:pP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lang w:val="en-US" w:eastAsia="zh-CN"/>
              </w:rPr>
              <w:t>应用文写作</w:t>
            </w:r>
            <w:r>
              <w:rPr>
                <w:rFonts w:hint="eastAsia" w:ascii="黑体" w:hAnsi="宋体" w:eastAsia="黑体"/>
                <w:szCs w:val="21"/>
              </w:rPr>
              <w:t>★</w:t>
            </w:r>
          </w:p>
        </w:tc>
        <w:tc>
          <w:tcPr>
            <w:tcW w:w="2925" w:type="dxa"/>
            <w:vAlign w:val="center"/>
          </w:tcPr>
          <w:p w14:paraId="25687F29">
            <w:pPr>
              <w:adjustRightInd w:val="0"/>
              <w:snapToGrid w:val="0"/>
              <w:spacing w:line="276" w:lineRule="auto"/>
              <w:rPr>
                <w:rFonts w:hint="eastAsia" w:ascii="宋体" w:hAnsi="宋体" w:eastAsia="宋体"/>
                <w:b/>
                <w:bCs w:val="0"/>
                <w:sz w:val="18"/>
                <w:szCs w:val="18"/>
                <w:lang w:eastAsia="zh-CN"/>
              </w:rPr>
            </w:pPr>
            <w:r>
              <w:rPr>
                <w:rFonts w:hint="eastAsia" w:ascii="宋体" w:hAnsi="宋体" w:eastAsia="宋体"/>
                <w:b/>
                <w:bCs w:val="0"/>
                <w:sz w:val="18"/>
                <w:szCs w:val="18"/>
                <w:lang w:eastAsia="zh-CN"/>
              </w:rPr>
              <w:t>素质目标：</w:t>
            </w:r>
          </w:p>
          <w:p w14:paraId="4D8C148E">
            <w:pPr>
              <w:adjustRightInd w:val="0"/>
              <w:snapToGrid w:val="0"/>
              <w:spacing w:line="276" w:lineRule="auto"/>
              <w:rPr>
                <w:rFonts w:hint="eastAsia" w:ascii="宋体" w:hAnsi="宋体" w:eastAsia="宋体"/>
                <w:bCs/>
                <w:sz w:val="18"/>
                <w:szCs w:val="18"/>
                <w:lang w:eastAsia="zh-CN"/>
              </w:rPr>
            </w:pPr>
            <w:r>
              <w:rPr>
                <w:rFonts w:hint="eastAsia" w:ascii="宋体" w:hAnsi="宋体" w:eastAsia="宋体"/>
                <w:bCs/>
                <w:sz w:val="18"/>
                <w:szCs w:val="18"/>
                <w:lang w:eastAsia="zh-CN"/>
              </w:rPr>
              <w:t>在应用文写作教学中渗透职业意识、职业素养和职业情感教育。</w:t>
            </w:r>
          </w:p>
          <w:p w14:paraId="6D1CECDA">
            <w:pPr>
              <w:adjustRightInd w:val="0"/>
              <w:snapToGrid w:val="0"/>
              <w:spacing w:line="276" w:lineRule="auto"/>
              <w:rPr>
                <w:rFonts w:hint="eastAsia" w:ascii="宋体" w:hAnsi="宋体" w:eastAsia="宋体"/>
                <w:b/>
                <w:bCs w:val="0"/>
                <w:sz w:val="18"/>
                <w:szCs w:val="18"/>
                <w:lang w:eastAsia="zh-CN"/>
              </w:rPr>
            </w:pPr>
            <w:r>
              <w:rPr>
                <w:rFonts w:hint="eastAsia" w:ascii="宋体" w:hAnsi="宋体" w:eastAsia="宋体"/>
                <w:b/>
                <w:bCs w:val="0"/>
                <w:sz w:val="18"/>
                <w:szCs w:val="18"/>
                <w:lang w:eastAsia="zh-CN"/>
              </w:rPr>
              <w:t>知识目标：</w:t>
            </w:r>
          </w:p>
          <w:p w14:paraId="7ABCBFCD">
            <w:pPr>
              <w:adjustRightInd w:val="0"/>
              <w:snapToGrid w:val="0"/>
              <w:spacing w:line="276" w:lineRule="auto"/>
              <w:rPr>
                <w:rFonts w:hint="eastAsia" w:ascii="宋体" w:hAnsi="宋体" w:eastAsia="宋体"/>
                <w:bCs/>
                <w:sz w:val="18"/>
                <w:szCs w:val="18"/>
                <w:lang w:eastAsia="zh-CN"/>
              </w:rPr>
            </w:pPr>
            <w:r>
              <w:rPr>
                <w:rFonts w:hint="eastAsia" w:ascii="宋体" w:hAnsi="宋体" w:eastAsia="宋体"/>
                <w:bCs/>
                <w:sz w:val="18"/>
                <w:szCs w:val="18"/>
                <w:lang w:val="en-US" w:eastAsia="zh-CN"/>
              </w:rPr>
              <w:t>掌握</w:t>
            </w:r>
            <w:r>
              <w:rPr>
                <w:rFonts w:hint="eastAsia" w:ascii="宋体" w:hAnsi="宋体" w:eastAsia="宋体"/>
                <w:bCs/>
                <w:sz w:val="18"/>
                <w:szCs w:val="18"/>
                <w:lang w:eastAsia="zh-CN"/>
              </w:rPr>
              <w:t>与实际情境密切相关的常用应用文种类。了解应用文写作的材料搜集方法和写作规律。掌握各类应用文体写作的基本格式、写作要求和方法技巧。</w:t>
            </w:r>
          </w:p>
          <w:p w14:paraId="1AF4F4CB">
            <w:pPr>
              <w:adjustRightInd w:val="0"/>
              <w:snapToGrid w:val="0"/>
              <w:spacing w:line="276" w:lineRule="auto"/>
              <w:rPr>
                <w:rFonts w:hint="eastAsia" w:ascii="宋体" w:hAnsi="宋体" w:eastAsia="宋体"/>
                <w:b/>
                <w:bCs w:val="0"/>
                <w:sz w:val="18"/>
                <w:szCs w:val="18"/>
                <w:lang w:eastAsia="zh-CN"/>
              </w:rPr>
            </w:pPr>
            <w:r>
              <w:rPr>
                <w:rFonts w:hint="eastAsia" w:ascii="宋体" w:hAnsi="宋体" w:eastAsia="宋体"/>
                <w:b/>
                <w:bCs w:val="0"/>
                <w:sz w:val="18"/>
                <w:szCs w:val="18"/>
                <w:lang w:eastAsia="zh-CN"/>
              </w:rPr>
              <w:t>能力目标：</w:t>
            </w:r>
          </w:p>
          <w:p w14:paraId="59E20B46">
            <w:pPr>
              <w:adjustRightInd w:val="0"/>
              <w:snapToGrid w:val="0"/>
              <w:spacing w:line="276" w:lineRule="auto"/>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lang w:val="en-US" w:eastAsia="zh-CN"/>
              </w:rPr>
              <w:t>使学生能够</w:t>
            </w:r>
            <w:r>
              <w:rPr>
                <w:rFonts w:hint="eastAsia" w:ascii="宋体" w:hAnsi="宋体" w:eastAsia="宋体"/>
                <w:bCs/>
                <w:sz w:val="18"/>
                <w:szCs w:val="18"/>
                <w:lang w:eastAsia="zh-CN"/>
              </w:rPr>
              <w:t>根据日常生活和工作的需要，撰写主题明确、材料准确翔实、结构完整恰当、表达通顺合理的事务文书。</w:t>
            </w:r>
          </w:p>
        </w:tc>
        <w:tc>
          <w:tcPr>
            <w:tcW w:w="2670" w:type="dxa"/>
            <w:vAlign w:val="center"/>
          </w:tcPr>
          <w:p w14:paraId="02A3B512">
            <w:pPr>
              <w:numPr>
                <w:ilvl w:val="0"/>
                <w:numId w:val="24"/>
              </w:numPr>
              <w:adjustRightInd w:val="0"/>
              <w:snapToGrid w:val="0"/>
              <w:spacing w:line="276" w:lineRule="auto"/>
              <w:ind w:left="425" w:leftChars="0" w:hanging="425" w:firstLineChars="0"/>
              <w:rPr>
                <w:rFonts w:hint="eastAsia" w:ascii="宋体" w:hAnsi="宋体" w:eastAsia="宋体"/>
                <w:bCs/>
                <w:sz w:val="18"/>
                <w:szCs w:val="18"/>
                <w:lang w:val="en-US" w:eastAsia="zh-CN"/>
              </w:rPr>
            </w:pPr>
            <w:r>
              <w:rPr>
                <w:rFonts w:hint="eastAsia" w:ascii="宋体" w:hAnsi="宋体" w:eastAsia="宋体"/>
                <w:bCs/>
                <w:sz w:val="18"/>
                <w:szCs w:val="18"/>
                <w:lang w:val="en-US" w:eastAsia="zh-CN"/>
              </w:rPr>
              <w:t>行政公文</w:t>
            </w:r>
          </w:p>
          <w:p w14:paraId="181ABF11">
            <w:pPr>
              <w:numPr>
                <w:ilvl w:val="0"/>
                <w:numId w:val="24"/>
              </w:numPr>
              <w:adjustRightInd w:val="0"/>
              <w:snapToGrid w:val="0"/>
              <w:spacing w:line="276" w:lineRule="auto"/>
              <w:ind w:left="425" w:leftChars="0" w:hanging="425" w:firstLineChars="0"/>
              <w:rPr>
                <w:rFonts w:hint="eastAsia" w:ascii="宋体" w:hAnsi="宋体" w:eastAsia="宋体"/>
                <w:bCs/>
                <w:sz w:val="18"/>
                <w:szCs w:val="18"/>
                <w:lang w:val="en-US" w:eastAsia="zh-CN"/>
              </w:rPr>
            </w:pPr>
            <w:r>
              <w:rPr>
                <w:rFonts w:hint="eastAsia" w:ascii="宋体" w:hAnsi="宋体" w:eastAsia="宋体"/>
                <w:bCs/>
                <w:sz w:val="18"/>
                <w:szCs w:val="18"/>
                <w:lang w:val="en-US" w:eastAsia="zh-CN"/>
              </w:rPr>
              <w:t>公务文书</w:t>
            </w:r>
          </w:p>
          <w:p w14:paraId="21FD6FC9">
            <w:pPr>
              <w:numPr>
                <w:ilvl w:val="0"/>
                <w:numId w:val="24"/>
              </w:numPr>
              <w:adjustRightInd w:val="0"/>
              <w:snapToGrid w:val="0"/>
              <w:spacing w:line="276" w:lineRule="auto"/>
              <w:ind w:left="425" w:leftChars="0" w:hanging="425" w:firstLineChars="0"/>
              <w:rPr>
                <w:rFonts w:hint="default" w:ascii="宋体" w:hAnsi="宋体" w:eastAsia="宋体"/>
                <w:bCs/>
                <w:sz w:val="18"/>
                <w:szCs w:val="18"/>
                <w:lang w:val="en-US" w:eastAsia="zh-CN"/>
              </w:rPr>
            </w:pPr>
            <w:r>
              <w:rPr>
                <w:rFonts w:hint="eastAsia" w:ascii="宋体" w:hAnsi="宋体" w:eastAsia="宋体"/>
                <w:bCs/>
                <w:sz w:val="18"/>
                <w:szCs w:val="18"/>
                <w:lang w:val="en-US" w:eastAsia="zh-CN"/>
              </w:rPr>
              <w:t>日用文书</w:t>
            </w:r>
          </w:p>
          <w:p w14:paraId="7AAE9638">
            <w:pPr>
              <w:numPr>
                <w:ilvl w:val="0"/>
                <w:numId w:val="24"/>
              </w:numPr>
              <w:adjustRightInd w:val="0"/>
              <w:snapToGrid w:val="0"/>
              <w:spacing w:line="276" w:lineRule="auto"/>
              <w:ind w:left="425" w:leftChars="0" w:hanging="425" w:firstLineChars="0"/>
              <w:rPr>
                <w:rFonts w:hint="eastAsia" w:ascii="宋体" w:hAnsi="宋体" w:eastAsia="宋体"/>
                <w:bCs/>
                <w:sz w:val="18"/>
                <w:szCs w:val="18"/>
                <w:lang w:val="en-US" w:eastAsia="zh-CN"/>
              </w:rPr>
            </w:pPr>
            <w:r>
              <w:rPr>
                <w:rFonts w:hint="eastAsia" w:ascii="宋体" w:hAnsi="宋体" w:eastAsia="宋体"/>
                <w:bCs/>
                <w:sz w:val="18"/>
                <w:szCs w:val="18"/>
                <w:lang w:val="en-US" w:eastAsia="zh-CN"/>
              </w:rPr>
              <w:t>经济文书</w:t>
            </w:r>
          </w:p>
          <w:p w14:paraId="26AE6F57">
            <w:pPr>
              <w:numPr>
                <w:ilvl w:val="0"/>
                <w:numId w:val="24"/>
              </w:numPr>
              <w:adjustRightInd w:val="0"/>
              <w:snapToGrid w:val="0"/>
              <w:spacing w:line="276" w:lineRule="auto"/>
              <w:ind w:left="425" w:leftChars="0" w:hanging="425" w:firstLineChars="0"/>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lang w:val="en-US" w:eastAsia="zh-CN"/>
              </w:rPr>
              <w:t>科技文书</w:t>
            </w:r>
          </w:p>
        </w:tc>
        <w:tc>
          <w:tcPr>
            <w:tcW w:w="1575" w:type="dxa"/>
            <w:vAlign w:val="center"/>
          </w:tcPr>
          <w:p w14:paraId="5AC4ED46">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（1）教学条件：授课主要在多媒体教室进行，多媒体投影清晰；有网络在线资源，能进行线上教学。</w:t>
            </w:r>
          </w:p>
          <w:p w14:paraId="21CEF0CD">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（2）教学方法：融入课程思政，立德树人贯穿课程始终；引入案例，采用项目教学方法进行教学；在线开放课程进行辅助实施。</w:t>
            </w:r>
          </w:p>
          <w:p w14:paraId="51D278D8">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（3）师资要求：担任本课程的教师应该具备扎实的专业知识，能够理论联系实际，深入浅出的教学。</w:t>
            </w:r>
          </w:p>
          <w:p w14:paraId="2418021B">
            <w:pPr>
              <w:adjustRightInd w:val="0"/>
              <w:snapToGrid w:val="0"/>
              <w:spacing w:line="276" w:lineRule="auto"/>
              <w:rPr>
                <w:rFonts w:hint="eastAsia" w:ascii="宋体" w:hAnsi="宋体" w:eastAsia="宋体" w:cs="Times New Roman"/>
                <w:bCs/>
                <w:kern w:val="2"/>
                <w:sz w:val="18"/>
                <w:szCs w:val="18"/>
                <w:lang w:val="en-US" w:eastAsia="zh-CN" w:bidi="ar-SA"/>
              </w:rPr>
            </w:pPr>
            <w:r>
              <w:rPr>
                <w:rFonts w:hint="eastAsia" w:ascii="宋体" w:hAnsi="宋体" w:cs="宋体"/>
                <w:color w:val="000000"/>
                <w:sz w:val="18"/>
                <w:szCs w:val="18"/>
              </w:rPr>
              <w:t>（4）课程考核：过程考核与结果考核相结合，过程性考核根据考勤、课堂表现评定，占总成绩30%，期末考试占70%</w:t>
            </w:r>
            <w:r>
              <w:rPr>
                <w:rFonts w:hint="eastAsia" w:ascii="宋体" w:hAnsi="宋体" w:cs="宋体"/>
                <w:color w:val="000000"/>
                <w:sz w:val="18"/>
                <w:szCs w:val="18"/>
                <w:lang w:eastAsia="zh-CN"/>
              </w:rPr>
              <w:t>。</w:t>
            </w:r>
          </w:p>
        </w:tc>
      </w:tr>
      <w:tr w14:paraId="2A11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Align w:val="center"/>
          </w:tcPr>
          <w:p w14:paraId="680074E8">
            <w:pPr>
              <w:adjustRightInd w:val="0"/>
              <w:snapToGrid w:val="0"/>
              <w:spacing w:line="276" w:lineRule="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演讲与口才</w:t>
            </w:r>
            <w:r>
              <w:rPr>
                <w:rFonts w:hint="eastAsia" w:ascii="黑体" w:hAnsi="宋体" w:eastAsia="黑体"/>
                <w:szCs w:val="21"/>
              </w:rPr>
              <w:t>★</w:t>
            </w:r>
          </w:p>
        </w:tc>
        <w:tc>
          <w:tcPr>
            <w:tcW w:w="2925" w:type="dxa"/>
            <w:vAlign w:val="center"/>
          </w:tcPr>
          <w:p w14:paraId="5123FDF3">
            <w:pPr>
              <w:adjustRightInd w:val="0"/>
              <w:snapToGrid w:val="0"/>
              <w:spacing w:line="276" w:lineRule="auto"/>
              <w:rPr>
                <w:rFonts w:hint="eastAsia" w:ascii="宋体" w:hAnsi="宋体" w:cs="宋体"/>
                <w:b/>
                <w:bCs/>
                <w:sz w:val="18"/>
                <w:szCs w:val="18"/>
                <w:lang w:val="en-US" w:eastAsia="zh-CN"/>
              </w:rPr>
            </w:pPr>
            <w:r>
              <w:rPr>
                <w:rFonts w:hint="eastAsia" w:ascii="宋体" w:hAnsi="宋体" w:cs="宋体"/>
                <w:b/>
                <w:bCs/>
                <w:sz w:val="18"/>
                <w:szCs w:val="18"/>
                <w:lang w:val="en-US" w:eastAsia="zh-CN"/>
              </w:rPr>
              <w:t>素质目标：</w:t>
            </w:r>
          </w:p>
          <w:p w14:paraId="1BBD8588">
            <w:pPr>
              <w:adjustRightInd w:val="0"/>
              <w:snapToGrid w:val="0"/>
              <w:spacing w:line="276" w:lineRule="auto"/>
              <w:rPr>
                <w:rFonts w:hint="default" w:ascii="宋体" w:hAnsi="宋体" w:cs="宋体"/>
                <w:b w:val="0"/>
                <w:bCs w:val="0"/>
                <w:sz w:val="18"/>
                <w:szCs w:val="18"/>
                <w:lang w:val="en-US" w:eastAsia="zh-CN"/>
              </w:rPr>
            </w:pPr>
            <w:r>
              <w:rPr>
                <w:rFonts w:hint="default" w:ascii="宋体" w:hAnsi="宋体" w:cs="宋体"/>
                <w:b w:val="0"/>
                <w:bCs w:val="0"/>
                <w:sz w:val="18"/>
                <w:szCs w:val="18"/>
                <w:lang w:val="en-US" w:eastAsia="zh-CN"/>
              </w:rPr>
              <w:t>培养学生乐观积极自信的自我认知习惯，养成学生良好的为人处事习惯；培养学生正确的价值观和良好的团队合作精神，培养学生良好的思辨习惯，实现自在表达、从容应对。</w:t>
            </w:r>
          </w:p>
          <w:p w14:paraId="2062716C">
            <w:pPr>
              <w:adjustRightInd w:val="0"/>
              <w:snapToGrid w:val="0"/>
              <w:spacing w:line="276" w:lineRule="auto"/>
              <w:rPr>
                <w:rFonts w:hint="default" w:ascii="宋体" w:hAnsi="宋体" w:cs="宋体"/>
                <w:b/>
                <w:bCs/>
                <w:sz w:val="18"/>
                <w:szCs w:val="18"/>
                <w:lang w:val="en-US" w:eastAsia="zh-CN"/>
              </w:rPr>
            </w:pPr>
            <w:r>
              <w:rPr>
                <w:rFonts w:hint="eastAsia" w:ascii="宋体" w:hAnsi="宋体" w:cs="宋体"/>
                <w:b/>
                <w:bCs/>
                <w:sz w:val="18"/>
                <w:szCs w:val="18"/>
                <w:lang w:val="en-US" w:eastAsia="zh-CN"/>
              </w:rPr>
              <w:t>知识目标：</w:t>
            </w:r>
          </w:p>
          <w:p w14:paraId="795433A7">
            <w:pPr>
              <w:adjustRightInd w:val="0"/>
              <w:snapToGrid w:val="0"/>
              <w:spacing w:line="276" w:lineRule="auto"/>
              <w:rPr>
                <w:rFonts w:hint="eastAsia" w:ascii="宋体" w:hAnsi="宋体" w:cs="宋体"/>
                <w:sz w:val="18"/>
                <w:szCs w:val="18"/>
                <w:lang w:eastAsia="zh-CN"/>
              </w:rPr>
            </w:pPr>
            <w:r>
              <w:rPr>
                <w:rFonts w:hint="eastAsia" w:ascii="宋体" w:hAnsi="宋体" w:cs="宋体"/>
                <w:sz w:val="18"/>
                <w:szCs w:val="18"/>
              </w:rPr>
              <w:t>通过相关语言技巧科目的训练，使学生掌握一般口语交际技能、演讲与口才的基本技能以及特定的职业口语风范与从业规范</w:t>
            </w:r>
            <w:r>
              <w:rPr>
                <w:rFonts w:hint="eastAsia" w:ascii="宋体" w:hAnsi="宋体" w:cs="宋体"/>
                <w:sz w:val="18"/>
                <w:szCs w:val="18"/>
                <w:lang w:eastAsia="zh-CN"/>
              </w:rPr>
              <w:t>。</w:t>
            </w:r>
          </w:p>
          <w:p w14:paraId="33BAC56C">
            <w:pPr>
              <w:adjustRightInd w:val="0"/>
              <w:snapToGrid w:val="0"/>
              <w:spacing w:line="276" w:lineRule="auto"/>
              <w:rPr>
                <w:rFonts w:hint="eastAsia" w:ascii="宋体" w:hAnsi="宋体" w:cs="宋体"/>
                <w:b/>
                <w:bCs/>
                <w:sz w:val="18"/>
                <w:szCs w:val="18"/>
                <w:lang w:val="en-US" w:eastAsia="zh-CN"/>
              </w:rPr>
            </w:pPr>
            <w:r>
              <w:rPr>
                <w:rFonts w:hint="eastAsia" w:ascii="宋体" w:hAnsi="宋体" w:cs="宋体"/>
                <w:b/>
                <w:bCs/>
                <w:sz w:val="18"/>
                <w:szCs w:val="18"/>
                <w:lang w:val="en-US" w:eastAsia="zh-CN"/>
              </w:rPr>
              <w:t>能力目标：</w:t>
            </w:r>
          </w:p>
          <w:p w14:paraId="33DBAD4C">
            <w:pPr>
              <w:adjustRightInd w:val="0"/>
              <w:snapToGrid w:val="0"/>
              <w:spacing w:line="276" w:lineRule="auto"/>
              <w:rPr>
                <w:rFonts w:ascii="宋体" w:hAnsi="宋体" w:eastAsia="宋体" w:cs="宋体"/>
                <w:kern w:val="2"/>
                <w:sz w:val="18"/>
                <w:szCs w:val="18"/>
                <w:lang w:val="en-US" w:eastAsia="zh-CN" w:bidi="ar-SA"/>
              </w:rPr>
            </w:pPr>
            <w:r>
              <w:rPr>
                <w:rFonts w:hint="eastAsia" w:ascii="宋体" w:hAnsi="宋体" w:cs="宋体"/>
                <w:sz w:val="18"/>
                <w:szCs w:val="18"/>
              </w:rPr>
              <w:t>具有专业所需的演讲与口语表达能力，提升学生的交流沟通能力和社会融合能力。</w:t>
            </w:r>
          </w:p>
        </w:tc>
        <w:tc>
          <w:tcPr>
            <w:tcW w:w="2670" w:type="dxa"/>
            <w:vAlign w:val="center"/>
          </w:tcPr>
          <w:p w14:paraId="660F1244">
            <w:pPr>
              <w:numPr>
                <w:ilvl w:val="0"/>
                <w:numId w:val="25"/>
              </w:numPr>
              <w:ind w:left="425" w:leftChars="0" w:hanging="425" w:firstLineChars="0"/>
              <w:rPr>
                <w:rFonts w:hint="eastAsia" w:ascii="宋体" w:hAnsi="宋体" w:cs="宋体"/>
                <w:sz w:val="18"/>
                <w:szCs w:val="18"/>
              </w:rPr>
            </w:pPr>
            <w:r>
              <w:rPr>
                <w:rFonts w:hint="eastAsia" w:ascii="宋体" w:hAnsi="宋体" w:cs="宋体"/>
                <w:sz w:val="18"/>
                <w:szCs w:val="18"/>
              </w:rPr>
              <w:t>声音与动作</w:t>
            </w:r>
          </w:p>
          <w:p w14:paraId="08E8EC82">
            <w:pPr>
              <w:numPr>
                <w:ilvl w:val="0"/>
                <w:numId w:val="25"/>
              </w:numPr>
              <w:ind w:left="425" w:leftChars="0" w:hanging="425" w:firstLineChars="0"/>
              <w:rPr>
                <w:rFonts w:hint="eastAsia" w:ascii="宋体" w:hAnsi="宋体" w:cs="宋体"/>
                <w:sz w:val="18"/>
                <w:szCs w:val="18"/>
              </w:rPr>
            </w:pPr>
            <w:r>
              <w:rPr>
                <w:rFonts w:hint="eastAsia" w:ascii="宋体" w:hAnsi="宋体" w:cs="宋体"/>
                <w:sz w:val="18"/>
                <w:szCs w:val="18"/>
              </w:rPr>
              <w:t>如何准备</w:t>
            </w:r>
          </w:p>
          <w:p w14:paraId="5BE502C3">
            <w:pPr>
              <w:numPr>
                <w:ilvl w:val="0"/>
                <w:numId w:val="25"/>
              </w:numPr>
              <w:ind w:left="425" w:leftChars="0" w:hanging="425" w:firstLineChars="0"/>
              <w:rPr>
                <w:rFonts w:hint="eastAsia" w:ascii="宋体" w:hAnsi="宋体" w:cs="宋体"/>
                <w:sz w:val="18"/>
                <w:szCs w:val="18"/>
              </w:rPr>
            </w:pPr>
            <w:r>
              <w:rPr>
                <w:rFonts w:hint="eastAsia" w:ascii="宋体" w:hAnsi="宋体" w:cs="宋体"/>
                <w:sz w:val="18"/>
                <w:szCs w:val="18"/>
              </w:rPr>
              <w:t>现场技巧</w:t>
            </w:r>
          </w:p>
          <w:p w14:paraId="5FE1F470">
            <w:pPr>
              <w:numPr>
                <w:ilvl w:val="0"/>
                <w:numId w:val="25"/>
              </w:numPr>
              <w:ind w:left="425" w:leftChars="0" w:hanging="425" w:firstLineChars="0"/>
              <w:rPr>
                <w:rFonts w:hint="eastAsia" w:ascii="宋体" w:hAnsi="宋体" w:cs="宋体"/>
                <w:sz w:val="18"/>
                <w:szCs w:val="18"/>
              </w:rPr>
            </w:pPr>
            <w:r>
              <w:rPr>
                <w:rFonts w:hint="eastAsia" w:ascii="宋体" w:hAnsi="宋体" w:cs="宋体"/>
                <w:sz w:val="18"/>
                <w:szCs w:val="18"/>
              </w:rPr>
              <w:t>求职情境</w:t>
            </w:r>
          </w:p>
          <w:p w14:paraId="03AA0DA4">
            <w:pPr>
              <w:numPr>
                <w:ilvl w:val="0"/>
                <w:numId w:val="25"/>
              </w:numPr>
              <w:ind w:left="425" w:leftChars="0" w:hanging="425" w:firstLineChars="0"/>
              <w:rPr>
                <w:rFonts w:hint="eastAsia" w:ascii="宋体" w:hAnsi="宋体" w:cs="宋体"/>
                <w:sz w:val="18"/>
                <w:szCs w:val="18"/>
              </w:rPr>
            </w:pPr>
            <w:r>
              <w:rPr>
                <w:rFonts w:hint="eastAsia" w:ascii="宋体" w:hAnsi="宋体" w:cs="宋体"/>
                <w:sz w:val="18"/>
                <w:szCs w:val="18"/>
              </w:rPr>
              <w:t>工作情境</w:t>
            </w:r>
          </w:p>
          <w:p w14:paraId="2FE207A1">
            <w:pPr>
              <w:numPr>
                <w:ilvl w:val="0"/>
                <w:numId w:val="25"/>
              </w:numPr>
              <w:ind w:left="425" w:leftChars="0" w:hanging="425" w:firstLineChars="0"/>
              <w:rPr>
                <w:rFonts w:hint="eastAsia" w:ascii="宋体" w:hAnsi="宋体" w:cs="宋体"/>
                <w:sz w:val="18"/>
                <w:szCs w:val="18"/>
              </w:rPr>
            </w:pPr>
            <w:r>
              <w:rPr>
                <w:rFonts w:hint="eastAsia" w:ascii="宋体" w:hAnsi="宋体" w:cs="宋体"/>
                <w:sz w:val="18"/>
                <w:szCs w:val="18"/>
              </w:rPr>
              <w:t>生活情境</w:t>
            </w:r>
          </w:p>
          <w:p w14:paraId="7263A511">
            <w:pPr>
              <w:numPr>
                <w:ilvl w:val="0"/>
                <w:numId w:val="25"/>
              </w:numPr>
              <w:ind w:left="425" w:leftChars="0" w:hanging="425" w:firstLineChars="0"/>
              <w:rPr>
                <w:rFonts w:hint="eastAsia" w:ascii="宋体" w:hAnsi="宋体" w:cs="宋体"/>
                <w:sz w:val="18"/>
                <w:szCs w:val="18"/>
              </w:rPr>
            </w:pPr>
            <w:r>
              <w:rPr>
                <w:rFonts w:hint="eastAsia" w:ascii="宋体" w:hAnsi="宋体" w:cs="宋体"/>
                <w:sz w:val="18"/>
                <w:szCs w:val="18"/>
              </w:rPr>
              <w:t>幽默语言训练</w:t>
            </w:r>
          </w:p>
          <w:p w14:paraId="7A737D9E">
            <w:pPr>
              <w:numPr>
                <w:ilvl w:val="0"/>
                <w:numId w:val="25"/>
              </w:numPr>
              <w:ind w:left="425" w:leftChars="0" w:hanging="425" w:firstLineChars="0"/>
              <w:rPr>
                <w:rFonts w:hint="eastAsia" w:ascii="宋体" w:hAnsi="宋体" w:cs="宋体"/>
                <w:sz w:val="18"/>
                <w:szCs w:val="18"/>
              </w:rPr>
            </w:pPr>
            <w:r>
              <w:rPr>
                <w:rFonts w:hint="eastAsia" w:ascii="宋体" w:hAnsi="宋体" w:cs="宋体"/>
                <w:sz w:val="18"/>
                <w:szCs w:val="18"/>
              </w:rPr>
              <w:t>语言逻辑训练</w:t>
            </w:r>
          </w:p>
          <w:p w14:paraId="05855D16">
            <w:pPr>
              <w:numPr>
                <w:ilvl w:val="0"/>
                <w:numId w:val="25"/>
              </w:numPr>
              <w:ind w:left="425" w:leftChars="0" w:hanging="425" w:firstLineChars="0"/>
              <w:rPr>
                <w:rFonts w:hint="eastAsia" w:ascii="宋体" w:hAnsi="宋体" w:cs="宋体"/>
                <w:sz w:val="18"/>
                <w:szCs w:val="18"/>
              </w:rPr>
            </w:pPr>
            <w:r>
              <w:rPr>
                <w:rFonts w:hint="eastAsia" w:ascii="宋体" w:hAnsi="宋体" w:cs="宋体"/>
                <w:sz w:val="18"/>
                <w:szCs w:val="18"/>
              </w:rPr>
              <w:t>反应能力训练</w:t>
            </w:r>
          </w:p>
          <w:p w14:paraId="11DD8EC1">
            <w:pPr>
              <w:numPr>
                <w:ilvl w:val="0"/>
                <w:numId w:val="25"/>
              </w:numPr>
              <w:ind w:left="425" w:leftChars="0" w:hanging="425" w:firstLineChars="0"/>
              <w:rPr>
                <w:rFonts w:hint="eastAsia" w:ascii="宋体" w:hAnsi="宋体" w:cs="宋体"/>
                <w:sz w:val="18"/>
                <w:szCs w:val="18"/>
              </w:rPr>
            </w:pPr>
            <w:r>
              <w:rPr>
                <w:rFonts w:hint="eastAsia" w:ascii="宋体" w:hAnsi="宋体" w:cs="宋体"/>
                <w:sz w:val="18"/>
                <w:szCs w:val="18"/>
              </w:rPr>
              <w:t>说服能力训练</w:t>
            </w:r>
          </w:p>
          <w:p w14:paraId="6CD49402">
            <w:pPr>
              <w:numPr>
                <w:ilvl w:val="0"/>
                <w:numId w:val="25"/>
              </w:numPr>
              <w:ind w:left="425" w:leftChars="0" w:hanging="425" w:firstLineChars="0"/>
              <w:rPr>
                <w:rFonts w:hint="eastAsia" w:ascii="宋体" w:hAnsi="宋体" w:cs="宋体"/>
                <w:sz w:val="18"/>
                <w:szCs w:val="18"/>
              </w:rPr>
            </w:pPr>
            <w:r>
              <w:rPr>
                <w:rFonts w:hint="eastAsia" w:ascii="宋体" w:hAnsi="宋体" w:cs="宋体"/>
                <w:sz w:val="18"/>
                <w:szCs w:val="18"/>
              </w:rPr>
              <w:t>道歉的艺术</w:t>
            </w:r>
          </w:p>
          <w:p w14:paraId="116CFA73">
            <w:pPr>
              <w:numPr>
                <w:ilvl w:val="0"/>
                <w:numId w:val="25"/>
              </w:numPr>
              <w:ind w:left="425" w:leftChars="0" w:hanging="425" w:firstLineChars="0"/>
              <w:rPr>
                <w:rFonts w:hint="eastAsia" w:ascii="宋体" w:hAnsi="宋体" w:cs="宋体"/>
                <w:sz w:val="18"/>
                <w:szCs w:val="18"/>
              </w:rPr>
            </w:pPr>
            <w:r>
              <w:rPr>
                <w:rFonts w:hint="eastAsia" w:ascii="宋体" w:hAnsi="宋体" w:cs="宋体"/>
                <w:sz w:val="18"/>
                <w:szCs w:val="18"/>
              </w:rPr>
              <w:t>赞美的艺术</w:t>
            </w:r>
          </w:p>
          <w:p w14:paraId="257AE66D">
            <w:pPr>
              <w:numPr>
                <w:ilvl w:val="0"/>
                <w:numId w:val="25"/>
              </w:numPr>
              <w:ind w:left="425" w:leftChars="0" w:hanging="425" w:firstLineChars="0"/>
              <w:rPr>
                <w:rFonts w:hint="eastAsia" w:ascii="宋体" w:hAnsi="宋体" w:cs="宋体"/>
                <w:sz w:val="18"/>
                <w:szCs w:val="18"/>
              </w:rPr>
            </w:pPr>
            <w:r>
              <w:rPr>
                <w:rFonts w:hint="eastAsia" w:ascii="宋体" w:hAnsi="宋体" w:cs="宋体"/>
                <w:sz w:val="18"/>
                <w:szCs w:val="18"/>
              </w:rPr>
              <w:t>客套的艺术</w:t>
            </w:r>
          </w:p>
          <w:p w14:paraId="6ED097F4">
            <w:pPr>
              <w:numPr>
                <w:ilvl w:val="0"/>
                <w:numId w:val="25"/>
              </w:numPr>
              <w:ind w:left="425" w:leftChars="0" w:hanging="425" w:firstLineChars="0"/>
              <w:rPr>
                <w:rFonts w:hint="eastAsia" w:ascii="宋体" w:hAnsi="宋体" w:cs="宋体"/>
                <w:sz w:val="18"/>
                <w:szCs w:val="18"/>
              </w:rPr>
            </w:pPr>
            <w:r>
              <w:rPr>
                <w:rFonts w:hint="eastAsia" w:ascii="宋体" w:hAnsi="宋体" w:cs="宋体"/>
                <w:sz w:val="18"/>
                <w:szCs w:val="18"/>
              </w:rPr>
              <w:t>赞美的艺术</w:t>
            </w:r>
          </w:p>
          <w:p w14:paraId="3B1FB1AF">
            <w:pPr>
              <w:numPr>
                <w:ilvl w:val="0"/>
                <w:numId w:val="25"/>
              </w:numPr>
              <w:ind w:left="425" w:leftChars="0" w:hanging="425" w:firstLineChars="0"/>
              <w:rPr>
                <w:rFonts w:hint="eastAsia" w:ascii="宋体" w:hAnsi="宋体" w:cs="宋体"/>
                <w:sz w:val="18"/>
                <w:szCs w:val="18"/>
              </w:rPr>
            </w:pPr>
            <w:r>
              <w:rPr>
                <w:rFonts w:hint="eastAsia" w:ascii="宋体" w:hAnsi="宋体" w:cs="宋体"/>
                <w:sz w:val="18"/>
                <w:szCs w:val="18"/>
              </w:rPr>
              <w:t>如何避免误区</w:t>
            </w:r>
          </w:p>
          <w:p w14:paraId="750A5008">
            <w:pPr>
              <w:numPr>
                <w:ilvl w:val="0"/>
                <w:numId w:val="25"/>
              </w:numPr>
              <w:ind w:left="425" w:leftChars="0" w:hanging="425" w:firstLineChars="0"/>
              <w:rPr>
                <w:rFonts w:hint="eastAsia" w:ascii="宋体" w:hAnsi="宋体" w:eastAsia="宋体" w:cs="宋体"/>
                <w:kern w:val="2"/>
                <w:sz w:val="18"/>
                <w:szCs w:val="18"/>
                <w:lang w:val="en-US" w:eastAsia="zh-CN" w:bidi="ar-SA"/>
              </w:rPr>
            </w:pPr>
            <w:r>
              <w:rPr>
                <w:rFonts w:hint="eastAsia" w:ascii="宋体" w:hAnsi="宋体" w:cs="宋体"/>
                <w:sz w:val="18"/>
                <w:szCs w:val="18"/>
              </w:rPr>
              <w:t>如何撰写演讲稿</w:t>
            </w:r>
          </w:p>
        </w:tc>
        <w:tc>
          <w:tcPr>
            <w:tcW w:w="1575" w:type="dxa"/>
            <w:vAlign w:val="center"/>
          </w:tcPr>
          <w:p w14:paraId="0306A3DB">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（1）教学条件：授课主要在多媒体教室进行，多媒体投影清晰；有网络在线资源，能进行线上教学。</w:t>
            </w:r>
          </w:p>
          <w:p w14:paraId="2608A8F6">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（2）教学方法：融入课程思政，立德树人贯穿课程始终；引入案例，采用项目教学方法进行教学；在线开放课程进行辅助实施。</w:t>
            </w:r>
          </w:p>
          <w:p w14:paraId="2E018181">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（3）师资要求：担任本课程的教师应该具备扎实的专业知识，能够理论联系实际，深入浅出的教学。</w:t>
            </w:r>
          </w:p>
          <w:p w14:paraId="56AF81A8">
            <w:pPr>
              <w:adjustRightInd w:val="0"/>
              <w:snapToGrid w:val="0"/>
              <w:spacing w:line="276" w:lineRule="auto"/>
              <w:rPr>
                <w:rFonts w:hint="eastAsia" w:ascii="宋体" w:hAnsi="宋体" w:eastAsia="宋体" w:cs="宋体"/>
                <w:kern w:val="2"/>
                <w:sz w:val="18"/>
                <w:szCs w:val="18"/>
                <w:lang w:val="en-US" w:eastAsia="zh-CN" w:bidi="ar-SA"/>
              </w:rPr>
            </w:pPr>
            <w:r>
              <w:rPr>
                <w:rFonts w:hint="eastAsia" w:ascii="宋体" w:hAnsi="宋体" w:cs="宋体"/>
                <w:color w:val="000000"/>
                <w:sz w:val="18"/>
                <w:szCs w:val="18"/>
              </w:rPr>
              <w:t>（4）课程考核：采用过程考核与结果考核相结合，过程性考核根据考勤、课堂表现等评定，占总成绩的</w:t>
            </w:r>
            <w:r>
              <w:rPr>
                <w:rFonts w:hint="eastAsia" w:ascii="宋体" w:hAnsi="宋体" w:cs="宋体"/>
                <w:color w:val="000000"/>
                <w:sz w:val="18"/>
                <w:szCs w:val="18"/>
                <w:lang w:val="en-US" w:eastAsia="zh-CN"/>
              </w:rPr>
              <w:t>50</w:t>
            </w:r>
            <w:r>
              <w:rPr>
                <w:rFonts w:hint="eastAsia" w:ascii="宋体" w:hAnsi="宋体" w:cs="宋体"/>
                <w:color w:val="000000"/>
                <w:sz w:val="18"/>
                <w:szCs w:val="18"/>
              </w:rPr>
              <w:t>%，期末考试占</w:t>
            </w:r>
            <w:r>
              <w:rPr>
                <w:rFonts w:hint="eastAsia" w:ascii="宋体" w:hAnsi="宋体" w:cs="宋体"/>
                <w:color w:val="000000"/>
                <w:sz w:val="18"/>
                <w:szCs w:val="18"/>
                <w:lang w:val="en-US" w:eastAsia="zh-CN"/>
              </w:rPr>
              <w:t>50</w:t>
            </w:r>
            <w:r>
              <w:rPr>
                <w:rFonts w:hint="eastAsia" w:ascii="宋体" w:hAnsi="宋体" w:cs="宋体"/>
                <w:color w:val="000000"/>
                <w:sz w:val="18"/>
                <w:szCs w:val="18"/>
              </w:rPr>
              <w:t>%</w:t>
            </w:r>
          </w:p>
        </w:tc>
      </w:tr>
      <w:tr w14:paraId="694D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Align w:val="center"/>
          </w:tcPr>
          <w:p w14:paraId="64E6DA63">
            <w:pPr>
              <w:adjustRightInd w:val="0"/>
              <w:snapToGrid w:val="0"/>
              <w:spacing w:line="276" w:lineRule="auto"/>
              <w:jc w:val="both"/>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秘书实务</w:t>
            </w:r>
          </w:p>
        </w:tc>
        <w:tc>
          <w:tcPr>
            <w:tcW w:w="2925" w:type="dxa"/>
            <w:vAlign w:val="center"/>
          </w:tcPr>
          <w:p w14:paraId="20F88F8F">
            <w:pPr>
              <w:rPr>
                <w:rFonts w:hint="default" w:ascii="宋体" w:hAnsi="宋体" w:eastAsia="宋体" w:cs="宋体"/>
                <w:b/>
                <w:bCs/>
                <w:sz w:val="18"/>
                <w:szCs w:val="18"/>
                <w:lang w:val="en-US" w:eastAsia="zh-CN"/>
              </w:rPr>
            </w:pPr>
            <w:r>
              <w:rPr>
                <w:rFonts w:hint="default" w:ascii="宋体" w:hAnsi="宋体" w:eastAsia="宋体" w:cs="宋体"/>
                <w:b/>
                <w:bCs/>
                <w:sz w:val="18"/>
                <w:szCs w:val="18"/>
                <w:lang w:val="en-US" w:eastAsia="zh-CN"/>
              </w:rPr>
              <w:t>素质目标</w:t>
            </w:r>
            <w:r>
              <w:rPr>
                <w:rFonts w:hint="eastAsia" w:ascii="宋体" w:hAnsi="宋体" w:eastAsia="宋体" w:cs="宋体"/>
                <w:b/>
                <w:bCs/>
                <w:sz w:val="18"/>
                <w:szCs w:val="18"/>
                <w:lang w:val="en-US" w:eastAsia="zh-CN"/>
              </w:rPr>
              <w:t>：</w:t>
            </w:r>
          </w:p>
          <w:p w14:paraId="6E1DACED">
            <w:pPr>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培养学生具有现代健康理念，爱岗敬业、乐于奉献的精神；有高度的责任心、慎独严谨的品行和良好的人际沟通能力及协作能力；培养从事秘书工作的职业意识和职业技能，有良好的仪表、举止、语言、态度和职业情感</w:t>
            </w:r>
            <w:r>
              <w:rPr>
                <w:rFonts w:hint="eastAsia" w:ascii="宋体" w:hAnsi="宋体" w:eastAsia="宋体" w:cs="宋体"/>
                <w:sz w:val="18"/>
                <w:szCs w:val="18"/>
                <w:lang w:val="en-US" w:eastAsia="zh-CN"/>
              </w:rPr>
              <w:t>。</w:t>
            </w:r>
          </w:p>
          <w:p w14:paraId="3A7ED1DD">
            <w:pPr>
              <w:rPr>
                <w:rFonts w:hint="default" w:ascii="宋体" w:hAnsi="宋体" w:eastAsia="宋体" w:cs="宋体"/>
                <w:b/>
                <w:bCs/>
                <w:sz w:val="18"/>
                <w:szCs w:val="18"/>
                <w:lang w:val="en-US" w:eastAsia="zh-CN"/>
              </w:rPr>
            </w:pPr>
            <w:r>
              <w:rPr>
                <w:rFonts w:hint="default" w:ascii="宋体" w:hAnsi="宋体" w:eastAsia="宋体" w:cs="宋体"/>
                <w:b/>
                <w:bCs/>
                <w:sz w:val="18"/>
                <w:szCs w:val="18"/>
                <w:lang w:val="en-US" w:eastAsia="zh-CN"/>
              </w:rPr>
              <w:t>知识目标</w:t>
            </w:r>
            <w:r>
              <w:rPr>
                <w:rFonts w:hint="eastAsia" w:ascii="宋体" w:hAnsi="宋体" w:eastAsia="宋体" w:cs="宋体"/>
                <w:b/>
                <w:bCs/>
                <w:sz w:val="18"/>
                <w:szCs w:val="18"/>
                <w:lang w:val="en-US" w:eastAsia="zh-CN"/>
              </w:rPr>
              <w:t>：</w:t>
            </w:r>
          </w:p>
          <w:p w14:paraId="17412B2B">
            <w:pPr>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掌握秘书工作的基本知识，熟悉秘书工作的特点、基本要求；掌握文书工作，会务工作及事务工作的方法</w:t>
            </w:r>
            <w:r>
              <w:rPr>
                <w:rFonts w:hint="eastAsia" w:ascii="宋体" w:hAnsi="宋体" w:eastAsia="宋体" w:cs="宋体"/>
                <w:sz w:val="18"/>
                <w:szCs w:val="18"/>
                <w:lang w:val="en-US" w:eastAsia="zh-CN"/>
              </w:rPr>
              <w:t>。</w:t>
            </w:r>
          </w:p>
          <w:p w14:paraId="08CBEDAF">
            <w:pPr>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能力</w:t>
            </w:r>
            <w:r>
              <w:rPr>
                <w:rFonts w:hint="default" w:ascii="宋体" w:hAnsi="宋体" w:eastAsia="宋体" w:cs="宋体"/>
                <w:b/>
                <w:bCs/>
                <w:sz w:val="18"/>
                <w:szCs w:val="18"/>
                <w:lang w:val="en-US" w:eastAsia="zh-CN"/>
              </w:rPr>
              <w:t>目标</w:t>
            </w:r>
            <w:r>
              <w:rPr>
                <w:rFonts w:hint="eastAsia" w:ascii="宋体" w:hAnsi="宋体" w:eastAsia="宋体" w:cs="宋体"/>
                <w:b/>
                <w:bCs/>
                <w:sz w:val="18"/>
                <w:szCs w:val="18"/>
                <w:lang w:val="en-US" w:eastAsia="zh-CN"/>
              </w:rPr>
              <w:t>：</w:t>
            </w:r>
          </w:p>
          <w:p w14:paraId="55651526">
            <w:pPr>
              <w:rPr>
                <w:rFonts w:hint="default" w:ascii="宋体" w:hAnsi="宋体" w:eastAsia="宋体" w:cs="宋体"/>
                <w:kern w:val="2"/>
                <w:sz w:val="18"/>
                <w:szCs w:val="18"/>
                <w:lang w:val="en-US" w:eastAsia="zh-CN" w:bidi="ar-SA"/>
              </w:rPr>
            </w:pPr>
            <w:r>
              <w:rPr>
                <w:rFonts w:hint="default" w:ascii="宋体" w:hAnsi="宋体" w:eastAsia="宋体" w:cs="宋体"/>
                <w:sz w:val="18"/>
                <w:szCs w:val="18"/>
                <w:lang w:val="en-US" w:eastAsia="zh-CN"/>
              </w:rPr>
              <w:t>提高社交与沟通、协调能力；具有较强的语言表达、公文写作能力；强化秘书事务工作综合处理能力；掌握先进的秘书办公设备基本操作技能。</w:t>
            </w:r>
          </w:p>
        </w:tc>
        <w:tc>
          <w:tcPr>
            <w:tcW w:w="2670" w:type="dxa"/>
            <w:vAlign w:val="center"/>
          </w:tcPr>
          <w:p w14:paraId="3C19DDB3">
            <w:pPr>
              <w:numPr>
                <w:ilvl w:val="0"/>
                <w:numId w:val="26"/>
              </w:numPr>
              <w:adjustRightInd w:val="0"/>
              <w:snapToGrid w:val="0"/>
              <w:spacing w:line="276" w:lineRule="auto"/>
              <w:ind w:left="425" w:leftChars="0" w:hanging="425" w:firstLineChars="0"/>
              <w:rPr>
                <w:rFonts w:hint="eastAsia" w:ascii="宋体" w:hAnsi="宋体" w:eastAsia="宋体" w:cs="宋体"/>
                <w:sz w:val="18"/>
                <w:szCs w:val="18"/>
              </w:rPr>
            </w:pPr>
            <w:r>
              <w:rPr>
                <w:rFonts w:hint="eastAsia" w:ascii="宋体" w:hAnsi="宋体" w:eastAsia="宋体" w:cs="宋体"/>
                <w:sz w:val="18"/>
                <w:szCs w:val="18"/>
              </w:rPr>
              <w:t>秘书职业认知</w:t>
            </w:r>
          </w:p>
          <w:p w14:paraId="779CC817">
            <w:pPr>
              <w:numPr>
                <w:ilvl w:val="0"/>
                <w:numId w:val="26"/>
              </w:numPr>
              <w:adjustRightInd w:val="0"/>
              <w:snapToGrid w:val="0"/>
              <w:spacing w:line="276" w:lineRule="auto"/>
              <w:ind w:left="425" w:leftChars="0" w:hanging="425" w:firstLineChars="0"/>
              <w:rPr>
                <w:rFonts w:hint="eastAsia" w:ascii="宋体" w:hAnsi="宋体" w:eastAsia="宋体" w:cs="宋体"/>
                <w:sz w:val="18"/>
                <w:szCs w:val="18"/>
              </w:rPr>
            </w:pPr>
            <w:r>
              <w:rPr>
                <w:rFonts w:hint="eastAsia" w:ascii="宋体" w:hAnsi="宋体" w:eastAsia="宋体" w:cs="宋体"/>
                <w:sz w:val="18"/>
                <w:szCs w:val="18"/>
              </w:rPr>
              <w:t>秘书职业资质</w:t>
            </w:r>
          </w:p>
          <w:p w14:paraId="1D069520">
            <w:pPr>
              <w:numPr>
                <w:ilvl w:val="0"/>
                <w:numId w:val="26"/>
              </w:numPr>
              <w:adjustRightInd w:val="0"/>
              <w:snapToGrid w:val="0"/>
              <w:spacing w:line="276" w:lineRule="auto"/>
              <w:ind w:left="425" w:leftChars="0" w:hanging="425" w:firstLineChars="0"/>
              <w:rPr>
                <w:rFonts w:hint="eastAsia" w:ascii="宋体" w:hAnsi="宋体" w:eastAsia="宋体" w:cs="宋体"/>
                <w:sz w:val="18"/>
                <w:szCs w:val="18"/>
              </w:rPr>
            </w:pPr>
            <w:r>
              <w:rPr>
                <w:rFonts w:hint="eastAsia" w:ascii="宋体" w:hAnsi="宋体" w:eastAsia="宋体" w:cs="宋体"/>
                <w:sz w:val="18"/>
                <w:szCs w:val="18"/>
              </w:rPr>
              <w:t>办公室事务管理</w:t>
            </w:r>
          </w:p>
          <w:p w14:paraId="597BE3B5">
            <w:pPr>
              <w:numPr>
                <w:ilvl w:val="0"/>
                <w:numId w:val="26"/>
              </w:numPr>
              <w:adjustRightInd w:val="0"/>
              <w:snapToGrid w:val="0"/>
              <w:spacing w:line="276" w:lineRule="auto"/>
              <w:ind w:left="425" w:leftChars="0" w:hanging="425" w:firstLineChars="0"/>
              <w:rPr>
                <w:rFonts w:hint="eastAsia" w:ascii="宋体" w:hAnsi="宋体" w:eastAsia="宋体" w:cs="宋体"/>
                <w:sz w:val="18"/>
                <w:szCs w:val="18"/>
              </w:rPr>
            </w:pPr>
            <w:r>
              <w:rPr>
                <w:rFonts w:hint="eastAsia" w:ascii="宋体" w:hAnsi="宋体" w:eastAsia="宋体" w:cs="宋体"/>
                <w:sz w:val="18"/>
                <w:szCs w:val="18"/>
              </w:rPr>
              <w:t>文书拟写与处理</w:t>
            </w:r>
          </w:p>
          <w:p w14:paraId="46A41A9E">
            <w:pPr>
              <w:numPr>
                <w:ilvl w:val="0"/>
                <w:numId w:val="26"/>
              </w:numPr>
              <w:adjustRightInd w:val="0"/>
              <w:snapToGrid w:val="0"/>
              <w:spacing w:line="276" w:lineRule="auto"/>
              <w:ind w:left="425" w:leftChars="0" w:hanging="425" w:firstLineChars="0"/>
              <w:rPr>
                <w:rFonts w:hint="eastAsia" w:ascii="宋体" w:hAnsi="宋体" w:eastAsia="宋体" w:cs="宋体"/>
                <w:sz w:val="18"/>
                <w:szCs w:val="18"/>
              </w:rPr>
            </w:pPr>
            <w:r>
              <w:rPr>
                <w:rFonts w:hint="eastAsia" w:ascii="宋体" w:hAnsi="宋体" w:eastAsia="宋体" w:cs="宋体"/>
                <w:sz w:val="18"/>
                <w:szCs w:val="18"/>
              </w:rPr>
              <w:t>会议组织与管理</w:t>
            </w:r>
          </w:p>
          <w:p w14:paraId="493000DD">
            <w:pPr>
              <w:numPr>
                <w:ilvl w:val="0"/>
                <w:numId w:val="26"/>
              </w:numPr>
              <w:adjustRightInd w:val="0"/>
              <w:snapToGrid w:val="0"/>
              <w:spacing w:line="276" w:lineRule="auto"/>
              <w:ind w:left="425" w:leftChars="0" w:hanging="425" w:firstLineChars="0"/>
              <w:rPr>
                <w:rFonts w:ascii="宋体" w:hAnsi="宋体" w:eastAsia="宋体" w:cs="宋体"/>
                <w:kern w:val="2"/>
                <w:sz w:val="18"/>
                <w:szCs w:val="18"/>
                <w:lang w:val="en-US" w:eastAsia="zh-CN" w:bidi="ar-SA"/>
              </w:rPr>
            </w:pPr>
            <w:r>
              <w:rPr>
                <w:rFonts w:hint="eastAsia" w:ascii="宋体" w:hAnsi="宋体" w:eastAsia="宋体" w:cs="宋体"/>
                <w:sz w:val="18"/>
                <w:szCs w:val="18"/>
              </w:rPr>
              <w:t>秘书实务综合实训</w:t>
            </w:r>
          </w:p>
        </w:tc>
        <w:tc>
          <w:tcPr>
            <w:tcW w:w="1575" w:type="dxa"/>
            <w:vAlign w:val="center"/>
          </w:tcPr>
          <w:p w14:paraId="358A9D5F">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（1）教学条件：授课主要在多媒体教室进行，多媒体投影清晰；有网络在线资源，能进行线上教学。</w:t>
            </w:r>
          </w:p>
          <w:p w14:paraId="3A9B6450">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（2）教学方法：融入课程思政，立德树人贯穿课程始终；引入案例，采用项目教学方法进行教学；在线开放课程进行辅助实施。</w:t>
            </w:r>
          </w:p>
          <w:p w14:paraId="472D045F">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（3）师资要求：担任本课程的教师应该具备扎实的专业知识，能够理论联系实际，深入浅出的教学。</w:t>
            </w:r>
          </w:p>
          <w:p w14:paraId="4B28AE9B">
            <w:pPr>
              <w:adjustRightInd w:val="0"/>
              <w:snapToGrid w:val="0"/>
              <w:spacing w:line="276" w:lineRule="auto"/>
              <w:ind w:firstLine="360" w:firstLineChars="0"/>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（4）课程考核：采用过程考核与结果考核相结合，过程性考核根据考勤、课堂表现等评定，占总成绩的</w:t>
            </w:r>
            <w:r>
              <w:rPr>
                <w:rFonts w:hint="eastAsia" w:ascii="宋体" w:hAnsi="宋体" w:cs="宋体"/>
                <w:color w:val="000000"/>
                <w:sz w:val="18"/>
                <w:szCs w:val="18"/>
                <w:lang w:val="en-US" w:eastAsia="zh-CN"/>
              </w:rPr>
              <w:t>50</w:t>
            </w:r>
            <w:r>
              <w:rPr>
                <w:rFonts w:hint="eastAsia" w:ascii="宋体" w:hAnsi="宋体" w:cs="宋体"/>
                <w:color w:val="000000"/>
                <w:sz w:val="18"/>
                <w:szCs w:val="18"/>
              </w:rPr>
              <w:t>%，期末考试占</w:t>
            </w:r>
            <w:r>
              <w:rPr>
                <w:rFonts w:hint="eastAsia" w:ascii="宋体" w:hAnsi="宋体" w:cs="宋体"/>
                <w:color w:val="000000"/>
                <w:sz w:val="18"/>
                <w:szCs w:val="18"/>
                <w:lang w:val="en-US" w:eastAsia="zh-CN"/>
              </w:rPr>
              <w:t>50</w:t>
            </w:r>
            <w:r>
              <w:rPr>
                <w:rFonts w:hint="eastAsia" w:ascii="宋体" w:hAnsi="宋体" w:cs="宋体"/>
                <w:color w:val="000000"/>
                <w:sz w:val="18"/>
                <w:szCs w:val="18"/>
              </w:rPr>
              <w:t>%</w:t>
            </w:r>
          </w:p>
        </w:tc>
      </w:tr>
      <w:tr w14:paraId="4068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Align w:val="center"/>
          </w:tcPr>
          <w:p w14:paraId="43E1294E">
            <w:pPr>
              <w:adjustRightInd w:val="0"/>
              <w:snapToGrid w:val="0"/>
              <w:spacing w:line="276" w:lineRule="auto"/>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办公自动化</w:t>
            </w:r>
          </w:p>
        </w:tc>
        <w:tc>
          <w:tcPr>
            <w:tcW w:w="2925" w:type="dxa"/>
            <w:vAlign w:val="center"/>
          </w:tcPr>
          <w:p w14:paraId="7782C87E">
            <w:pPr>
              <w:adjustRightInd w:val="0"/>
              <w:snapToGrid w:val="0"/>
              <w:spacing w:line="276" w:lineRule="auto"/>
              <w:rPr>
                <w:rFonts w:hint="eastAsia" w:ascii="宋体" w:hAnsi="宋体" w:cs="宋体"/>
                <w:b/>
                <w:bCs/>
                <w:sz w:val="18"/>
                <w:szCs w:val="18"/>
                <w:lang w:val="en-US" w:eastAsia="zh-CN"/>
              </w:rPr>
            </w:pPr>
            <w:r>
              <w:rPr>
                <w:rFonts w:hint="eastAsia" w:ascii="宋体" w:hAnsi="宋体" w:cs="宋体"/>
                <w:b/>
                <w:bCs/>
                <w:sz w:val="18"/>
                <w:szCs w:val="18"/>
                <w:lang w:val="en-US" w:eastAsia="zh-CN"/>
              </w:rPr>
              <w:t>素质目标：</w:t>
            </w:r>
          </w:p>
          <w:p w14:paraId="65820B20">
            <w:pPr>
              <w:adjustRightInd w:val="0"/>
              <w:snapToGrid w:val="0"/>
              <w:spacing w:line="276" w:lineRule="auto"/>
              <w:rPr>
                <w:rFonts w:hint="eastAsia" w:ascii="宋体" w:hAnsi="宋体" w:cs="宋体"/>
                <w:sz w:val="18"/>
                <w:szCs w:val="18"/>
              </w:rPr>
            </w:pPr>
            <w:r>
              <w:rPr>
                <w:rFonts w:hint="eastAsia" w:ascii="宋体" w:hAnsi="宋体" w:cs="宋体"/>
                <w:sz w:val="18"/>
                <w:szCs w:val="18"/>
              </w:rPr>
              <w:t>培养学生的职业素质和职业态度，加强学生标准意识、规范意识、质量意识以及固化的职业流程意识的培养。</w:t>
            </w:r>
          </w:p>
          <w:p w14:paraId="6B190056">
            <w:pPr>
              <w:adjustRightInd w:val="0"/>
              <w:snapToGrid w:val="0"/>
              <w:spacing w:line="276" w:lineRule="auto"/>
              <w:rPr>
                <w:rFonts w:hint="eastAsia" w:ascii="宋体" w:hAnsi="宋体" w:eastAsia="宋体" w:cs="宋体"/>
                <w:b/>
                <w:bCs/>
                <w:sz w:val="18"/>
                <w:szCs w:val="18"/>
                <w:lang w:val="en-US" w:eastAsia="zh-CN"/>
              </w:rPr>
            </w:pPr>
            <w:r>
              <w:rPr>
                <w:rFonts w:hint="eastAsia" w:ascii="宋体" w:hAnsi="宋体" w:cs="宋体"/>
                <w:b/>
                <w:bCs/>
                <w:sz w:val="18"/>
                <w:szCs w:val="18"/>
                <w:lang w:val="en-US" w:eastAsia="zh-CN"/>
              </w:rPr>
              <w:t>知识目标：</w:t>
            </w:r>
          </w:p>
          <w:p w14:paraId="5A1EF807">
            <w:pPr>
              <w:adjustRightInd w:val="0"/>
              <w:snapToGrid w:val="0"/>
              <w:spacing w:line="276" w:lineRule="auto"/>
              <w:rPr>
                <w:rFonts w:hint="eastAsia" w:ascii="宋体" w:hAnsi="宋体" w:cs="宋体"/>
                <w:sz w:val="18"/>
                <w:szCs w:val="18"/>
                <w:lang w:eastAsia="zh-CN"/>
              </w:rPr>
            </w:pPr>
            <w:r>
              <w:rPr>
                <w:rFonts w:hint="eastAsia" w:ascii="宋体" w:hAnsi="宋体" w:cs="宋体"/>
                <w:sz w:val="18"/>
                <w:szCs w:val="18"/>
              </w:rPr>
              <w:t>通过本课程的学习，使学生能够熟练使用常用办公软件进行日常办公事务处理、公文的写作与处理、数据分析与处理、会议的筹备与组织</w:t>
            </w:r>
            <w:r>
              <w:rPr>
                <w:rFonts w:hint="eastAsia" w:ascii="宋体" w:hAnsi="宋体" w:cs="宋体"/>
                <w:sz w:val="18"/>
                <w:szCs w:val="18"/>
                <w:lang w:eastAsia="zh-CN"/>
              </w:rPr>
              <w:t>。</w:t>
            </w:r>
          </w:p>
          <w:p w14:paraId="0566D190">
            <w:pPr>
              <w:adjustRightInd w:val="0"/>
              <w:snapToGrid w:val="0"/>
              <w:spacing w:line="276" w:lineRule="auto"/>
              <w:rPr>
                <w:rFonts w:hint="eastAsia" w:ascii="宋体" w:hAnsi="宋体" w:cs="宋体"/>
                <w:b/>
                <w:bCs/>
                <w:sz w:val="18"/>
                <w:szCs w:val="18"/>
                <w:lang w:val="en-US" w:eastAsia="zh-CN"/>
              </w:rPr>
            </w:pPr>
            <w:r>
              <w:rPr>
                <w:rFonts w:hint="eastAsia" w:ascii="宋体" w:hAnsi="宋体" w:cs="宋体"/>
                <w:b/>
                <w:bCs/>
                <w:sz w:val="18"/>
                <w:szCs w:val="18"/>
                <w:lang w:val="en-US" w:eastAsia="zh-CN"/>
              </w:rPr>
              <w:t>能力目标：</w:t>
            </w:r>
          </w:p>
          <w:p w14:paraId="0A330CCF">
            <w:pPr>
              <w:adjustRightInd w:val="0"/>
              <w:snapToGrid w:val="0"/>
              <w:spacing w:line="276" w:lineRule="auto"/>
              <w:rPr>
                <w:rFonts w:hint="default" w:ascii="宋体" w:hAnsi="宋体" w:eastAsia="宋体" w:cs="宋体"/>
                <w:kern w:val="2"/>
                <w:sz w:val="18"/>
                <w:szCs w:val="18"/>
                <w:lang w:val="en-US" w:eastAsia="zh-CN" w:bidi="ar-SA"/>
              </w:rPr>
            </w:pPr>
            <w:r>
              <w:rPr>
                <w:rFonts w:hint="eastAsia" w:ascii="宋体" w:hAnsi="宋体" w:cs="宋体"/>
                <w:sz w:val="18"/>
                <w:szCs w:val="18"/>
              </w:rPr>
              <w:t>培养学生办公自动化技术应用能力为目标。具备熟练使用现代办公设备、网络通讯设备进行网络办公的能力。</w:t>
            </w:r>
          </w:p>
        </w:tc>
        <w:tc>
          <w:tcPr>
            <w:tcW w:w="2670" w:type="dxa"/>
            <w:vAlign w:val="center"/>
          </w:tcPr>
          <w:p w14:paraId="4866CFBC">
            <w:pPr>
              <w:numPr>
                <w:ilvl w:val="0"/>
                <w:numId w:val="27"/>
              </w:numPr>
              <w:adjustRightInd w:val="0"/>
              <w:snapToGrid w:val="0"/>
              <w:spacing w:line="276" w:lineRule="auto"/>
              <w:ind w:left="425" w:leftChars="0" w:hanging="425"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办公日常事务处理</w:t>
            </w:r>
          </w:p>
          <w:p w14:paraId="3BB735D7">
            <w:pPr>
              <w:numPr>
                <w:ilvl w:val="0"/>
                <w:numId w:val="27"/>
              </w:numPr>
              <w:adjustRightInd w:val="0"/>
              <w:snapToGrid w:val="0"/>
              <w:spacing w:line="276" w:lineRule="auto"/>
              <w:ind w:left="425" w:leftChars="0" w:hanging="425"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文书处理</w:t>
            </w:r>
          </w:p>
          <w:p w14:paraId="53CF0C14">
            <w:pPr>
              <w:numPr>
                <w:ilvl w:val="0"/>
                <w:numId w:val="27"/>
              </w:numPr>
              <w:adjustRightInd w:val="0"/>
              <w:snapToGrid w:val="0"/>
              <w:spacing w:line="276" w:lineRule="auto"/>
              <w:ind w:left="425" w:leftChars="0" w:hanging="425"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数据分析与处理</w:t>
            </w:r>
          </w:p>
          <w:p w14:paraId="36AE4B61">
            <w:pPr>
              <w:numPr>
                <w:ilvl w:val="0"/>
                <w:numId w:val="27"/>
              </w:numPr>
              <w:adjustRightInd w:val="0"/>
              <w:snapToGrid w:val="0"/>
              <w:spacing w:line="276" w:lineRule="auto"/>
              <w:ind w:left="425" w:leftChars="0" w:hanging="425"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会议的筹备与组织</w:t>
            </w:r>
          </w:p>
          <w:p w14:paraId="53BD1C33">
            <w:pPr>
              <w:numPr>
                <w:ilvl w:val="0"/>
                <w:numId w:val="27"/>
              </w:numPr>
              <w:adjustRightInd w:val="0"/>
              <w:snapToGrid w:val="0"/>
              <w:spacing w:line="276" w:lineRule="auto"/>
              <w:ind w:left="425" w:leftChars="0" w:hanging="425" w:firstLineChars="0"/>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网络办公</w:t>
            </w:r>
          </w:p>
        </w:tc>
        <w:tc>
          <w:tcPr>
            <w:tcW w:w="1575" w:type="dxa"/>
            <w:vAlign w:val="center"/>
          </w:tcPr>
          <w:p w14:paraId="67307A96">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（1）教学条件：授课主要在多媒体教室进行，多媒体投影清晰；有网络在线资源，能进行线上教学。</w:t>
            </w:r>
          </w:p>
          <w:p w14:paraId="2696E9FF">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（2）教学方法：融入课程思政，立德树人贯穿课程始终；引入案例，采用项目教学方法进行教学；在线开放课程进行辅助实施。</w:t>
            </w:r>
          </w:p>
          <w:p w14:paraId="51B8B692">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（3）师资要求：担任本课程的教师应该具备扎实的专业知识，能够理论联系实际，深入浅出的教学。</w:t>
            </w:r>
          </w:p>
          <w:p w14:paraId="43BF9965">
            <w:pPr>
              <w:adjustRightInd w:val="0"/>
              <w:snapToGrid w:val="0"/>
              <w:spacing w:line="276" w:lineRule="auto"/>
              <w:rPr>
                <w:rFonts w:hint="eastAsia" w:ascii="宋体" w:hAnsi="宋体" w:eastAsia="宋体" w:cs="宋体"/>
                <w:kern w:val="2"/>
                <w:sz w:val="18"/>
                <w:szCs w:val="18"/>
                <w:lang w:val="en-US" w:eastAsia="zh-CN" w:bidi="ar-SA"/>
              </w:rPr>
            </w:pPr>
            <w:r>
              <w:rPr>
                <w:rFonts w:hint="eastAsia" w:ascii="宋体" w:hAnsi="宋体" w:cs="宋体"/>
                <w:color w:val="000000"/>
                <w:sz w:val="18"/>
                <w:szCs w:val="18"/>
              </w:rPr>
              <w:t>（4）课程考核：采用过程考核与结果考核相结合，过程性考核根据考勤、课堂表现等评定，占总成绩的</w:t>
            </w:r>
            <w:r>
              <w:rPr>
                <w:rFonts w:hint="eastAsia" w:ascii="宋体" w:hAnsi="宋体" w:cs="宋体"/>
                <w:color w:val="000000"/>
                <w:sz w:val="18"/>
                <w:szCs w:val="18"/>
                <w:lang w:val="en-US" w:eastAsia="zh-CN"/>
              </w:rPr>
              <w:t>50</w:t>
            </w:r>
            <w:r>
              <w:rPr>
                <w:rFonts w:hint="eastAsia" w:ascii="宋体" w:hAnsi="宋体" w:cs="宋体"/>
                <w:color w:val="000000"/>
                <w:sz w:val="18"/>
                <w:szCs w:val="18"/>
              </w:rPr>
              <w:t>%，期末考试占</w:t>
            </w:r>
            <w:r>
              <w:rPr>
                <w:rFonts w:hint="eastAsia" w:ascii="宋体" w:hAnsi="宋体" w:cs="宋体"/>
                <w:color w:val="000000"/>
                <w:sz w:val="18"/>
                <w:szCs w:val="18"/>
                <w:lang w:val="en-US" w:eastAsia="zh-CN"/>
              </w:rPr>
              <w:t>50</w:t>
            </w:r>
            <w:r>
              <w:rPr>
                <w:rFonts w:hint="eastAsia" w:ascii="宋体" w:hAnsi="宋体" w:cs="宋体"/>
                <w:color w:val="000000"/>
                <w:sz w:val="18"/>
                <w:szCs w:val="18"/>
              </w:rPr>
              <w:t>%</w:t>
            </w:r>
          </w:p>
        </w:tc>
      </w:tr>
      <w:tr w14:paraId="7FAA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trPr>
        <w:tc>
          <w:tcPr>
            <w:tcW w:w="1234" w:type="dxa"/>
            <w:vAlign w:val="center"/>
          </w:tcPr>
          <w:p w14:paraId="02342AD3">
            <w:pPr>
              <w:widowControl/>
              <w:textAlignment w:val="center"/>
              <w:rPr>
                <w:rFonts w:hint="default" w:ascii="宋体" w:hAnsi="宋体" w:eastAsia="宋体"/>
                <w:sz w:val="18"/>
                <w:szCs w:val="18"/>
                <w:lang w:val="en-US" w:eastAsia="zh-CN"/>
              </w:rPr>
            </w:pPr>
            <w:r>
              <w:rPr>
                <w:rFonts w:hint="eastAsia" w:ascii="宋体" w:hAnsi="宋体"/>
                <w:sz w:val="18"/>
                <w:szCs w:val="18"/>
              </w:rPr>
              <w:t>企业文化</w:t>
            </w:r>
            <w:r>
              <w:rPr>
                <w:rFonts w:hint="eastAsia" w:ascii="宋体" w:hAnsi="宋体"/>
                <w:sz w:val="18"/>
                <w:szCs w:val="18"/>
                <w:lang w:val="en-US" w:eastAsia="zh-CN"/>
              </w:rPr>
              <w:t>与企业宣传</w:t>
            </w:r>
          </w:p>
        </w:tc>
        <w:tc>
          <w:tcPr>
            <w:tcW w:w="2925" w:type="dxa"/>
            <w:vAlign w:val="center"/>
          </w:tcPr>
          <w:p w14:paraId="73CC3E72">
            <w:pPr>
              <w:rPr>
                <w:rFonts w:hint="default" w:ascii="宋体" w:hAnsi="宋体" w:eastAsia="宋体" w:cs="宋体"/>
                <w:sz w:val="18"/>
                <w:szCs w:val="18"/>
                <w:lang w:val="en-US" w:eastAsia="zh-CN"/>
              </w:rPr>
            </w:pPr>
            <w:r>
              <w:rPr>
                <w:rFonts w:hint="eastAsia" w:ascii="宋体" w:hAnsi="宋体" w:eastAsia="宋体" w:cs="宋体"/>
                <w:b/>
                <w:bCs/>
                <w:sz w:val="18"/>
                <w:szCs w:val="18"/>
                <w:lang w:val="en-US" w:eastAsia="zh-CN"/>
              </w:rPr>
              <w:t>素质目标：</w:t>
            </w:r>
          </w:p>
          <w:p w14:paraId="27F4903F">
            <w:pP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通过课程教学和学生自我长期实践，</w:t>
            </w:r>
            <w:r>
              <w:rPr>
                <w:rFonts w:hint="eastAsia" w:ascii="宋体" w:hAnsi="宋体" w:cs="宋体"/>
                <w:sz w:val="18"/>
                <w:szCs w:val="18"/>
                <w:lang w:val="en-US" w:eastAsia="zh-CN"/>
              </w:rPr>
              <w:t>使学生具备</w:t>
            </w:r>
            <w:r>
              <w:rPr>
                <w:rFonts w:hint="eastAsia" w:ascii="宋体" w:hAnsi="宋体" w:eastAsia="宋体" w:cs="宋体"/>
                <w:sz w:val="18"/>
                <w:szCs w:val="18"/>
                <w:lang w:val="en-US" w:eastAsia="zh-CN"/>
              </w:rPr>
              <w:t>现代企业员工必备的</w:t>
            </w:r>
            <w:r>
              <w:rPr>
                <w:rFonts w:hint="eastAsia" w:ascii="宋体" w:hAnsi="宋体" w:cs="宋体"/>
                <w:sz w:val="18"/>
                <w:szCs w:val="18"/>
                <w:lang w:val="en-US" w:eastAsia="zh-CN"/>
              </w:rPr>
              <w:t>爱岗敬业、诚实守信、团结同事等</w:t>
            </w:r>
            <w:r>
              <w:rPr>
                <w:rFonts w:hint="eastAsia" w:ascii="宋体" w:hAnsi="宋体" w:eastAsia="宋体" w:cs="宋体"/>
                <w:sz w:val="18"/>
                <w:szCs w:val="18"/>
                <w:lang w:val="en-US" w:eastAsia="zh-CN"/>
              </w:rPr>
              <w:t>企业文化意识、职业态度、职</w:t>
            </w:r>
            <w:r>
              <w:rPr>
                <w:rFonts w:hint="eastAsia" w:ascii="宋体" w:hAnsi="宋体" w:cs="宋体"/>
                <w:sz w:val="18"/>
                <w:szCs w:val="18"/>
                <w:lang w:val="en-US" w:eastAsia="zh-CN"/>
              </w:rPr>
              <w:t>场</w:t>
            </w:r>
            <w:r>
              <w:rPr>
                <w:rFonts w:hint="eastAsia" w:ascii="宋体" w:hAnsi="宋体" w:eastAsia="宋体" w:cs="宋体"/>
                <w:sz w:val="18"/>
                <w:szCs w:val="18"/>
                <w:lang w:val="en-US" w:eastAsia="zh-CN"/>
              </w:rPr>
              <w:t>价值观等，更好地促进学生的成长成材和终身发展。</w:t>
            </w:r>
          </w:p>
          <w:p w14:paraId="2FF4B777">
            <w:pPr>
              <w:rPr>
                <w:rFonts w:hint="default" w:ascii="宋体" w:hAnsi="宋体" w:eastAsia="宋体" w:cs="宋体"/>
                <w:b/>
                <w:bCs/>
                <w:sz w:val="18"/>
                <w:szCs w:val="18"/>
                <w:lang w:val="en-US" w:eastAsia="zh-CN"/>
              </w:rPr>
            </w:pPr>
            <w:r>
              <w:rPr>
                <w:rFonts w:hint="default" w:ascii="宋体" w:hAnsi="宋体" w:eastAsia="宋体" w:cs="宋体"/>
                <w:b/>
                <w:bCs/>
                <w:sz w:val="18"/>
                <w:szCs w:val="18"/>
                <w:lang w:val="en-US" w:eastAsia="zh-CN"/>
              </w:rPr>
              <w:t>知识目标</w:t>
            </w:r>
            <w:r>
              <w:rPr>
                <w:rFonts w:hint="eastAsia" w:ascii="宋体" w:hAnsi="宋体" w:eastAsia="宋体" w:cs="宋体"/>
                <w:b/>
                <w:bCs/>
                <w:sz w:val="18"/>
                <w:szCs w:val="18"/>
                <w:lang w:val="en-US" w:eastAsia="zh-CN"/>
              </w:rPr>
              <w:t>：</w:t>
            </w:r>
          </w:p>
          <w:p w14:paraId="2FFA5068">
            <w:pPr>
              <w:adjustRightInd w:val="0"/>
              <w:snapToGrid w:val="0"/>
              <w:spacing w:line="276"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学生掌握</w:t>
            </w:r>
            <w:r>
              <w:rPr>
                <w:rFonts w:hint="default" w:ascii="宋体" w:hAnsi="宋体" w:eastAsia="宋体" w:cs="宋体"/>
                <w:sz w:val="18"/>
                <w:szCs w:val="18"/>
                <w:lang w:val="en-US" w:eastAsia="zh-CN"/>
              </w:rPr>
              <w:t>企业文化</w:t>
            </w:r>
            <w:r>
              <w:rPr>
                <w:rFonts w:hint="eastAsia" w:ascii="宋体" w:hAnsi="宋体" w:eastAsia="宋体" w:cs="宋体"/>
                <w:sz w:val="18"/>
                <w:szCs w:val="18"/>
                <w:lang w:val="en-US" w:eastAsia="zh-CN"/>
              </w:rPr>
              <w:t>、企业宣传</w:t>
            </w:r>
            <w:r>
              <w:rPr>
                <w:rFonts w:hint="default" w:ascii="宋体" w:hAnsi="宋体" w:eastAsia="宋体" w:cs="宋体"/>
                <w:sz w:val="18"/>
                <w:szCs w:val="18"/>
                <w:lang w:val="en-US" w:eastAsia="zh-CN"/>
              </w:rPr>
              <w:t>的基本理论和方法</w:t>
            </w:r>
            <w:r>
              <w:rPr>
                <w:rFonts w:hint="eastAsia" w:ascii="宋体" w:hAnsi="宋体" w:eastAsia="宋体" w:cs="宋体"/>
                <w:sz w:val="18"/>
                <w:szCs w:val="18"/>
                <w:lang w:val="en-US" w:eastAsia="zh-CN"/>
              </w:rPr>
              <w:t>；</w:t>
            </w:r>
            <w:r>
              <w:rPr>
                <w:rFonts w:hint="default" w:ascii="宋体" w:hAnsi="宋体" w:eastAsia="宋体" w:cs="宋体"/>
                <w:sz w:val="18"/>
                <w:szCs w:val="18"/>
                <w:lang w:val="en-US" w:eastAsia="zh-CN"/>
              </w:rPr>
              <w:t>认识与了解企业文化</w:t>
            </w:r>
            <w:r>
              <w:rPr>
                <w:rFonts w:hint="eastAsia" w:ascii="宋体" w:hAnsi="宋体" w:eastAsia="宋体" w:cs="宋体"/>
                <w:sz w:val="18"/>
                <w:szCs w:val="18"/>
                <w:lang w:val="en-US" w:eastAsia="zh-CN"/>
              </w:rPr>
              <w:t>、企业宣传</w:t>
            </w:r>
            <w:r>
              <w:rPr>
                <w:rFonts w:hint="default" w:ascii="宋体" w:hAnsi="宋体" w:eastAsia="宋体" w:cs="宋体"/>
                <w:sz w:val="18"/>
                <w:szCs w:val="18"/>
                <w:lang w:val="en-US" w:eastAsia="zh-CN"/>
              </w:rPr>
              <w:t>在现代管理中的重要地位与作用</w:t>
            </w:r>
            <w:r>
              <w:rPr>
                <w:rFonts w:hint="eastAsia" w:ascii="宋体" w:hAnsi="宋体"/>
                <w:sz w:val="18"/>
                <w:szCs w:val="18"/>
                <w:lang w:val="en-US" w:eastAsia="zh-CN"/>
              </w:rPr>
              <w:t>，为</w:t>
            </w:r>
            <w:r>
              <w:rPr>
                <w:rFonts w:hint="eastAsia" w:ascii="宋体" w:hAnsi="宋体"/>
                <w:sz w:val="18"/>
                <w:szCs w:val="18"/>
              </w:rPr>
              <w:t>学生在日后</w:t>
            </w:r>
            <w:r>
              <w:rPr>
                <w:rFonts w:hint="eastAsia" w:ascii="宋体" w:hAnsi="宋体"/>
                <w:sz w:val="18"/>
                <w:szCs w:val="18"/>
                <w:lang w:val="en-US" w:eastAsia="zh-CN"/>
              </w:rPr>
              <w:t>从事</w:t>
            </w:r>
            <w:r>
              <w:rPr>
                <w:rFonts w:hint="eastAsia" w:ascii="宋体" w:hAnsi="宋体"/>
                <w:sz w:val="18"/>
                <w:szCs w:val="18"/>
              </w:rPr>
              <w:t>文秘</w:t>
            </w:r>
            <w:r>
              <w:rPr>
                <w:rFonts w:hint="eastAsia" w:ascii="宋体" w:hAnsi="宋体"/>
                <w:sz w:val="18"/>
                <w:szCs w:val="18"/>
                <w:lang w:eastAsia="zh-CN"/>
              </w:rPr>
              <w:t>、</w:t>
            </w:r>
            <w:r>
              <w:rPr>
                <w:rFonts w:hint="eastAsia" w:ascii="宋体" w:hAnsi="宋体"/>
                <w:sz w:val="18"/>
                <w:szCs w:val="18"/>
                <w:lang w:val="en-US" w:eastAsia="zh-CN"/>
              </w:rPr>
              <w:t>策划、宣传等工作时</w:t>
            </w:r>
            <w:r>
              <w:rPr>
                <w:rFonts w:hint="eastAsia" w:ascii="宋体" w:hAnsi="宋体"/>
                <w:sz w:val="18"/>
                <w:szCs w:val="18"/>
              </w:rPr>
              <w:t>，</w:t>
            </w:r>
            <w:r>
              <w:rPr>
                <w:rFonts w:hint="eastAsia" w:ascii="宋体" w:hAnsi="宋体"/>
                <w:sz w:val="18"/>
                <w:szCs w:val="18"/>
                <w:lang w:val="en-US" w:eastAsia="zh-CN"/>
              </w:rPr>
              <w:t>能够</w:t>
            </w:r>
            <w:r>
              <w:rPr>
                <w:rFonts w:hint="eastAsia" w:ascii="宋体" w:hAnsi="宋体"/>
                <w:sz w:val="18"/>
                <w:szCs w:val="18"/>
              </w:rPr>
              <w:t>灵活应对和解决</w:t>
            </w:r>
            <w:r>
              <w:rPr>
                <w:rFonts w:hint="eastAsia" w:ascii="宋体" w:hAnsi="宋体"/>
                <w:sz w:val="18"/>
                <w:szCs w:val="18"/>
                <w:lang w:val="en-US" w:eastAsia="zh-CN"/>
              </w:rPr>
              <w:t>相关</w:t>
            </w:r>
            <w:r>
              <w:rPr>
                <w:rFonts w:hint="eastAsia" w:ascii="宋体" w:hAnsi="宋体"/>
                <w:sz w:val="18"/>
                <w:szCs w:val="18"/>
              </w:rPr>
              <w:t>实际问题。</w:t>
            </w:r>
          </w:p>
          <w:p w14:paraId="7C032E50">
            <w:pP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能力目标：</w:t>
            </w:r>
          </w:p>
          <w:p w14:paraId="6E6FE345">
            <w:pPr>
              <w:adjustRightInd w:val="0"/>
              <w:snapToGrid w:val="0"/>
              <w:spacing w:line="276" w:lineRule="auto"/>
              <w:rPr>
                <w:rFonts w:hint="eastAsia" w:ascii="宋体" w:hAnsi="宋体"/>
                <w:sz w:val="18"/>
                <w:szCs w:val="18"/>
              </w:rPr>
            </w:pPr>
            <w:r>
              <w:rPr>
                <w:rFonts w:hint="default" w:ascii="宋体" w:hAnsi="宋体" w:eastAsia="宋体" w:cs="宋体"/>
                <w:sz w:val="18"/>
                <w:szCs w:val="18"/>
                <w:lang w:val="en-US" w:eastAsia="zh-CN"/>
              </w:rPr>
              <w:t>学会策划自己的企业形象</w:t>
            </w:r>
            <w:r>
              <w:rPr>
                <w:rFonts w:hint="eastAsia" w:ascii="宋体" w:hAnsi="宋体" w:eastAsia="宋体" w:cs="宋体"/>
                <w:sz w:val="18"/>
                <w:szCs w:val="18"/>
                <w:lang w:val="en-US" w:eastAsia="zh-CN"/>
              </w:rPr>
              <w:t>并进行企业宣传；</w:t>
            </w:r>
            <w:r>
              <w:rPr>
                <w:rFonts w:hint="default" w:ascii="宋体" w:hAnsi="宋体" w:eastAsia="宋体" w:cs="宋体"/>
                <w:sz w:val="18"/>
                <w:szCs w:val="18"/>
                <w:lang w:val="en-US" w:eastAsia="zh-CN"/>
              </w:rPr>
              <w:t>分析不同环境条件对企业文化的影响</w:t>
            </w:r>
            <w:r>
              <w:rPr>
                <w:rFonts w:hint="eastAsia" w:ascii="宋体" w:hAnsi="宋体" w:eastAsia="宋体" w:cs="宋体"/>
                <w:sz w:val="18"/>
                <w:szCs w:val="18"/>
                <w:lang w:val="en-US" w:eastAsia="zh-CN"/>
              </w:rPr>
              <w:t>；</w:t>
            </w:r>
            <w:r>
              <w:rPr>
                <w:rFonts w:hint="default" w:ascii="宋体" w:hAnsi="宋体" w:eastAsia="宋体" w:cs="宋体"/>
                <w:sz w:val="18"/>
                <w:szCs w:val="18"/>
                <w:lang w:val="en-US" w:eastAsia="zh-CN"/>
              </w:rPr>
              <w:t>正确理解先进企业文化对企业发展的促进作用</w:t>
            </w:r>
            <w:r>
              <w:rPr>
                <w:rFonts w:hint="eastAsia" w:ascii="宋体" w:hAnsi="宋体" w:eastAsia="宋体" w:cs="宋体"/>
                <w:sz w:val="18"/>
                <w:szCs w:val="18"/>
                <w:lang w:val="en-US" w:eastAsia="zh-CN"/>
              </w:rPr>
              <w:t>。</w:t>
            </w:r>
          </w:p>
        </w:tc>
        <w:tc>
          <w:tcPr>
            <w:tcW w:w="2670" w:type="dxa"/>
            <w:vAlign w:val="center"/>
          </w:tcPr>
          <w:p w14:paraId="54984A10">
            <w:pPr>
              <w:numPr>
                <w:ilvl w:val="0"/>
                <w:numId w:val="28"/>
              </w:numPr>
              <w:adjustRightInd w:val="0"/>
              <w:snapToGrid w:val="0"/>
              <w:spacing w:line="276" w:lineRule="auto"/>
              <w:ind w:left="425" w:leftChars="0" w:hanging="425" w:firstLineChars="0"/>
              <w:rPr>
                <w:rFonts w:hint="eastAsia" w:ascii="宋体" w:hAnsi="宋体"/>
                <w:sz w:val="18"/>
                <w:szCs w:val="18"/>
              </w:rPr>
            </w:pPr>
            <w:r>
              <w:rPr>
                <w:rFonts w:hint="eastAsia" w:ascii="宋体" w:hAnsi="宋体"/>
                <w:sz w:val="18"/>
                <w:szCs w:val="18"/>
              </w:rPr>
              <w:t>企业文化概述</w:t>
            </w:r>
          </w:p>
          <w:p w14:paraId="008E56A0">
            <w:pPr>
              <w:numPr>
                <w:ilvl w:val="0"/>
                <w:numId w:val="28"/>
              </w:numPr>
              <w:adjustRightInd w:val="0"/>
              <w:snapToGrid w:val="0"/>
              <w:spacing w:line="276" w:lineRule="auto"/>
              <w:ind w:left="425" w:leftChars="0" w:hanging="425" w:firstLineChars="0"/>
              <w:rPr>
                <w:rFonts w:hint="eastAsia" w:ascii="宋体" w:hAnsi="宋体"/>
                <w:sz w:val="18"/>
                <w:szCs w:val="18"/>
              </w:rPr>
            </w:pPr>
            <w:r>
              <w:rPr>
                <w:rFonts w:hint="eastAsia" w:ascii="宋体" w:hAnsi="宋体"/>
                <w:sz w:val="18"/>
                <w:szCs w:val="18"/>
              </w:rPr>
              <w:t>企业品牌的策划与塑造</w:t>
            </w:r>
          </w:p>
          <w:p w14:paraId="152B7F0E">
            <w:pPr>
              <w:numPr>
                <w:ilvl w:val="0"/>
                <w:numId w:val="28"/>
              </w:numPr>
              <w:adjustRightInd w:val="0"/>
              <w:snapToGrid w:val="0"/>
              <w:spacing w:line="276" w:lineRule="auto"/>
              <w:ind w:left="425" w:leftChars="0" w:hanging="425" w:firstLineChars="0"/>
              <w:rPr>
                <w:rFonts w:hint="eastAsia" w:ascii="宋体" w:hAnsi="宋体"/>
                <w:sz w:val="18"/>
                <w:szCs w:val="18"/>
              </w:rPr>
            </w:pPr>
            <w:r>
              <w:rPr>
                <w:rFonts w:hint="eastAsia" w:ascii="宋体" w:hAnsi="宋体"/>
                <w:sz w:val="18"/>
                <w:szCs w:val="18"/>
              </w:rPr>
              <w:t>企业品牌的调查</w:t>
            </w:r>
          </w:p>
          <w:p w14:paraId="285A31AB">
            <w:pPr>
              <w:numPr>
                <w:ilvl w:val="0"/>
                <w:numId w:val="28"/>
              </w:numPr>
              <w:adjustRightInd w:val="0"/>
              <w:snapToGrid w:val="0"/>
              <w:spacing w:line="276" w:lineRule="auto"/>
              <w:ind w:left="425" w:leftChars="0" w:hanging="425" w:firstLineChars="0"/>
              <w:rPr>
                <w:rFonts w:hint="eastAsia" w:ascii="宋体" w:hAnsi="宋体"/>
                <w:sz w:val="18"/>
                <w:szCs w:val="18"/>
              </w:rPr>
            </w:pPr>
            <w:r>
              <w:rPr>
                <w:rFonts w:hint="eastAsia" w:ascii="宋体" w:hAnsi="宋体"/>
                <w:sz w:val="18"/>
                <w:szCs w:val="18"/>
              </w:rPr>
              <w:t>企业品牌的设计</w:t>
            </w:r>
          </w:p>
          <w:p w14:paraId="32B5C1F3">
            <w:pPr>
              <w:numPr>
                <w:ilvl w:val="0"/>
                <w:numId w:val="28"/>
              </w:numPr>
              <w:adjustRightInd w:val="0"/>
              <w:snapToGrid w:val="0"/>
              <w:spacing w:line="276" w:lineRule="auto"/>
              <w:ind w:left="425" w:leftChars="0" w:hanging="425" w:firstLineChars="0"/>
              <w:rPr>
                <w:rFonts w:hint="eastAsia" w:ascii="宋体" w:hAnsi="宋体"/>
                <w:sz w:val="18"/>
                <w:szCs w:val="18"/>
              </w:rPr>
            </w:pPr>
            <w:r>
              <w:rPr>
                <w:rFonts w:hint="eastAsia" w:ascii="宋体" w:hAnsi="宋体"/>
                <w:sz w:val="18"/>
                <w:szCs w:val="18"/>
              </w:rPr>
              <w:t>企业形象的策划与塑造</w:t>
            </w:r>
          </w:p>
          <w:p w14:paraId="211A6AB2">
            <w:pPr>
              <w:numPr>
                <w:ilvl w:val="0"/>
                <w:numId w:val="28"/>
              </w:numPr>
              <w:adjustRightInd w:val="0"/>
              <w:snapToGrid w:val="0"/>
              <w:spacing w:line="276" w:lineRule="auto"/>
              <w:ind w:left="425" w:leftChars="0" w:hanging="425" w:firstLineChars="0"/>
              <w:rPr>
                <w:rFonts w:hint="eastAsia" w:ascii="宋体" w:hAnsi="宋体"/>
                <w:sz w:val="18"/>
                <w:szCs w:val="18"/>
              </w:rPr>
            </w:pPr>
            <w:r>
              <w:rPr>
                <w:rFonts w:hint="eastAsia" w:ascii="宋体" w:hAnsi="宋体"/>
                <w:sz w:val="18"/>
                <w:szCs w:val="18"/>
              </w:rPr>
              <w:t>企业宣传的目的和要求</w:t>
            </w:r>
          </w:p>
          <w:p w14:paraId="32705383">
            <w:pPr>
              <w:numPr>
                <w:ilvl w:val="0"/>
                <w:numId w:val="28"/>
              </w:numPr>
              <w:adjustRightInd w:val="0"/>
              <w:snapToGrid w:val="0"/>
              <w:spacing w:line="276" w:lineRule="auto"/>
              <w:ind w:left="425" w:leftChars="0" w:hanging="425" w:firstLineChars="0"/>
              <w:rPr>
                <w:rFonts w:hint="eastAsia" w:ascii="宋体" w:hAnsi="宋体"/>
                <w:sz w:val="18"/>
                <w:szCs w:val="18"/>
              </w:rPr>
            </w:pPr>
            <w:r>
              <w:rPr>
                <w:rFonts w:hint="eastAsia" w:ascii="宋体" w:hAnsi="宋体"/>
                <w:sz w:val="18"/>
                <w:szCs w:val="18"/>
              </w:rPr>
              <w:t>企业的新闻传播</w:t>
            </w:r>
          </w:p>
          <w:p w14:paraId="1E9E0089">
            <w:pPr>
              <w:numPr>
                <w:ilvl w:val="0"/>
                <w:numId w:val="28"/>
              </w:numPr>
              <w:adjustRightInd w:val="0"/>
              <w:snapToGrid w:val="0"/>
              <w:spacing w:line="276" w:lineRule="auto"/>
              <w:ind w:left="425" w:leftChars="0" w:hanging="425" w:firstLineChars="0"/>
              <w:rPr>
                <w:rFonts w:hint="eastAsia" w:ascii="宋体" w:hAnsi="宋体"/>
                <w:sz w:val="18"/>
                <w:szCs w:val="18"/>
              </w:rPr>
            </w:pPr>
            <w:r>
              <w:rPr>
                <w:rFonts w:hint="eastAsia" w:ascii="宋体" w:hAnsi="宋体"/>
                <w:sz w:val="18"/>
                <w:szCs w:val="18"/>
              </w:rPr>
              <w:t>企业的广告运作</w:t>
            </w:r>
          </w:p>
          <w:p w14:paraId="149736D1">
            <w:pPr>
              <w:numPr>
                <w:ilvl w:val="0"/>
                <w:numId w:val="28"/>
              </w:numPr>
              <w:adjustRightInd w:val="0"/>
              <w:snapToGrid w:val="0"/>
              <w:spacing w:line="276" w:lineRule="auto"/>
              <w:ind w:left="425" w:leftChars="0" w:hanging="425" w:firstLineChars="0"/>
              <w:rPr>
                <w:rFonts w:ascii="宋体" w:hAnsi="宋体"/>
                <w:sz w:val="18"/>
                <w:szCs w:val="18"/>
              </w:rPr>
            </w:pPr>
            <w:r>
              <w:rPr>
                <w:rFonts w:hint="eastAsia" w:ascii="宋体" w:hAnsi="宋体"/>
                <w:sz w:val="18"/>
                <w:szCs w:val="18"/>
              </w:rPr>
              <w:t>企业的文化宣传</w:t>
            </w:r>
          </w:p>
        </w:tc>
        <w:tc>
          <w:tcPr>
            <w:tcW w:w="1575" w:type="dxa"/>
            <w:vAlign w:val="center"/>
          </w:tcPr>
          <w:p w14:paraId="5850BE61">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（1）教学条件：授课主要在多媒体教室进行，多媒体投影清晰；有网络在线资源，能进行线上教学。</w:t>
            </w:r>
          </w:p>
          <w:p w14:paraId="5FD97F10">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（2）教学方法：融入课程思政，立德树人贯穿课程始终；引入案例，采用项目教学方法进行教学；在线开放课程进行辅助实施。</w:t>
            </w:r>
          </w:p>
          <w:p w14:paraId="2B165E47">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（3）师资要求：担任本课程的教师应该具备扎实的专业知识，能够理论联系实际，深入浅出的教学。</w:t>
            </w:r>
          </w:p>
          <w:p w14:paraId="52ECF80F">
            <w:pPr>
              <w:adjustRightInd w:val="0"/>
              <w:snapToGrid w:val="0"/>
              <w:spacing w:line="276" w:lineRule="auto"/>
              <w:rPr>
                <w:rFonts w:hint="eastAsia" w:ascii="宋体" w:hAnsi="宋体" w:eastAsia="宋体"/>
                <w:sz w:val="18"/>
                <w:szCs w:val="18"/>
                <w:lang w:eastAsia="zh-CN"/>
              </w:rPr>
            </w:pPr>
            <w:r>
              <w:rPr>
                <w:rFonts w:hint="eastAsia" w:ascii="宋体" w:hAnsi="宋体" w:cs="宋体"/>
                <w:color w:val="000000"/>
                <w:sz w:val="18"/>
                <w:szCs w:val="18"/>
              </w:rPr>
              <w:t>（4）课程考核：采用过程考核与结果考核相结合，过程性考核根据考勤、课堂表现等评定，占总成绩的</w:t>
            </w:r>
            <w:r>
              <w:rPr>
                <w:rFonts w:hint="eastAsia" w:ascii="宋体" w:hAnsi="宋体" w:cs="宋体"/>
                <w:color w:val="000000"/>
                <w:sz w:val="18"/>
                <w:szCs w:val="18"/>
                <w:lang w:val="en-US" w:eastAsia="zh-CN"/>
              </w:rPr>
              <w:t>50</w:t>
            </w:r>
            <w:r>
              <w:rPr>
                <w:rFonts w:hint="eastAsia" w:ascii="宋体" w:hAnsi="宋体" w:cs="宋体"/>
                <w:color w:val="000000"/>
                <w:sz w:val="18"/>
                <w:szCs w:val="18"/>
              </w:rPr>
              <w:t>%，期末考试占</w:t>
            </w:r>
            <w:r>
              <w:rPr>
                <w:rFonts w:hint="eastAsia" w:ascii="宋体" w:hAnsi="宋体" w:cs="宋体"/>
                <w:color w:val="000000"/>
                <w:sz w:val="18"/>
                <w:szCs w:val="18"/>
                <w:lang w:val="en-US" w:eastAsia="zh-CN"/>
              </w:rPr>
              <w:t>50</w:t>
            </w:r>
            <w:r>
              <w:rPr>
                <w:rFonts w:hint="eastAsia" w:ascii="宋体" w:hAnsi="宋体" w:cs="宋体"/>
                <w:color w:val="000000"/>
                <w:sz w:val="18"/>
                <w:szCs w:val="18"/>
              </w:rPr>
              <w:t>%</w:t>
            </w:r>
          </w:p>
        </w:tc>
      </w:tr>
      <w:tr w14:paraId="0C23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Align w:val="center"/>
          </w:tcPr>
          <w:p w14:paraId="1A3D8C4B">
            <w:pPr>
              <w:rPr>
                <w:rFonts w:hint="default" w:ascii="宋体" w:hAnsi="宋体" w:eastAsia="宋体" w:cs="Times New Roman"/>
                <w:bCs/>
                <w:kern w:val="2"/>
                <w:sz w:val="18"/>
                <w:szCs w:val="18"/>
                <w:lang w:val="en-US" w:eastAsia="zh-CN" w:bidi="ar-SA"/>
              </w:rPr>
            </w:pPr>
            <w:r>
              <w:rPr>
                <w:rFonts w:hint="eastAsia" w:ascii="宋体" w:hAnsi="宋体" w:eastAsia="宋体"/>
                <w:bCs/>
                <w:sz w:val="18"/>
                <w:szCs w:val="18"/>
                <w:lang w:val="en-US" w:eastAsia="zh-CN"/>
              </w:rPr>
              <w:t>公共关系实务</w:t>
            </w:r>
          </w:p>
        </w:tc>
        <w:tc>
          <w:tcPr>
            <w:tcW w:w="2925" w:type="dxa"/>
            <w:vAlign w:val="center"/>
          </w:tcPr>
          <w:p w14:paraId="7C1D8BC2">
            <w:pPr>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素质</w:t>
            </w:r>
            <w:r>
              <w:rPr>
                <w:rFonts w:hint="default" w:ascii="宋体" w:hAnsi="宋体" w:eastAsia="宋体" w:cs="宋体"/>
                <w:b/>
                <w:bCs/>
                <w:sz w:val="18"/>
                <w:szCs w:val="18"/>
                <w:lang w:val="en-US" w:eastAsia="zh-CN"/>
              </w:rPr>
              <w:t>目标∶</w:t>
            </w:r>
          </w:p>
          <w:p w14:paraId="0A47D932">
            <w:pPr>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通过公共关系基本原则的把握和公共关系基本观念的确立，从而使学生把公共关系与庸俗的人际关系区别开来，教育引导学生在今后的工作、学习、生活中要在诚信、多赢等前提下努力追求认知度、美誉度、和谐度三者的统一。</w:t>
            </w:r>
          </w:p>
          <w:p w14:paraId="3438755C">
            <w:pPr>
              <w:rPr>
                <w:rFonts w:hint="default" w:ascii="宋体" w:hAnsi="宋体" w:eastAsia="宋体" w:cs="宋体"/>
                <w:b/>
                <w:bCs/>
                <w:sz w:val="18"/>
                <w:szCs w:val="18"/>
                <w:lang w:val="en-US" w:eastAsia="zh-CN"/>
              </w:rPr>
            </w:pPr>
            <w:r>
              <w:rPr>
                <w:rFonts w:hint="default" w:ascii="宋体" w:hAnsi="宋体" w:eastAsia="宋体" w:cs="宋体"/>
                <w:b/>
                <w:bCs/>
                <w:sz w:val="18"/>
                <w:szCs w:val="18"/>
                <w:lang w:val="en-US" w:eastAsia="zh-CN"/>
              </w:rPr>
              <w:t>知识目标</w:t>
            </w:r>
            <w:r>
              <w:rPr>
                <w:rFonts w:hint="eastAsia" w:ascii="宋体" w:hAnsi="宋体" w:eastAsia="宋体" w:cs="宋体"/>
                <w:b/>
                <w:bCs/>
                <w:sz w:val="18"/>
                <w:szCs w:val="18"/>
                <w:lang w:val="en-US" w:eastAsia="zh-CN"/>
              </w:rPr>
              <w:t>：</w:t>
            </w:r>
          </w:p>
          <w:p w14:paraId="2EC2E1CE">
            <w:pPr>
              <w:numPr>
                <w:ilvl w:val="0"/>
                <w:numId w:val="0"/>
              </w:numPr>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了解现代公共关系产生的历史与发展的趋势;掌握公共关系的基本理论、公共关系的构成要素、公共关系的活动类型、公共关系的传播协调、公共关系的专题活动、公共关系的危机管理、公共关系礼仪规范、公共关系文书写作等知识。</w:t>
            </w:r>
          </w:p>
          <w:p w14:paraId="4621A22B">
            <w:pPr>
              <w:rPr>
                <w:rFonts w:hint="default" w:ascii="宋体" w:hAnsi="宋体" w:eastAsia="宋体" w:cs="宋体"/>
                <w:b/>
                <w:bCs/>
                <w:sz w:val="18"/>
                <w:szCs w:val="18"/>
                <w:lang w:val="en-US" w:eastAsia="zh-CN"/>
              </w:rPr>
            </w:pPr>
            <w:r>
              <w:rPr>
                <w:rFonts w:hint="default" w:ascii="宋体" w:hAnsi="宋体" w:eastAsia="宋体" w:cs="宋体"/>
                <w:b/>
                <w:bCs/>
                <w:sz w:val="18"/>
                <w:szCs w:val="18"/>
                <w:lang w:val="en-US" w:eastAsia="zh-CN"/>
              </w:rPr>
              <w:t>技能目标∶</w:t>
            </w:r>
          </w:p>
          <w:p w14:paraId="1A29A869">
            <w:pPr>
              <w:rPr>
                <w:rFonts w:ascii="宋体" w:hAnsi="宋体" w:eastAsia="宋体" w:cs="Times New Roman"/>
                <w:kern w:val="2"/>
                <w:sz w:val="18"/>
                <w:szCs w:val="18"/>
                <w:lang w:val="en-US" w:eastAsia="zh-CN" w:bidi="ar-SA"/>
              </w:rPr>
            </w:pPr>
            <w:r>
              <w:rPr>
                <w:rFonts w:hint="default" w:ascii="宋体" w:hAnsi="宋体" w:eastAsia="宋体" w:cs="宋体"/>
                <w:sz w:val="18"/>
                <w:szCs w:val="18"/>
                <w:lang w:val="en-US" w:eastAsia="zh-CN"/>
              </w:rPr>
              <w:t>能进行小型公共关系活动的策划并组织实施</w:t>
            </w:r>
            <w:r>
              <w:rPr>
                <w:rFonts w:hint="eastAsia" w:ascii="宋体" w:hAnsi="宋体" w:eastAsia="宋体" w:cs="宋体"/>
                <w:sz w:val="18"/>
                <w:szCs w:val="18"/>
                <w:lang w:val="en-US" w:eastAsia="zh-CN"/>
              </w:rPr>
              <w:t>；</w:t>
            </w:r>
            <w:r>
              <w:rPr>
                <w:rFonts w:hint="default" w:ascii="宋体" w:hAnsi="宋体" w:eastAsia="宋体" w:cs="宋体"/>
                <w:sz w:val="18"/>
                <w:szCs w:val="18"/>
                <w:lang w:val="en-US" w:eastAsia="zh-CN"/>
              </w:rPr>
              <w:t>能开展一般的公共关系传播活动</w:t>
            </w:r>
            <w:r>
              <w:rPr>
                <w:rFonts w:hint="eastAsia" w:ascii="宋体" w:hAnsi="宋体" w:eastAsia="宋体" w:cs="宋体"/>
                <w:sz w:val="18"/>
                <w:szCs w:val="18"/>
                <w:lang w:val="en-US" w:eastAsia="zh-CN"/>
              </w:rPr>
              <w:t>；</w:t>
            </w:r>
            <w:r>
              <w:rPr>
                <w:rFonts w:hint="default" w:ascii="宋体" w:hAnsi="宋体" w:eastAsia="宋体" w:cs="宋体"/>
                <w:sz w:val="18"/>
                <w:szCs w:val="18"/>
                <w:lang w:val="en-US" w:eastAsia="zh-CN"/>
              </w:rPr>
              <w:t>能有效地防止公共关系传播障碍的产生</w:t>
            </w:r>
            <w:r>
              <w:rPr>
                <w:rFonts w:hint="eastAsia" w:ascii="宋体" w:hAnsi="宋体" w:eastAsia="宋体" w:cs="宋体"/>
                <w:sz w:val="18"/>
                <w:szCs w:val="18"/>
                <w:lang w:val="en-US" w:eastAsia="zh-CN"/>
              </w:rPr>
              <w:t>；</w:t>
            </w:r>
            <w:r>
              <w:rPr>
                <w:rFonts w:hint="default" w:ascii="宋体" w:hAnsi="宋体" w:eastAsia="宋体" w:cs="宋体"/>
                <w:sz w:val="18"/>
                <w:szCs w:val="18"/>
                <w:lang w:val="en-US" w:eastAsia="zh-CN"/>
              </w:rPr>
              <w:t>能运用内外公共关系的协调技巧</w:t>
            </w:r>
            <w:r>
              <w:rPr>
                <w:rFonts w:hint="eastAsia" w:ascii="宋体" w:hAnsi="宋体" w:eastAsia="宋体" w:cs="宋体"/>
                <w:sz w:val="18"/>
                <w:szCs w:val="18"/>
                <w:lang w:val="en-US" w:eastAsia="zh-CN"/>
              </w:rPr>
              <w:t>；</w:t>
            </w:r>
            <w:r>
              <w:rPr>
                <w:rFonts w:hint="default" w:ascii="宋体" w:hAnsi="宋体" w:eastAsia="宋体" w:cs="宋体"/>
                <w:sz w:val="18"/>
                <w:szCs w:val="18"/>
                <w:lang w:val="en-US" w:eastAsia="zh-CN"/>
              </w:rPr>
              <w:t>能制定预防公共关系危机发生的方案</w:t>
            </w:r>
            <w:r>
              <w:rPr>
                <w:rFonts w:hint="eastAsia" w:ascii="宋体" w:hAnsi="宋体" w:eastAsia="宋体" w:cs="宋体"/>
                <w:sz w:val="18"/>
                <w:szCs w:val="18"/>
                <w:lang w:val="en-US" w:eastAsia="zh-CN"/>
              </w:rPr>
              <w:t>；</w:t>
            </w:r>
            <w:r>
              <w:rPr>
                <w:rFonts w:hint="default" w:ascii="宋体" w:hAnsi="宋体" w:eastAsia="宋体" w:cs="宋体"/>
                <w:sz w:val="18"/>
                <w:szCs w:val="18"/>
                <w:lang w:val="en-US" w:eastAsia="zh-CN"/>
              </w:rPr>
              <w:t>能运用合理的原则与程序处理公共关系危机</w:t>
            </w:r>
            <w:r>
              <w:rPr>
                <w:rFonts w:hint="eastAsia" w:ascii="宋体" w:hAnsi="宋体" w:eastAsia="宋体" w:cs="宋体"/>
                <w:sz w:val="18"/>
                <w:szCs w:val="18"/>
                <w:lang w:val="en-US" w:eastAsia="zh-CN"/>
              </w:rPr>
              <w:t>。</w:t>
            </w:r>
          </w:p>
        </w:tc>
        <w:tc>
          <w:tcPr>
            <w:tcW w:w="2670" w:type="dxa"/>
            <w:vAlign w:val="center"/>
          </w:tcPr>
          <w:p w14:paraId="6E9D4C17">
            <w:pPr>
              <w:numPr>
                <w:ilvl w:val="0"/>
                <w:numId w:val="29"/>
              </w:numPr>
              <w:adjustRightInd w:val="0"/>
              <w:snapToGrid w:val="0"/>
              <w:spacing w:line="276" w:lineRule="auto"/>
              <w:ind w:left="425" w:leftChars="0" w:hanging="425" w:firstLineChars="0"/>
              <w:rPr>
                <w:rFonts w:hint="eastAsia" w:ascii="宋体" w:hAnsi="宋体" w:eastAsia="宋体"/>
                <w:bCs/>
                <w:sz w:val="18"/>
                <w:szCs w:val="18"/>
              </w:rPr>
            </w:pPr>
            <w:r>
              <w:rPr>
                <w:rFonts w:hint="eastAsia" w:ascii="宋体" w:hAnsi="宋体" w:eastAsia="宋体"/>
                <w:bCs/>
                <w:sz w:val="18"/>
                <w:szCs w:val="18"/>
              </w:rPr>
              <w:t>分析公共关系活动背景</w:t>
            </w:r>
          </w:p>
          <w:p w14:paraId="0E7CD0D8">
            <w:pPr>
              <w:numPr>
                <w:ilvl w:val="0"/>
                <w:numId w:val="29"/>
              </w:numPr>
              <w:adjustRightInd w:val="0"/>
              <w:snapToGrid w:val="0"/>
              <w:spacing w:line="276" w:lineRule="auto"/>
              <w:ind w:left="425" w:leftChars="0" w:hanging="425" w:firstLineChars="0"/>
              <w:rPr>
                <w:rFonts w:hint="eastAsia" w:ascii="宋体" w:hAnsi="宋体" w:eastAsia="宋体"/>
                <w:bCs/>
                <w:sz w:val="18"/>
                <w:szCs w:val="18"/>
              </w:rPr>
            </w:pPr>
            <w:r>
              <w:rPr>
                <w:rFonts w:hint="eastAsia" w:ascii="宋体" w:hAnsi="宋体" w:eastAsia="宋体"/>
                <w:bCs/>
                <w:sz w:val="18"/>
                <w:szCs w:val="18"/>
              </w:rPr>
              <w:t>组建公共关系活动机构</w:t>
            </w:r>
          </w:p>
          <w:p w14:paraId="65729824">
            <w:pPr>
              <w:numPr>
                <w:ilvl w:val="0"/>
                <w:numId w:val="29"/>
              </w:numPr>
              <w:adjustRightInd w:val="0"/>
              <w:snapToGrid w:val="0"/>
              <w:spacing w:line="276" w:lineRule="auto"/>
              <w:ind w:left="425" w:leftChars="0" w:hanging="425" w:firstLineChars="0"/>
              <w:rPr>
                <w:rFonts w:hint="eastAsia" w:ascii="宋体" w:hAnsi="宋体" w:eastAsia="宋体"/>
                <w:bCs/>
                <w:sz w:val="18"/>
                <w:szCs w:val="18"/>
              </w:rPr>
            </w:pPr>
            <w:r>
              <w:rPr>
                <w:rFonts w:hint="eastAsia" w:ascii="宋体" w:hAnsi="宋体" w:eastAsia="宋体"/>
                <w:bCs/>
                <w:sz w:val="18"/>
                <w:szCs w:val="18"/>
              </w:rPr>
              <w:t>配备公共关系活动人员</w:t>
            </w:r>
          </w:p>
          <w:p w14:paraId="1C746B84">
            <w:pPr>
              <w:numPr>
                <w:ilvl w:val="0"/>
                <w:numId w:val="29"/>
              </w:numPr>
              <w:adjustRightInd w:val="0"/>
              <w:snapToGrid w:val="0"/>
              <w:spacing w:line="276" w:lineRule="auto"/>
              <w:ind w:left="425" w:leftChars="0" w:hanging="425" w:firstLineChars="0"/>
              <w:rPr>
                <w:rFonts w:hint="eastAsia" w:ascii="宋体" w:hAnsi="宋体" w:eastAsia="宋体"/>
                <w:bCs/>
                <w:sz w:val="18"/>
                <w:szCs w:val="18"/>
              </w:rPr>
            </w:pPr>
            <w:r>
              <w:rPr>
                <w:rFonts w:hint="eastAsia" w:ascii="宋体" w:hAnsi="宋体" w:eastAsia="宋体"/>
                <w:bCs/>
                <w:sz w:val="18"/>
                <w:szCs w:val="18"/>
              </w:rPr>
              <w:t>学习公共关系活动礼仪</w:t>
            </w:r>
          </w:p>
          <w:p w14:paraId="65A5B4C3">
            <w:pPr>
              <w:numPr>
                <w:ilvl w:val="0"/>
                <w:numId w:val="29"/>
              </w:numPr>
              <w:adjustRightInd w:val="0"/>
              <w:snapToGrid w:val="0"/>
              <w:spacing w:line="276" w:lineRule="auto"/>
              <w:ind w:left="425" w:leftChars="0" w:hanging="425" w:firstLineChars="0"/>
              <w:rPr>
                <w:rFonts w:hint="eastAsia" w:ascii="宋体" w:hAnsi="宋体" w:eastAsia="宋体"/>
                <w:bCs/>
                <w:sz w:val="18"/>
                <w:szCs w:val="18"/>
              </w:rPr>
            </w:pPr>
            <w:r>
              <w:rPr>
                <w:rFonts w:hint="eastAsia" w:ascii="宋体" w:hAnsi="宋体" w:eastAsia="宋体"/>
                <w:bCs/>
                <w:sz w:val="18"/>
                <w:szCs w:val="18"/>
              </w:rPr>
              <w:t>明确公共关系活动流程</w:t>
            </w:r>
          </w:p>
          <w:p w14:paraId="4DAF9ABD">
            <w:pPr>
              <w:numPr>
                <w:ilvl w:val="0"/>
                <w:numId w:val="29"/>
              </w:numPr>
              <w:adjustRightInd w:val="0"/>
              <w:snapToGrid w:val="0"/>
              <w:spacing w:line="276" w:lineRule="auto"/>
              <w:ind w:left="425" w:leftChars="0" w:hanging="425" w:firstLineChars="0"/>
              <w:rPr>
                <w:rFonts w:hint="eastAsia" w:ascii="宋体" w:hAnsi="宋体" w:eastAsia="宋体"/>
                <w:bCs/>
                <w:sz w:val="18"/>
                <w:szCs w:val="18"/>
              </w:rPr>
            </w:pPr>
            <w:r>
              <w:rPr>
                <w:rFonts w:hint="eastAsia" w:ascii="宋体" w:hAnsi="宋体" w:eastAsia="宋体"/>
                <w:bCs/>
                <w:sz w:val="18"/>
                <w:szCs w:val="18"/>
              </w:rPr>
              <w:t>熟悉公共关系活动运作</w:t>
            </w:r>
          </w:p>
          <w:p w14:paraId="63E4BE46">
            <w:pPr>
              <w:numPr>
                <w:ilvl w:val="0"/>
                <w:numId w:val="29"/>
              </w:numPr>
              <w:adjustRightInd w:val="0"/>
              <w:snapToGrid w:val="0"/>
              <w:spacing w:line="276" w:lineRule="auto"/>
              <w:ind w:left="425" w:leftChars="0" w:hanging="425" w:firstLineChars="0"/>
              <w:rPr>
                <w:rFonts w:hint="eastAsia" w:ascii="宋体" w:hAnsi="宋体" w:eastAsia="宋体"/>
                <w:bCs/>
                <w:sz w:val="18"/>
                <w:szCs w:val="18"/>
              </w:rPr>
            </w:pPr>
            <w:r>
              <w:rPr>
                <w:rFonts w:hint="eastAsia" w:ascii="宋体" w:hAnsi="宋体" w:eastAsia="宋体"/>
                <w:bCs/>
                <w:sz w:val="18"/>
                <w:szCs w:val="18"/>
              </w:rPr>
              <w:t>精通公共关系传播管理</w:t>
            </w:r>
          </w:p>
          <w:p w14:paraId="49858630">
            <w:pPr>
              <w:numPr>
                <w:ilvl w:val="0"/>
                <w:numId w:val="29"/>
              </w:numPr>
              <w:adjustRightInd w:val="0"/>
              <w:snapToGrid w:val="0"/>
              <w:spacing w:line="276" w:lineRule="auto"/>
              <w:ind w:left="425" w:leftChars="0" w:hanging="425" w:firstLineChars="0"/>
              <w:rPr>
                <w:rFonts w:ascii="宋体" w:hAnsi="宋体" w:eastAsia="宋体" w:cs="Times New Roman"/>
                <w:bCs/>
                <w:kern w:val="2"/>
                <w:sz w:val="18"/>
                <w:szCs w:val="18"/>
                <w:lang w:val="en-US" w:eastAsia="zh-CN" w:bidi="ar-SA"/>
              </w:rPr>
            </w:pPr>
            <w:r>
              <w:rPr>
                <w:rFonts w:hint="eastAsia" w:ascii="宋体" w:hAnsi="宋体" w:eastAsia="宋体"/>
                <w:bCs/>
                <w:sz w:val="18"/>
                <w:szCs w:val="18"/>
              </w:rPr>
              <w:t>塑造组织公关形象</w:t>
            </w:r>
          </w:p>
        </w:tc>
        <w:tc>
          <w:tcPr>
            <w:tcW w:w="1575" w:type="dxa"/>
            <w:vAlign w:val="center"/>
          </w:tcPr>
          <w:p w14:paraId="7089E828">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（1）教学条件：授课主要在多媒体教室进行，多媒体投影清晰；有网络在线资源，能进行线上教学。</w:t>
            </w:r>
          </w:p>
          <w:p w14:paraId="5DEE604B">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（2）教学方法：融入课程思政，立德树人贯穿课程始终；引入案例，采用项目教学方法进行教学；在线开放课程进行辅助实施。</w:t>
            </w:r>
          </w:p>
          <w:p w14:paraId="07B88A5C">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（3）师资要求：担任本课程的教师应该具备扎实的专业知识，能够理论联系实际，深入浅出的教学。</w:t>
            </w:r>
          </w:p>
          <w:p w14:paraId="250850BF">
            <w:pPr>
              <w:adjustRightInd w:val="0"/>
              <w:snapToGrid w:val="0"/>
              <w:spacing w:line="276" w:lineRule="auto"/>
              <w:rPr>
                <w:rFonts w:hint="eastAsia" w:ascii="宋体" w:hAnsi="宋体" w:eastAsia="宋体" w:cs="Times New Roman"/>
                <w:bCs/>
                <w:kern w:val="2"/>
                <w:sz w:val="18"/>
                <w:szCs w:val="18"/>
                <w:lang w:val="en-US" w:eastAsia="zh-CN" w:bidi="ar-SA"/>
              </w:rPr>
            </w:pPr>
            <w:r>
              <w:rPr>
                <w:rFonts w:hint="eastAsia" w:ascii="宋体" w:hAnsi="宋体" w:cs="宋体"/>
                <w:color w:val="000000"/>
                <w:sz w:val="18"/>
                <w:szCs w:val="18"/>
              </w:rPr>
              <w:t>（4）课程考核：采用过程考核与结果考核相结合，过程性考核根据考勤、课堂表现等评定，占总成绩的</w:t>
            </w:r>
            <w:r>
              <w:rPr>
                <w:rFonts w:hint="eastAsia" w:ascii="宋体" w:hAnsi="宋体" w:cs="宋体"/>
                <w:color w:val="000000"/>
                <w:sz w:val="18"/>
                <w:szCs w:val="18"/>
                <w:lang w:val="en-US" w:eastAsia="zh-CN"/>
              </w:rPr>
              <w:t>50</w:t>
            </w:r>
            <w:r>
              <w:rPr>
                <w:rFonts w:hint="eastAsia" w:ascii="宋体" w:hAnsi="宋体" w:cs="宋体"/>
                <w:color w:val="000000"/>
                <w:sz w:val="18"/>
                <w:szCs w:val="18"/>
              </w:rPr>
              <w:t>%，期末考试占</w:t>
            </w:r>
            <w:r>
              <w:rPr>
                <w:rFonts w:hint="eastAsia" w:ascii="宋体" w:hAnsi="宋体" w:cs="宋体"/>
                <w:color w:val="000000"/>
                <w:sz w:val="18"/>
                <w:szCs w:val="18"/>
                <w:lang w:val="en-US" w:eastAsia="zh-CN"/>
              </w:rPr>
              <w:t>50</w:t>
            </w:r>
            <w:r>
              <w:rPr>
                <w:rFonts w:hint="eastAsia" w:ascii="宋体" w:hAnsi="宋体" w:cs="宋体"/>
                <w:color w:val="000000"/>
                <w:sz w:val="18"/>
                <w:szCs w:val="18"/>
              </w:rPr>
              <w:t>%</w:t>
            </w:r>
          </w:p>
        </w:tc>
      </w:tr>
      <w:tr w14:paraId="7834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Align w:val="center"/>
          </w:tcPr>
          <w:p w14:paraId="30255885">
            <w:pPr>
              <w:rPr>
                <w:rFonts w:hint="default" w:ascii="宋体" w:hAnsi="宋体" w:eastAsia="宋体" w:cs="宋体"/>
                <w:sz w:val="18"/>
                <w:szCs w:val="18"/>
                <w:lang w:val="en-US" w:eastAsia="zh-CN"/>
              </w:rPr>
            </w:pPr>
            <w:r>
              <w:rPr>
                <w:rFonts w:hint="eastAsia" w:ascii="宋体" w:hAnsi="宋体" w:cs="宋体"/>
                <w:sz w:val="18"/>
                <w:szCs w:val="18"/>
                <w:lang w:val="en-US" w:eastAsia="zh-CN"/>
              </w:rPr>
              <w:t>新闻采访与写作</w:t>
            </w:r>
            <w:r>
              <w:rPr>
                <w:rFonts w:hint="eastAsia" w:ascii="黑体" w:hAnsi="宋体" w:eastAsia="黑体"/>
                <w:szCs w:val="21"/>
              </w:rPr>
              <w:t>★</w:t>
            </w:r>
          </w:p>
        </w:tc>
        <w:tc>
          <w:tcPr>
            <w:tcW w:w="2925" w:type="dxa"/>
            <w:vAlign w:val="center"/>
          </w:tcPr>
          <w:p w14:paraId="0AFDD411">
            <w:pPr>
              <w:adjustRightInd w:val="0"/>
              <w:snapToGrid w:val="0"/>
              <w:spacing w:line="276" w:lineRule="auto"/>
              <w:rPr>
                <w:rFonts w:hint="default" w:ascii="宋体" w:hAnsi="宋体" w:cs="宋体"/>
                <w:b/>
                <w:bCs/>
                <w:sz w:val="18"/>
                <w:szCs w:val="18"/>
                <w:lang w:val="en-US" w:eastAsia="zh-CN"/>
              </w:rPr>
            </w:pPr>
            <w:r>
              <w:rPr>
                <w:rFonts w:hint="eastAsia" w:ascii="宋体" w:hAnsi="宋体" w:cs="宋体"/>
                <w:b/>
                <w:bCs/>
                <w:sz w:val="18"/>
                <w:szCs w:val="18"/>
                <w:lang w:val="en-US" w:eastAsia="zh-CN"/>
              </w:rPr>
              <w:t>素质目标：</w:t>
            </w:r>
          </w:p>
          <w:p w14:paraId="1497811A">
            <w:pPr>
              <w:adjustRightInd w:val="0"/>
              <w:snapToGrid w:val="0"/>
              <w:spacing w:line="276" w:lineRule="auto"/>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使学生能够养成守信、吃苦耐劳的品德，勤于思考，提高自我学习能力，提高应变能力，培养对有价值新闻信息的挖掘精神。</w:t>
            </w:r>
          </w:p>
          <w:p w14:paraId="72E172BC">
            <w:pPr>
              <w:adjustRightInd w:val="0"/>
              <w:snapToGrid w:val="0"/>
              <w:spacing w:line="276" w:lineRule="auto"/>
              <w:rPr>
                <w:rFonts w:hint="default" w:ascii="宋体" w:hAnsi="宋体" w:cs="宋体"/>
                <w:b/>
                <w:bCs/>
                <w:sz w:val="18"/>
                <w:szCs w:val="18"/>
                <w:lang w:val="en-US" w:eastAsia="zh-CN"/>
              </w:rPr>
            </w:pPr>
            <w:r>
              <w:rPr>
                <w:rFonts w:hint="eastAsia" w:ascii="宋体" w:hAnsi="宋体" w:cs="宋体"/>
                <w:b/>
                <w:bCs/>
                <w:sz w:val="18"/>
                <w:szCs w:val="18"/>
                <w:lang w:val="en-US" w:eastAsia="zh-CN"/>
              </w:rPr>
              <w:t>知识目标：</w:t>
            </w:r>
          </w:p>
          <w:p w14:paraId="741554ED">
            <w:pPr>
              <w:adjustRightInd w:val="0"/>
              <w:snapToGrid w:val="0"/>
              <w:spacing w:line="276" w:lineRule="auto"/>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通过任务引领型的项目活动，使学生能掌握全媒体新闻基础理论知识和采访的基础知识。</w:t>
            </w:r>
          </w:p>
          <w:p w14:paraId="60FDAE9C">
            <w:pPr>
              <w:adjustRightInd w:val="0"/>
              <w:snapToGrid w:val="0"/>
              <w:spacing w:line="276" w:lineRule="auto"/>
              <w:rPr>
                <w:rFonts w:hint="eastAsia" w:ascii="宋体" w:hAnsi="宋体" w:cs="宋体"/>
                <w:b/>
                <w:bCs/>
                <w:sz w:val="18"/>
                <w:szCs w:val="18"/>
                <w:lang w:val="en-US" w:eastAsia="zh-CN"/>
              </w:rPr>
            </w:pPr>
            <w:r>
              <w:rPr>
                <w:rFonts w:hint="eastAsia" w:ascii="宋体" w:hAnsi="宋体" w:cs="宋体"/>
                <w:b/>
                <w:bCs/>
                <w:sz w:val="18"/>
                <w:szCs w:val="18"/>
                <w:lang w:val="en-US" w:eastAsia="zh-CN"/>
              </w:rPr>
              <w:t>能力目标：</w:t>
            </w:r>
          </w:p>
          <w:p w14:paraId="198D93B9">
            <w:pPr>
              <w:adjustRightInd w:val="0"/>
              <w:snapToGrid w:val="0"/>
              <w:spacing w:line="276" w:lineRule="auto"/>
              <w:rPr>
                <w:rFonts w:ascii="宋体" w:hAnsi="宋体" w:cs="宋体"/>
                <w:sz w:val="18"/>
                <w:szCs w:val="18"/>
              </w:rPr>
            </w:pPr>
            <w:r>
              <w:rPr>
                <w:rFonts w:hint="eastAsia" w:ascii="宋体" w:hAnsi="宋体" w:cs="宋体"/>
                <w:sz w:val="18"/>
                <w:szCs w:val="18"/>
              </w:rPr>
              <w:t>重在培养学生的新闻采访与写作能力，帮助学生将所学的理论、知识和方法转化为实际能力，为学生打好从事各种新闻工作（报刊、广播、电视、网络以及媒介经营管理等）都必须具备的新闻基本业务基础。</w:t>
            </w:r>
          </w:p>
        </w:tc>
        <w:tc>
          <w:tcPr>
            <w:tcW w:w="2670" w:type="dxa"/>
            <w:vAlign w:val="center"/>
          </w:tcPr>
          <w:p w14:paraId="14E352C5">
            <w:pPr>
              <w:numPr>
                <w:ilvl w:val="0"/>
                <w:numId w:val="30"/>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什么是新闻</w:t>
            </w:r>
          </w:p>
          <w:p w14:paraId="3BF95606">
            <w:pPr>
              <w:numPr>
                <w:ilvl w:val="0"/>
                <w:numId w:val="30"/>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采访的第一阶段</w:t>
            </w:r>
          </w:p>
          <w:p w14:paraId="63FBA7C0">
            <w:pPr>
              <w:numPr>
                <w:ilvl w:val="0"/>
                <w:numId w:val="30"/>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采访的第二阶段</w:t>
            </w:r>
          </w:p>
          <w:p w14:paraId="36E1B250">
            <w:pPr>
              <w:numPr>
                <w:ilvl w:val="0"/>
                <w:numId w:val="30"/>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采访的第三阶段</w:t>
            </w:r>
          </w:p>
          <w:p w14:paraId="3EC9E377">
            <w:pPr>
              <w:numPr>
                <w:ilvl w:val="0"/>
                <w:numId w:val="30"/>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新闻写作：结构</w:t>
            </w:r>
          </w:p>
          <w:p w14:paraId="4D565E52">
            <w:pPr>
              <w:numPr>
                <w:ilvl w:val="0"/>
                <w:numId w:val="30"/>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新闻写作：新闻主题</w:t>
            </w:r>
          </w:p>
          <w:p w14:paraId="72E8A1CB">
            <w:pPr>
              <w:numPr>
                <w:ilvl w:val="0"/>
                <w:numId w:val="30"/>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人物与事件类新闻</w:t>
            </w:r>
          </w:p>
          <w:p w14:paraId="61FAB805">
            <w:pPr>
              <w:numPr>
                <w:ilvl w:val="0"/>
                <w:numId w:val="30"/>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社会与生活类新闻</w:t>
            </w:r>
          </w:p>
          <w:p w14:paraId="31D7FC87">
            <w:pPr>
              <w:numPr>
                <w:ilvl w:val="0"/>
                <w:numId w:val="30"/>
              </w:numPr>
              <w:adjustRightInd w:val="0"/>
              <w:snapToGrid w:val="0"/>
              <w:spacing w:line="276" w:lineRule="auto"/>
              <w:ind w:left="425" w:leftChars="0" w:hanging="425" w:firstLineChars="0"/>
              <w:rPr>
                <w:rFonts w:ascii="宋体" w:hAnsi="宋体" w:cs="宋体"/>
                <w:sz w:val="18"/>
                <w:szCs w:val="18"/>
              </w:rPr>
            </w:pPr>
            <w:r>
              <w:rPr>
                <w:rFonts w:hint="eastAsia" w:ascii="宋体" w:hAnsi="宋体" w:cs="宋体"/>
                <w:sz w:val="18"/>
                <w:szCs w:val="18"/>
              </w:rPr>
              <w:t>新闻报道的基本要求</w:t>
            </w:r>
          </w:p>
        </w:tc>
        <w:tc>
          <w:tcPr>
            <w:tcW w:w="1575" w:type="dxa"/>
            <w:vAlign w:val="center"/>
          </w:tcPr>
          <w:p w14:paraId="5AF99D1B">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（1）教学条件：授课主要在多媒体教室进行，多媒体投影清晰；有网络在线资源，能进行线上教学。</w:t>
            </w:r>
          </w:p>
          <w:p w14:paraId="06C48A18">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（2）教学方法：融入课程思政，立德树人贯穿课程始终；引入案例，采用项目教学方法进行教学；在线开放课程进行辅助实施。</w:t>
            </w:r>
          </w:p>
          <w:p w14:paraId="0EA3DD44">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（3）师资要求：担任本课程的教师应该具备扎实的专业知识，能够理论联系实际，深入浅出的教学。</w:t>
            </w:r>
          </w:p>
          <w:p w14:paraId="7C4E79C0">
            <w:pPr>
              <w:adjustRightInd w:val="0"/>
              <w:snapToGrid w:val="0"/>
              <w:spacing w:line="276" w:lineRule="auto"/>
              <w:rPr>
                <w:rFonts w:ascii="宋体" w:hAnsi="宋体" w:cs="宋体"/>
                <w:sz w:val="18"/>
                <w:szCs w:val="18"/>
              </w:rPr>
            </w:pPr>
            <w:r>
              <w:rPr>
                <w:rFonts w:hint="eastAsia" w:ascii="宋体" w:hAnsi="宋体" w:cs="宋体"/>
                <w:color w:val="000000"/>
                <w:sz w:val="18"/>
                <w:szCs w:val="18"/>
              </w:rPr>
              <w:t>（4）课程考核：采用过程考核与结果考核相结合，过程性考核根据考勤、课堂表现等评定，占总成绩的30%，期末考试占70%</w:t>
            </w:r>
          </w:p>
        </w:tc>
      </w:tr>
      <w:tr w14:paraId="2537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Align w:val="center"/>
          </w:tcPr>
          <w:p w14:paraId="6BAED85B">
            <w:pPr>
              <w:rPr>
                <w:rFonts w:hint="default" w:ascii="宋体" w:hAnsi="宋体" w:eastAsia="宋体"/>
                <w:bCs/>
                <w:sz w:val="18"/>
                <w:szCs w:val="18"/>
                <w:lang w:val="en-US" w:eastAsia="zh-CN"/>
              </w:rPr>
            </w:pPr>
            <w:r>
              <w:rPr>
                <w:rFonts w:hint="eastAsia" w:ascii="宋体" w:hAnsi="宋体" w:eastAsia="宋体"/>
                <w:bCs/>
                <w:sz w:val="18"/>
                <w:szCs w:val="18"/>
              </w:rPr>
              <w:t>网络</w:t>
            </w:r>
            <w:r>
              <w:rPr>
                <w:rFonts w:hint="eastAsia" w:ascii="宋体" w:hAnsi="宋体" w:eastAsia="宋体"/>
                <w:bCs/>
                <w:sz w:val="18"/>
                <w:szCs w:val="18"/>
                <w:lang w:val="en-US" w:eastAsia="zh-CN"/>
              </w:rPr>
              <w:t>新闻与编辑</w:t>
            </w:r>
          </w:p>
        </w:tc>
        <w:tc>
          <w:tcPr>
            <w:tcW w:w="2925" w:type="dxa"/>
            <w:vAlign w:val="center"/>
          </w:tcPr>
          <w:p w14:paraId="2B600C68">
            <w:pPr>
              <w:rPr>
                <w:rFonts w:hint="default" w:ascii="宋体" w:hAnsi="宋体" w:eastAsia="宋体"/>
                <w:b/>
                <w:bCs/>
                <w:sz w:val="18"/>
                <w:szCs w:val="18"/>
                <w:lang w:val="en-US" w:eastAsia="zh-CN"/>
              </w:rPr>
            </w:pPr>
            <w:r>
              <w:rPr>
                <w:rFonts w:hint="eastAsia" w:ascii="宋体" w:hAnsi="宋体"/>
                <w:b/>
                <w:bCs/>
                <w:sz w:val="18"/>
                <w:szCs w:val="18"/>
                <w:lang w:val="en-US" w:eastAsia="zh-CN"/>
              </w:rPr>
              <w:t>素质目标：</w:t>
            </w:r>
          </w:p>
          <w:p w14:paraId="508E6D45">
            <w:pPr>
              <w:rPr>
                <w:rFonts w:hint="eastAsia" w:ascii="宋体" w:hAnsi="宋体"/>
                <w:sz w:val="18"/>
                <w:szCs w:val="18"/>
                <w:lang w:val="en-US" w:eastAsia="zh-CN"/>
              </w:rPr>
            </w:pPr>
            <w:r>
              <w:rPr>
                <w:rFonts w:hint="eastAsia" w:ascii="宋体" w:hAnsi="宋体"/>
                <w:sz w:val="18"/>
                <w:szCs w:val="18"/>
                <w:lang w:val="en-US" w:eastAsia="zh-CN"/>
              </w:rPr>
              <w:t>使学生</w:t>
            </w:r>
            <w:r>
              <w:rPr>
                <w:rFonts w:hint="eastAsia" w:ascii="宋体" w:hAnsi="宋体"/>
                <w:sz w:val="18"/>
                <w:szCs w:val="18"/>
              </w:rPr>
              <w:t>具备网络编辑工作人员的职业素养与职业道德</w:t>
            </w:r>
            <w:r>
              <w:rPr>
                <w:rFonts w:hint="eastAsia" w:ascii="宋体" w:hAnsi="宋体"/>
                <w:sz w:val="18"/>
                <w:szCs w:val="18"/>
                <w:lang w:eastAsia="zh-CN"/>
              </w:rPr>
              <w:t>，</w:t>
            </w:r>
            <w:r>
              <w:rPr>
                <w:rFonts w:hint="eastAsia" w:ascii="宋体" w:hAnsi="宋体"/>
                <w:sz w:val="18"/>
                <w:szCs w:val="18"/>
                <w:lang w:val="en-US" w:eastAsia="zh-CN"/>
              </w:rPr>
              <w:t>包括培养团队精神和创新能力、个人的综合能力和拓展能力等。</w:t>
            </w:r>
          </w:p>
          <w:p w14:paraId="45AF51F9">
            <w:pPr>
              <w:rPr>
                <w:rFonts w:hint="default" w:ascii="宋体" w:hAnsi="宋体"/>
                <w:b/>
                <w:bCs/>
                <w:sz w:val="18"/>
                <w:szCs w:val="18"/>
                <w:lang w:val="en-US" w:eastAsia="zh-CN"/>
              </w:rPr>
            </w:pPr>
            <w:r>
              <w:rPr>
                <w:rFonts w:hint="eastAsia" w:ascii="宋体" w:hAnsi="宋体"/>
                <w:b/>
                <w:bCs/>
                <w:sz w:val="18"/>
                <w:szCs w:val="18"/>
                <w:lang w:val="en-US" w:eastAsia="zh-CN"/>
              </w:rPr>
              <w:t>知识目标：</w:t>
            </w:r>
          </w:p>
          <w:p w14:paraId="15A493E1">
            <w:pPr>
              <w:rPr>
                <w:rFonts w:hint="eastAsia" w:ascii="宋体" w:hAnsi="宋体" w:eastAsia="宋体"/>
                <w:bCs/>
                <w:sz w:val="18"/>
                <w:szCs w:val="18"/>
              </w:rPr>
            </w:pPr>
            <w:r>
              <w:rPr>
                <w:rFonts w:hint="eastAsia" w:ascii="宋体" w:hAnsi="宋体"/>
                <w:sz w:val="18"/>
                <w:szCs w:val="18"/>
              </w:rPr>
              <w:t>通过课程的学习，</w:t>
            </w:r>
            <w:r>
              <w:rPr>
                <w:rFonts w:hint="eastAsia" w:ascii="宋体" w:hAnsi="宋体"/>
                <w:sz w:val="18"/>
                <w:szCs w:val="18"/>
                <w:lang w:val="en-US" w:eastAsia="zh-CN"/>
              </w:rPr>
              <w:t>学生能够</w:t>
            </w:r>
            <w:r>
              <w:rPr>
                <w:rFonts w:hint="eastAsia" w:ascii="宋体" w:hAnsi="宋体" w:eastAsia="宋体"/>
                <w:bCs/>
                <w:sz w:val="18"/>
                <w:szCs w:val="18"/>
              </w:rPr>
              <w:t>了解关于网络的概念、网络的产生与发展、网络媒体的兴起及其基本特征等方面的基础知识。</w:t>
            </w:r>
          </w:p>
          <w:p w14:paraId="321DD1E7">
            <w:pPr>
              <w:rPr>
                <w:rFonts w:hint="default" w:ascii="宋体" w:hAnsi="宋体" w:eastAsia="宋体"/>
                <w:b/>
                <w:bCs w:val="0"/>
                <w:sz w:val="18"/>
                <w:szCs w:val="18"/>
                <w:lang w:val="en-US" w:eastAsia="zh-CN"/>
              </w:rPr>
            </w:pPr>
            <w:r>
              <w:rPr>
                <w:rFonts w:hint="eastAsia" w:ascii="宋体" w:hAnsi="宋体" w:eastAsia="宋体"/>
                <w:b/>
                <w:bCs w:val="0"/>
                <w:sz w:val="18"/>
                <w:szCs w:val="18"/>
                <w:lang w:val="en-US" w:eastAsia="zh-CN"/>
              </w:rPr>
              <w:t>能力目标：</w:t>
            </w:r>
          </w:p>
          <w:p w14:paraId="259DC7F7">
            <w:pPr>
              <w:rPr>
                <w:rFonts w:hint="default" w:ascii="宋体" w:hAnsi="宋体" w:eastAsia="宋体"/>
                <w:bCs/>
                <w:sz w:val="18"/>
                <w:szCs w:val="18"/>
                <w:lang w:val="en-US" w:eastAsia="zh-CN"/>
              </w:rPr>
            </w:pPr>
            <w:r>
              <w:rPr>
                <w:rFonts w:hint="eastAsia" w:ascii="宋体" w:hAnsi="宋体" w:eastAsia="宋体"/>
                <w:bCs/>
                <w:sz w:val="18"/>
                <w:szCs w:val="18"/>
              </w:rPr>
              <w:t>依据网络的基本原理，学习上网的简单操作，掌握网络编辑必须的网络技能。在养成初步职业意识的基础上，具备本职业的</w:t>
            </w:r>
            <w:r>
              <w:rPr>
                <w:rFonts w:hint="eastAsia" w:ascii="宋体" w:hAnsi="宋体" w:eastAsia="宋体"/>
                <w:bCs/>
                <w:sz w:val="18"/>
                <w:szCs w:val="18"/>
                <w:lang w:val="en-US" w:eastAsia="zh-CN"/>
              </w:rPr>
              <w:t>所需的基本能力。</w:t>
            </w:r>
          </w:p>
        </w:tc>
        <w:tc>
          <w:tcPr>
            <w:tcW w:w="2670" w:type="dxa"/>
            <w:vAlign w:val="center"/>
          </w:tcPr>
          <w:p w14:paraId="7AF76D4C">
            <w:pPr>
              <w:numPr>
                <w:ilvl w:val="0"/>
                <w:numId w:val="31"/>
              </w:numPr>
              <w:ind w:left="425" w:leftChars="0" w:hanging="425" w:firstLineChars="0"/>
              <w:rPr>
                <w:rFonts w:hint="eastAsia" w:ascii="宋体" w:hAnsi="宋体" w:eastAsia="宋体"/>
                <w:bCs/>
                <w:sz w:val="18"/>
                <w:szCs w:val="18"/>
              </w:rPr>
            </w:pPr>
            <w:r>
              <w:rPr>
                <w:rFonts w:hint="eastAsia" w:ascii="宋体" w:hAnsi="宋体" w:eastAsia="宋体"/>
                <w:bCs/>
                <w:sz w:val="18"/>
                <w:szCs w:val="18"/>
              </w:rPr>
              <w:t>网络新闻传播的特征</w:t>
            </w:r>
          </w:p>
          <w:p w14:paraId="76DF38EC">
            <w:pPr>
              <w:numPr>
                <w:ilvl w:val="0"/>
                <w:numId w:val="31"/>
              </w:numPr>
              <w:ind w:left="425" w:leftChars="0" w:hanging="425" w:firstLineChars="0"/>
              <w:rPr>
                <w:rFonts w:hint="eastAsia" w:ascii="宋体" w:hAnsi="宋体" w:eastAsia="宋体"/>
                <w:bCs/>
                <w:sz w:val="18"/>
                <w:szCs w:val="18"/>
              </w:rPr>
            </w:pPr>
            <w:r>
              <w:rPr>
                <w:rFonts w:hint="eastAsia" w:ascii="宋体" w:hAnsi="宋体" w:eastAsia="宋体"/>
                <w:bCs/>
                <w:sz w:val="18"/>
                <w:szCs w:val="18"/>
              </w:rPr>
              <w:t>网络新闻的受众分析</w:t>
            </w:r>
          </w:p>
          <w:p w14:paraId="5393D378">
            <w:pPr>
              <w:numPr>
                <w:ilvl w:val="0"/>
                <w:numId w:val="31"/>
              </w:numPr>
              <w:ind w:left="425" w:leftChars="0" w:hanging="425" w:firstLineChars="0"/>
              <w:rPr>
                <w:rFonts w:hint="eastAsia" w:ascii="宋体" w:hAnsi="宋体" w:eastAsia="宋体"/>
                <w:bCs/>
                <w:sz w:val="18"/>
                <w:szCs w:val="18"/>
              </w:rPr>
            </w:pPr>
            <w:r>
              <w:rPr>
                <w:rFonts w:hint="eastAsia" w:ascii="宋体" w:hAnsi="宋体" w:eastAsia="宋体"/>
                <w:bCs/>
                <w:sz w:val="18"/>
                <w:szCs w:val="18"/>
              </w:rPr>
              <w:t>网络新闻的选择</w:t>
            </w:r>
          </w:p>
          <w:p w14:paraId="479BF36F">
            <w:pPr>
              <w:numPr>
                <w:ilvl w:val="0"/>
                <w:numId w:val="31"/>
              </w:numPr>
              <w:ind w:left="425" w:leftChars="0" w:hanging="425" w:firstLineChars="0"/>
              <w:rPr>
                <w:rFonts w:hint="eastAsia" w:ascii="宋体" w:hAnsi="宋体" w:eastAsia="宋体"/>
                <w:bCs/>
                <w:sz w:val="18"/>
                <w:szCs w:val="18"/>
              </w:rPr>
            </w:pPr>
            <w:r>
              <w:rPr>
                <w:rFonts w:hint="eastAsia" w:ascii="宋体" w:hAnsi="宋体" w:eastAsia="宋体"/>
                <w:bCs/>
                <w:sz w:val="18"/>
                <w:szCs w:val="18"/>
              </w:rPr>
              <w:t>网络新闻的加工</w:t>
            </w:r>
          </w:p>
          <w:p w14:paraId="544BA2F6">
            <w:pPr>
              <w:numPr>
                <w:ilvl w:val="0"/>
                <w:numId w:val="31"/>
              </w:numPr>
              <w:ind w:left="425" w:leftChars="0" w:hanging="425" w:firstLineChars="0"/>
              <w:rPr>
                <w:rFonts w:hint="eastAsia" w:ascii="宋体" w:hAnsi="宋体" w:eastAsia="宋体"/>
                <w:bCs/>
                <w:sz w:val="18"/>
                <w:szCs w:val="18"/>
              </w:rPr>
            </w:pPr>
            <w:r>
              <w:rPr>
                <w:rFonts w:hint="eastAsia" w:ascii="宋体" w:hAnsi="宋体" w:eastAsia="宋体"/>
                <w:bCs/>
                <w:sz w:val="18"/>
                <w:szCs w:val="18"/>
              </w:rPr>
              <w:t>网络新闻标题制作</w:t>
            </w:r>
          </w:p>
          <w:p w14:paraId="77908799">
            <w:pPr>
              <w:numPr>
                <w:ilvl w:val="0"/>
                <w:numId w:val="31"/>
              </w:numPr>
              <w:ind w:left="425" w:leftChars="0" w:hanging="425" w:firstLineChars="0"/>
              <w:rPr>
                <w:rFonts w:hint="eastAsia" w:ascii="宋体" w:hAnsi="宋体" w:eastAsia="宋体"/>
                <w:bCs/>
                <w:sz w:val="18"/>
                <w:szCs w:val="18"/>
              </w:rPr>
            </w:pPr>
            <w:r>
              <w:rPr>
                <w:rFonts w:hint="eastAsia" w:ascii="宋体" w:hAnsi="宋体" w:eastAsia="宋体"/>
                <w:bCs/>
                <w:sz w:val="18"/>
                <w:szCs w:val="18"/>
              </w:rPr>
              <w:t>网络新闻专题策划与实施</w:t>
            </w:r>
          </w:p>
          <w:p w14:paraId="7C931F45">
            <w:pPr>
              <w:numPr>
                <w:ilvl w:val="0"/>
                <w:numId w:val="31"/>
              </w:numPr>
              <w:ind w:left="425" w:leftChars="0" w:hanging="425" w:firstLineChars="0"/>
              <w:rPr>
                <w:rFonts w:hint="eastAsia" w:ascii="宋体" w:hAnsi="宋体" w:eastAsia="宋体"/>
                <w:bCs/>
                <w:sz w:val="18"/>
                <w:szCs w:val="18"/>
              </w:rPr>
            </w:pPr>
            <w:r>
              <w:rPr>
                <w:rFonts w:hint="eastAsia" w:ascii="宋体" w:hAnsi="宋体" w:eastAsia="宋体"/>
                <w:bCs/>
                <w:sz w:val="18"/>
                <w:szCs w:val="18"/>
              </w:rPr>
              <w:t>新闻页面的组织</w:t>
            </w:r>
          </w:p>
          <w:p w14:paraId="526B5BCF">
            <w:pPr>
              <w:numPr>
                <w:ilvl w:val="0"/>
                <w:numId w:val="31"/>
              </w:numPr>
              <w:ind w:left="425" w:leftChars="0" w:hanging="425" w:firstLineChars="0"/>
              <w:rPr>
                <w:rFonts w:ascii="宋体" w:hAnsi="宋体" w:eastAsia="宋体"/>
                <w:bCs/>
                <w:sz w:val="18"/>
                <w:szCs w:val="18"/>
              </w:rPr>
            </w:pPr>
            <w:r>
              <w:rPr>
                <w:rFonts w:hint="eastAsia" w:ascii="宋体" w:hAnsi="宋体" w:eastAsia="宋体"/>
                <w:bCs/>
                <w:sz w:val="18"/>
                <w:szCs w:val="18"/>
              </w:rPr>
              <w:t>新媒体环境下的网络编辑</w:t>
            </w:r>
          </w:p>
        </w:tc>
        <w:tc>
          <w:tcPr>
            <w:tcW w:w="1575" w:type="dxa"/>
            <w:vAlign w:val="center"/>
          </w:tcPr>
          <w:p w14:paraId="475B1043">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（1）教学条件：授课主要在多媒体教室进行，多媒体投影清晰；有网络在线资源，能进行线上教学。</w:t>
            </w:r>
          </w:p>
          <w:p w14:paraId="58435926">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（2）教学方法：融入课程思政，立德树人贯穿课程始终；引入案例，采用项目教学方法进行教学；在线开放课程进行辅助实施。</w:t>
            </w:r>
          </w:p>
          <w:p w14:paraId="7F1C5864">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（3）师资要求：担任本课程的教师应该具备扎实的专业知识，能够理论联系实际，深入浅出的教学。</w:t>
            </w:r>
          </w:p>
          <w:p w14:paraId="48218E7D">
            <w:pPr>
              <w:rPr>
                <w:rFonts w:hint="eastAsia" w:ascii="宋体" w:hAnsi="宋体" w:eastAsia="宋体"/>
                <w:bCs/>
                <w:sz w:val="18"/>
                <w:szCs w:val="18"/>
                <w:lang w:eastAsia="zh-CN"/>
              </w:rPr>
            </w:pPr>
            <w:r>
              <w:rPr>
                <w:rFonts w:hint="eastAsia" w:ascii="宋体" w:hAnsi="宋体" w:cs="宋体"/>
                <w:color w:val="000000"/>
                <w:sz w:val="18"/>
                <w:szCs w:val="18"/>
              </w:rPr>
              <w:t>（4）课程考核：采用过程考核与结果考核相结合，过程性考核根据考勤、课堂表现等评定，占总成绩的</w:t>
            </w:r>
            <w:r>
              <w:rPr>
                <w:rFonts w:hint="eastAsia" w:ascii="宋体" w:hAnsi="宋体" w:cs="宋体"/>
                <w:color w:val="000000"/>
                <w:sz w:val="18"/>
                <w:szCs w:val="18"/>
                <w:lang w:val="en-US" w:eastAsia="zh-CN"/>
              </w:rPr>
              <w:t>50</w:t>
            </w:r>
            <w:r>
              <w:rPr>
                <w:rFonts w:hint="eastAsia" w:ascii="宋体" w:hAnsi="宋体" w:cs="宋体"/>
                <w:color w:val="000000"/>
                <w:sz w:val="18"/>
                <w:szCs w:val="18"/>
              </w:rPr>
              <w:t>%，期末考试占</w:t>
            </w:r>
            <w:r>
              <w:rPr>
                <w:rFonts w:hint="eastAsia" w:ascii="宋体" w:hAnsi="宋体" w:cs="宋体"/>
                <w:color w:val="000000"/>
                <w:sz w:val="18"/>
                <w:szCs w:val="18"/>
                <w:lang w:val="en-US" w:eastAsia="zh-CN"/>
              </w:rPr>
              <w:t>50</w:t>
            </w:r>
            <w:r>
              <w:rPr>
                <w:rFonts w:hint="eastAsia" w:ascii="宋体" w:hAnsi="宋体" w:cs="宋体"/>
                <w:color w:val="000000"/>
                <w:sz w:val="18"/>
                <w:szCs w:val="18"/>
              </w:rPr>
              <w:t>%</w:t>
            </w:r>
          </w:p>
        </w:tc>
      </w:tr>
      <w:tr w14:paraId="4569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Align w:val="center"/>
          </w:tcPr>
          <w:p w14:paraId="27374337">
            <w:pPr>
              <w:rPr>
                <w:rFonts w:hint="default" w:ascii="宋体" w:hAnsi="宋体" w:eastAsia="宋体"/>
                <w:bCs/>
                <w:sz w:val="18"/>
                <w:szCs w:val="18"/>
                <w:lang w:val="en-US" w:eastAsia="zh-CN"/>
              </w:rPr>
            </w:pPr>
            <w:r>
              <w:rPr>
                <w:rFonts w:hint="eastAsia" w:ascii="宋体" w:hAnsi="宋体" w:eastAsia="宋体"/>
                <w:bCs/>
                <w:sz w:val="18"/>
                <w:szCs w:val="18"/>
                <w:lang w:val="en-US" w:eastAsia="zh-CN"/>
              </w:rPr>
              <w:t>新媒体编辑</w:t>
            </w:r>
            <w:r>
              <w:rPr>
                <w:rFonts w:hint="eastAsia" w:ascii="黑体" w:hAnsi="宋体" w:eastAsia="黑体"/>
                <w:szCs w:val="21"/>
              </w:rPr>
              <w:t>★</w:t>
            </w:r>
          </w:p>
        </w:tc>
        <w:tc>
          <w:tcPr>
            <w:tcW w:w="2925" w:type="dxa"/>
            <w:vAlign w:val="center"/>
          </w:tcPr>
          <w:p w14:paraId="0ACA34A5">
            <w:pPr>
              <w:adjustRightInd w:val="0"/>
              <w:snapToGrid w:val="0"/>
              <w:spacing w:line="276" w:lineRule="auto"/>
              <w:rPr>
                <w:rFonts w:hint="eastAsia" w:ascii="宋体" w:hAnsi="宋体" w:eastAsia="宋体"/>
                <w:b/>
                <w:bCs w:val="0"/>
                <w:sz w:val="18"/>
                <w:szCs w:val="18"/>
                <w:lang w:val="en-US" w:eastAsia="zh-CN"/>
              </w:rPr>
            </w:pPr>
            <w:r>
              <w:rPr>
                <w:rFonts w:hint="eastAsia" w:ascii="宋体" w:hAnsi="宋体" w:eastAsia="宋体"/>
                <w:b/>
                <w:bCs w:val="0"/>
                <w:sz w:val="18"/>
                <w:szCs w:val="18"/>
                <w:lang w:val="en-US" w:eastAsia="zh-CN"/>
              </w:rPr>
              <w:t>素质目标：</w:t>
            </w:r>
          </w:p>
          <w:p w14:paraId="1F475EE7">
            <w:pPr>
              <w:adjustRightInd w:val="0"/>
              <w:snapToGrid w:val="0"/>
              <w:spacing w:line="276" w:lineRule="auto"/>
              <w:rPr>
                <w:rFonts w:hint="eastAsia" w:ascii="宋体" w:hAnsi="宋体" w:eastAsia="宋体"/>
                <w:b w:val="0"/>
                <w:bCs/>
                <w:sz w:val="18"/>
                <w:szCs w:val="18"/>
                <w:lang w:val="en-US" w:eastAsia="zh-CN"/>
              </w:rPr>
            </w:pPr>
            <w:r>
              <w:rPr>
                <w:rFonts w:hint="eastAsia" w:ascii="宋体" w:hAnsi="宋体" w:eastAsia="宋体"/>
                <w:b w:val="0"/>
                <w:bCs/>
                <w:sz w:val="18"/>
                <w:szCs w:val="18"/>
                <w:lang w:val="en-US" w:eastAsia="zh-CN"/>
              </w:rPr>
              <w:t>培养学生的政治敏锐力和新闻敏感力，增强学生对新媒体编辑的职业认知和职业道德，提高学生的团队合作意识、创新创意水平和审美能力。</w:t>
            </w:r>
          </w:p>
          <w:p w14:paraId="5609E72E">
            <w:pPr>
              <w:adjustRightInd w:val="0"/>
              <w:snapToGrid w:val="0"/>
              <w:spacing w:line="276" w:lineRule="auto"/>
              <w:rPr>
                <w:rFonts w:hint="eastAsia" w:ascii="宋体" w:hAnsi="宋体" w:eastAsia="宋体"/>
                <w:b/>
                <w:bCs w:val="0"/>
                <w:sz w:val="18"/>
                <w:szCs w:val="18"/>
                <w:lang w:val="en-US" w:eastAsia="zh-CN"/>
              </w:rPr>
            </w:pPr>
            <w:r>
              <w:rPr>
                <w:rFonts w:hint="eastAsia" w:ascii="宋体" w:hAnsi="宋体" w:eastAsia="宋体"/>
                <w:b/>
                <w:bCs w:val="0"/>
                <w:sz w:val="18"/>
                <w:szCs w:val="18"/>
                <w:lang w:val="en-US" w:eastAsia="zh-CN"/>
              </w:rPr>
              <w:t>知识目标：</w:t>
            </w:r>
          </w:p>
          <w:p w14:paraId="59400553">
            <w:pPr>
              <w:adjustRightInd w:val="0"/>
              <w:snapToGrid w:val="0"/>
              <w:spacing w:line="276" w:lineRule="auto"/>
              <w:rPr>
                <w:rFonts w:hint="eastAsia" w:ascii="宋体" w:hAnsi="宋体" w:eastAsia="宋体"/>
                <w:bCs/>
                <w:sz w:val="18"/>
                <w:szCs w:val="18"/>
                <w:lang w:eastAsia="zh-CN"/>
              </w:rPr>
            </w:pPr>
            <w:r>
              <w:rPr>
                <w:rFonts w:hint="eastAsia" w:ascii="宋体" w:hAnsi="宋体" w:eastAsia="宋体"/>
                <w:bCs/>
                <w:sz w:val="18"/>
                <w:szCs w:val="18"/>
              </w:rPr>
              <w:t>通过本课程的学习，学生基本掌握新媒体编辑岗位所需的新媒体信息采集、爆款文案编辑、新媒体美工编辑、新媒体音频编辑、新媒体视频编辑、新媒体海报编辑的知识</w:t>
            </w:r>
            <w:r>
              <w:rPr>
                <w:rFonts w:hint="eastAsia" w:ascii="宋体" w:hAnsi="宋体" w:eastAsia="宋体"/>
                <w:bCs/>
                <w:sz w:val="18"/>
                <w:szCs w:val="18"/>
                <w:lang w:eastAsia="zh-CN"/>
              </w:rPr>
              <w:t>；</w:t>
            </w:r>
          </w:p>
          <w:p w14:paraId="4F6F65E3">
            <w:pPr>
              <w:adjustRightInd w:val="0"/>
              <w:snapToGrid w:val="0"/>
              <w:spacing w:line="276" w:lineRule="auto"/>
              <w:rPr>
                <w:rFonts w:hint="default" w:ascii="宋体" w:hAnsi="宋体" w:eastAsia="宋体"/>
                <w:b/>
                <w:bCs w:val="0"/>
                <w:sz w:val="18"/>
                <w:szCs w:val="18"/>
                <w:lang w:val="en-US" w:eastAsia="zh-CN"/>
              </w:rPr>
            </w:pPr>
            <w:r>
              <w:rPr>
                <w:rFonts w:hint="eastAsia" w:ascii="宋体" w:hAnsi="宋体" w:eastAsia="宋体"/>
                <w:b/>
                <w:bCs w:val="0"/>
                <w:sz w:val="18"/>
                <w:szCs w:val="18"/>
                <w:lang w:val="en-US" w:eastAsia="zh-CN"/>
              </w:rPr>
              <w:t>能力目标：</w:t>
            </w:r>
          </w:p>
          <w:p w14:paraId="64ED9B39">
            <w:pPr>
              <w:adjustRightInd w:val="0"/>
              <w:snapToGrid w:val="0"/>
              <w:spacing w:line="276" w:lineRule="auto"/>
              <w:rPr>
                <w:rFonts w:ascii="宋体" w:hAnsi="宋体" w:eastAsia="宋体"/>
                <w:bCs/>
                <w:sz w:val="18"/>
                <w:szCs w:val="18"/>
              </w:rPr>
            </w:pPr>
            <w:r>
              <w:rPr>
                <w:rFonts w:hint="eastAsia" w:ascii="宋体" w:hAnsi="宋体" w:eastAsia="宋体"/>
                <w:bCs/>
                <w:sz w:val="18"/>
                <w:szCs w:val="18"/>
              </w:rPr>
              <w:t>增强对新媒体编辑的职业认知和职业道德，提升学习能力、信息搜索能力、图文音视频制作能力和数据分析复盘能力。</w:t>
            </w:r>
          </w:p>
        </w:tc>
        <w:tc>
          <w:tcPr>
            <w:tcW w:w="2670" w:type="dxa"/>
            <w:vAlign w:val="center"/>
          </w:tcPr>
          <w:p w14:paraId="2E0E7380">
            <w:pPr>
              <w:numPr>
                <w:ilvl w:val="0"/>
                <w:numId w:val="32"/>
              </w:numPr>
              <w:adjustRightInd w:val="0"/>
              <w:snapToGrid w:val="0"/>
              <w:spacing w:line="276" w:lineRule="auto"/>
              <w:ind w:left="425" w:leftChars="0" w:hanging="425" w:firstLineChars="0"/>
              <w:rPr>
                <w:rFonts w:hint="eastAsia" w:ascii="宋体" w:hAnsi="宋体" w:eastAsia="宋体"/>
                <w:bCs/>
                <w:sz w:val="18"/>
                <w:szCs w:val="18"/>
              </w:rPr>
            </w:pPr>
            <w:r>
              <w:rPr>
                <w:rFonts w:hint="eastAsia" w:ascii="宋体" w:hAnsi="宋体" w:eastAsia="宋体"/>
                <w:bCs/>
                <w:sz w:val="18"/>
                <w:szCs w:val="18"/>
              </w:rPr>
              <w:t>新媒体编辑职业认知</w:t>
            </w:r>
          </w:p>
          <w:p w14:paraId="2A30E9F6">
            <w:pPr>
              <w:numPr>
                <w:ilvl w:val="0"/>
                <w:numId w:val="32"/>
              </w:numPr>
              <w:adjustRightInd w:val="0"/>
              <w:snapToGrid w:val="0"/>
              <w:spacing w:line="276" w:lineRule="auto"/>
              <w:ind w:left="425" w:leftChars="0" w:hanging="425" w:firstLineChars="0"/>
              <w:rPr>
                <w:rFonts w:hint="eastAsia" w:ascii="宋体" w:hAnsi="宋体" w:eastAsia="宋体"/>
                <w:bCs/>
                <w:sz w:val="18"/>
                <w:szCs w:val="18"/>
              </w:rPr>
            </w:pPr>
            <w:r>
              <w:rPr>
                <w:rFonts w:hint="eastAsia" w:ascii="宋体" w:hAnsi="宋体" w:eastAsia="宋体"/>
                <w:bCs/>
                <w:sz w:val="18"/>
                <w:szCs w:val="18"/>
              </w:rPr>
              <w:t>新媒体信息采集</w:t>
            </w:r>
          </w:p>
          <w:p w14:paraId="30C6E0E2">
            <w:pPr>
              <w:numPr>
                <w:ilvl w:val="0"/>
                <w:numId w:val="32"/>
              </w:numPr>
              <w:adjustRightInd w:val="0"/>
              <w:snapToGrid w:val="0"/>
              <w:spacing w:line="276" w:lineRule="auto"/>
              <w:ind w:left="425" w:leftChars="0" w:hanging="425" w:firstLineChars="0"/>
              <w:rPr>
                <w:rFonts w:hint="eastAsia" w:ascii="宋体" w:hAnsi="宋体" w:eastAsia="宋体"/>
                <w:bCs/>
                <w:sz w:val="18"/>
                <w:szCs w:val="18"/>
              </w:rPr>
            </w:pPr>
            <w:r>
              <w:rPr>
                <w:rFonts w:hint="eastAsia" w:ascii="宋体" w:hAnsi="宋体" w:eastAsia="宋体"/>
                <w:bCs/>
                <w:sz w:val="18"/>
                <w:szCs w:val="18"/>
              </w:rPr>
              <w:t>新媒体文案编辑</w:t>
            </w:r>
          </w:p>
          <w:p w14:paraId="32A9C2FB">
            <w:pPr>
              <w:numPr>
                <w:ilvl w:val="0"/>
                <w:numId w:val="32"/>
              </w:numPr>
              <w:adjustRightInd w:val="0"/>
              <w:snapToGrid w:val="0"/>
              <w:spacing w:line="276" w:lineRule="auto"/>
              <w:ind w:left="425" w:leftChars="0" w:hanging="425" w:firstLineChars="0"/>
              <w:rPr>
                <w:rFonts w:ascii="宋体" w:hAnsi="宋体" w:eastAsia="宋体"/>
                <w:bCs/>
                <w:sz w:val="18"/>
                <w:szCs w:val="18"/>
              </w:rPr>
            </w:pPr>
            <w:r>
              <w:rPr>
                <w:rFonts w:hint="eastAsia" w:ascii="宋体" w:hAnsi="宋体" w:eastAsia="宋体"/>
                <w:bCs/>
                <w:sz w:val="18"/>
                <w:szCs w:val="18"/>
              </w:rPr>
              <w:t>新媒体美工编辑</w:t>
            </w:r>
          </w:p>
        </w:tc>
        <w:tc>
          <w:tcPr>
            <w:tcW w:w="1575" w:type="dxa"/>
            <w:vAlign w:val="center"/>
          </w:tcPr>
          <w:p w14:paraId="589C6BEB">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（1）教学条件：授课主要在多媒体教室进行，多媒体投影清晰；有网络在线资源，能进行线上教学。</w:t>
            </w:r>
          </w:p>
          <w:p w14:paraId="4A76B9A0">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（2）教学方法：融入课程思政，立德树人贯穿课程始终；引入案例，采用项目教学方法进行教学；在线开放课程进行辅助实施。</w:t>
            </w:r>
          </w:p>
          <w:p w14:paraId="77E8534D">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（3）师资要求：担任本课程的教师应该具备扎实的专业知识，能够理论联系实际，深入浅出的教学。</w:t>
            </w:r>
          </w:p>
          <w:p w14:paraId="56A8A25D">
            <w:pPr>
              <w:adjustRightInd w:val="0"/>
              <w:snapToGrid w:val="0"/>
              <w:spacing w:line="276" w:lineRule="auto"/>
              <w:rPr>
                <w:rFonts w:hint="eastAsia" w:ascii="宋体" w:hAnsi="宋体" w:eastAsia="宋体"/>
                <w:bCs/>
                <w:sz w:val="18"/>
                <w:szCs w:val="18"/>
                <w:lang w:eastAsia="zh-CN"/>
              </w:rPr>
            </w:pPr>
            <w:r>
              <w:rPr>
                <w:rFonts w:hint="eastAsia" w:ascii="宋体" w:hAnsi="宋体" w:cs="宋体"/>
                <w:color w:val="000000"/>
                <w:sz w:val="18"/>
                <w:szCs w:val="18"/>
              </w:rPr>
              <w:t>（4）课程考核：采用过程考核与结果考核相结合，过程性考核根据考勤、课堂表现等评定，占总成绩的</w:t>
            </w:r>
            <w:r>
              <w:rPr>
                <w:rFonts w:hint="eastAsia" w:ascii="宋体" w:hAnsi="宋体" w:cs="宋体"/>
                <w:color w:val="000000"/>
                <w:sz w:val="18"/>
                <w:szCs w:val="18"/>
                <w:lang w:val="en-US" w:eastAsia="zh-CN"/>
              </w:rPr>
              <w:t>50</w:t>
            </w:r>
            <w:r>
              <w:rPr>
                <w:rFonts w:hint="eastAsia" w:ascii="宋体" w:hAnsi="宋体" w:cs="宋体"/>
                <w:color w:val="000000"/>
                <w:sz w:val="18"/>
                <w:szCs w:val="18"/>
              </w:rPr>
              <w:t>%，期末考试占</w:t>
            </w:r>
            <w:r>
              <w:rPr>
                <w:rFonts w:hint="eastAsia" w:ascii="宋体" w:hAnsi="宋体" w:cs="宋体"/>
                <w:color w:val="000000"/>
                <w:sz w:val="18"/>
                <w:szCs w:val="18"/>
                <w:lang w:val="en-US" w:eastAsia="zh-CN"/>
              </w:rPr>
              <w:t>50</w:t>
            </w:r>
            <w:r>
              <w:rPr>
                <w:rFonts w:hint="eastAsia" w:ascii="宋体" w:hAnsi="宋体" w:cs="宋体"/>
                <w:color w:val="000000"/>
                <w:sz w:val="18"/>
                <w:szCs w:val="18"/>
              </w:rPr>
              <w:t>%</w:t>
            </w:r>
          </w:p>
        </w:tc>
      </w:tr>
      <w:tr w14:paraId="55FF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1234" w:type="dxa"/>
            <w:vAlign w:val="center"/>
          </w:tcPr>
          <w:p w14:paraId="79829DB2">
            <w:pPr>
              <w:adjustRightInd w:val="0"/>
              <w:snapToGrid w:val="0"/>
              <w:spacing w:line="276" w:lineRule="auto"/>
              <w:rPr>
                <w:rFonts w:hint="default" w:ascii="宋体" w:hAnsi="宋体" w:eastAsia="宋体" w:cs="宋体"/>
                <w:sz w:val="18"/>
                <w:szCs w:val="18"/>
                <w:lang w:val="en-US" w:eastAsia="zh-CN"/>
              </w:rPr>
            </w:pPr>
            <w:r>
              <w:rPr>
                <w:rFonts w:hint="eastAsia" w:ascii="宋体" w:hAnsi="宋体" w:cs="宋体"/>
                <w:sz w:val="18"/>
                <w:szCs w:val="18"/>
                <w:lang w:val="en-US" w:eastAsia="zh-CN"/>
              </w:rPr>
              <w:t>新媒体概论</w:t>
            </w:r>
          </w:p>
        </w:tc>
        <w:tc>
          <w:tcPr>
            <w:tcW w:w="2925" w:type="dxa"/>
            <w:vAlign w:val="center"/>
          </w:tcPr>
          <w:p w14:paraId="34BDBAFF">
            <w:pPr>
              <w:adjustRightInd w:val="0"/>
              <w:snapToGrid w:val="0"/>
              <w:spacing w:line="276" w:lineRule="auto"/>
              <w:rPr>
                <w:rFonts w:hint="eastAsia" w:ascii="宋体" w:hAnsi="宋体" w:eastAsia="宋体"/>
                <w:b/>
                <w:bCs w:val="0"/>
                <w:sz w:val="18"/>
                <w:szCs w:val="18"/>
                <w:lang w:val="en-US" w:eastAsia="zh-CN"/>
              </w:rPr>
            </w:pPr>
            <w:r>
              <w:rPr>
                <w:rFonts w:hint="eastAsia" w:ascii="宋体" w:hAnsi="宋体" w:eastAsia="宋体"/>
                <w:b/>
                <w:bCs w:val="0"/>
                <w:sz w:val="18"/>
                <w:szCs w:val="18"/>
                <w:lang w:val="en-US" w:eastAsia="zh-CN"/>
              </w:rPr>
              <w:t>素质目标：</w:t>
            </w:r>
          </w:p>
          <w:p w14:paraId="4B6DA469">
            <w:pPr>
              <w:adjustRightInd w:val="0"/>
              <w:snapToGrid w:val="0"/>
              <w:spacing w:line="276" w:lineRule="auto"/>
              <w:rPr>
                <w:rFonts w:hint="eastAsia" w:ascii="宋体" w:hAnsi="宋体" w:cs="宋体"/>
                <w:b/>
                <w:bCs/>
                <w:sz w:val="18"/>
                <w:szCs w:val="18"/>
                <w:lang w:val="en-US" w:eastAsia="zh-CN"/>
              </w:rPr>
            </w:pPr>
            <w:r>
              <w:rPr>
                <w:rFonts w:hint="eastAsia" w:ascii="宋体" w:hAnsi="宋体" w:eastAsia="宋体"/>
                <w:b w:val="0"/>
                <w:bCs/>
                <w:sz w:val="18"/>
                <w:szCs w:val="18"/>
                <w:lang w:val="en-US" w:eastAsia="zh-CN"/>
              </w:rPr>
              <w:t>培养学生的政治敏锐力和新闻敏感力，增强学生对新媒体行业的职业认知和职业道德，提高学生的团队合作意识、创新创意水平和审美能力。</w:t>
            </w:r>
          </w:p>
          <w:p w14:paraId="497A6338">
            <w:pPr>
              <w:adjustRightInd w:val="0"/>
              <w:snapToGrid w:val="0"/>
              <w:spacing w:line="276" w:lineRule="auto"/>
              <w:rPr>
                <w:rFonts w:hint="eastAsia" w:ascii="宋体" w:hAnsi="宋体" w:cs="宋体"/>
                <w:b/>
                <w:bCs/>
                <w:sz w:val="18"/>
                <w:szCs w:val="18"/>
                <w:lang w:val="en-US" w:eastAsia="zh-CN"/>
              </w:rPr>
            </w:pPr>
            <w:r>
              <w:rPr>
                <w:rFonts w:hint="eastAsia" w:ascii="宋体" w:hAnsi="宋体" w:cs="宋体"/>
                <w:b/>
                <w:bCs/>
                <w:sz w:val="18"/>
                <w:szCs w:val="18"/>
                <w:lang w:val="en-US" w:eastAsia="zh-CN"/>
              </w:rPr>
              <w:t>知识目标：</w:t>
            </w:r>
          </w:p>
          <w:p w14:paraId="399A8F58">
            <w:pPr>
              <w:adjustRightInd w:val="0"/>
              <w:snapToGrid w:val="0"/>
              <w:spacing w:line="276" w:lineRule="auto"/>
              <w:rPr>
                <w:rFonts w:hint="eastAsia" w:ascii="宋体" w:hAnsi="宋体" w:cs="宋体"/>
                <w:sz w:val="18"/>
                <w:szCs w:val="18"/>
                <w:lang w:eastAsia="zh-CN"/>
              </w:rPr>
            </w:pPr>
            <w:r>
              <w:rPr>
                <w:rFonts w:ascii="宋体" w:hAnsi="宋体" w:cs="宋体"/>
                <w:sz w:val="18"/>
                <w:szCs w:val="18"/>
              </w:rPr>
              <w:t>通过本课程的学习，学生了解新媒体的基本理论</w:t>
            </w:r>
            <w:r>
              <w:rPr>
                <w:rFonts w:hint="eastAsia" w:ascii="宋体" w:hAnsi="宋体" w:cs="宋体"/>
                <w:sz w:val="18"/>
                <w:szCs w:val="18"/>
                <w:lang w:eastAsia="zh-CN"/>
              </w:rPr>
              <w:t>，</w:t>
            </w:r>
            <w:r>
              <w:rPr>
                <w:rFonts w:ascii="宋体" w:hAnsi="宋体" w:cs="宋体"/>
                <w:sz w:val="18"/>
                <w:szCs w:val="18"/>
              </w:rPr>
              <w:t>着重学习新媒体的现象和本质</w:t>
            </w:r>
            <w:r>
              <w:rPr>
                <w:rFonts w:hint="eastAsia" w:ascii="宋体" w:hAnsi="宋体" w:cs="宋体"/>
                <w:sz w:val="18"/>
                <w:szCs w:val="18"/>
                <w:lang w:eastAsia="zh-CN"/>
              </w:rPr>
              <w:t>，</w:t>
            </w:r>
            <w:r>
              <w:rPr>
                <w:rFonts w:ascii="宋体" w:hAnsi="宋体" w:cs="宋体"/>
                <w:sz w:val="18"/>
                <w:szCs w:val="18"/>
              </w:rPr>
              <w:t>掌握新媒体现象和传播理论的关系</w:t>
            </w:r>
            <w:r>
              <w:rPr>
                <w:rFonts w:hint="eastAsia" w:ascii="宋体" w:hAnsi="宋体" w:cs="宋体"/>
                <w:sz w:val="18"/>
                <w:szCs w:val="18"/>
                <w:lang w:eastAsia="zh-CN"/>
              </w:rPr>
              <w:t>，</w:t>
            </w:r>
          </w:p>
          <w:p w14:paraId="1A786266">
            <w:pPr>
              <w:adjustRightInd w:val="0"/>
              <w:snapToGrid w:val="0"/>
              <w:spacing w:line="276" w:lineRule="auto"/>
              <w:rPr>
                <w:rFonts w:hint="default" w:ascii="宋体" w:hAnsi="宋体" w:cs="宋体"/>
                <w:b/>
                <w:bCs/>
                <w:sz w:val="18"/>
                <w:szCs w:val="18"/>
                <w:lang w:val="en-US" w:eastAsia="zh-CN"/>
              </w:rPr>
            </w:pPr>
            <w:r>
              <w:rPr>
                <w:rFonts w:hint="eastAsia" w:ascii="宋体" w:hAnsi="宋体" w:cs="宋体"/>
                <w:b/>
                <w:bCs/>
                <w:sz w:val="18"/>
                <w:szCs w:val="18"/>
                <w:lang w:val="en-US" w:eastAsia="zh-CN"/>
              </w:rPr>
              <w:t>能力目标：</w:t>
            </w:r>
          </w:p>
          <w:p w14:paraId="2F9EB67D">
            <w:pPr>
              <w:adjustRightInd w:val="0"/>
              <w:snapToGrid w:val="0"/>
              <w:spacing w:line="276" w:lineRule="auto"/>
              <w:rPr>
                <w:rFonts w:ascii="宋体" w:hAnsi="宋体" w:cs="宋体"/>
                <w:sz w:val="18"/>
                <w:szCs w:val="18"/>
              </w:rPr>
            </w:pPr>
            <w:r>
              <w:rPr>
                <w:rFonts w:ascii="宋体" w:hAnsi="宋体" w:cs="宋体"/>
                <w:sz w:val="18"/>
                <w:szCs w:val="18"/>
              </w:rPr>
              <w:t>提高跨学科学习的能力，运用新媒体的理论和方法分析，解决当代社会现实问题的能力，并为今后的实际工作打下基础。</w:t>
            </w:r>
          </w:p>
        </w:tc>
        <w:tc>
          <w:tcPr>
            <w:tcW w:w="2670" w:type="dxa"/>
            <w:vAlign w:val="center"/>
          </w:tcPr>
          <w:p w14:paraId="07FAA432">
            <w:pPr>
              <w:numPr>
                <w:ilvl w:val="0"/>
                <w:numId w:val="33"/>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新媒体概说</w:t>
            </w:r>
          </w:p>
          <w:p w14:paraId="44B33C65">
            <w:pPr>
              <w:numPr>
                <w:ilvl w:val="0"/>
                <w:numId w:val="33"/>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新媒体形态论</w:t>
            </w:r>
          </w:p>
          <w:p w14:paraId="5155F6BC">
            <w:pPr>
              <w:numPr>
                <w:ilvl w:val="0"/>
                <w:numId w:val="33"/>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新媒体传播论</w:t>
            </w:r>
          </w:p>
          <w:p w14:paraId="7E3D1B2A">
            <w:pPr>
              <w:numPr>
                <w:ilvl w:val="0"/>
                <w:numId w:val="33"/>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互联网思维及其应用论</w:t>
            </w:r>
          </w:p>
          <w:p w14:paraId="1849B9A5">
            <w:pPr>
              <w:numPr>
                <w:ilvl w:val="0"/>
                <w:numId w:val="33"/>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新媒体产业论</w:t>
            </w:r>
          </w:p>
          <w:p w14:paraId="609EDF4B">
            <w:pPr>
              <w:numPr>
                <w:ilvl w:val="0"/>
                <w:numId w:val="33"/>
              </w:numPr>
              <w:adjustRightInd w:val="0"/>
              <w:snapToGrid w:val="0"/>
              <w:spacing w:line="276" w:lineRule="auto"/>
              <w:ind w:left="425" w:leftChars="0" w:hanging="425" w:firstLineChars="0"/>
              <w:rPr>
                <w:rFonts w:hint="eastAsia" w:ascii="宋体" w:hAnsi="宋体" w:cs="宋体"/>
                <w:sz w:val="18"/>
                <w:szCs w:val="18"/>
              </w:rPr>
            </w:pPr>
            <w:r>
              <w:rPr>
                <w:rFonts w:hint="eastAsia" w:ascii="宋体" w:hAnsi="宋体" w:cs="宋体"/>
                <w:sz w:val="18"/>
                <w:szCs w:val="18"/>
              </w:rPr>
              <w:t>网络文明建设论</w:t>
            </w:r>
          </w:p>
          <w:p w14:paraId="780D2577">
            <w:pPr>
              <w:numPr>
                <w:ilvl w:val="0"/>
                <w:numId w:val="33"/>
              </w:numPr>
              <w:adjustRightInd w:val="0"/>
              <w:snapToGrid w:val="0"/>
              <w:spacing w:line="276" w:lineRule="auto"/>
              <w:ind w:left="425" w:leftChars="0" w:hanging="425" w:firstLineChars="0"/>
              <w:rPr>
                <w:rFonts w:ascii="宋体" w:hAnsi="宋体" w:cs="宋体"/>
                <w:sz w:val="18"/>
                <w:szCs w:val="18"/>
              </w:rPr>
            </w:pPr>
            <w:r>
              <w:rPr>
                <w:rFonts w:hint="eastAsia" w:ascii="宋体" w:hAnsi="宋体" w:cs="宋体"/>
                <w:sz w:val="18"/>
                <w:szCs w:val="18"/>
              </w:rPr>
              <w:t>新媒体创新与发展论</w:t>
            </w:r>
          </w:p>
        </w:tc>
        <w:tc>
          <w:tcPr>
            <w:tcW w:w="1575" w:type="dxa"/>
            <w:vAlign w:val="center"/>
          </w:tcPr>
          <w:p w14:paraId="26700642">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（1）教学条件：授课主要在多媒体教室进行，多媒体投影清晰；有网络在线资源，能进行线上教学。</w:t>
            </w:r>
          </w:p>
          <w:p w14:paraId="131318C9">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（2）教学方法：融入课程思政，立德树人贯穿课程始终；引入案例，采用项目教学方法进行教学；在线开放课程进行辅助实施。</w:t>
            </w:r>
          </w:p>
          <w:p w14:paraId="3CA93281">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（3）师资要求：担任本课程的教师应该具备扎实的专业知识，能够理论联系实际，深入浅出的教学。</w:t>
            </w:r>
          </w:p>
          <w:p w14:paraId="30964ACD">
            <w:pPr>
              <w:adjustRightInd w:val="0"/>
              <w:snapToGrid w:val="0"/>
              <w:spacing w:line="276" w:lineRule="auto"/>
              <w:rPr>
                <w:rFonts w:hint="eastAsia" w:ascii="宋体" w:hAnsi="宋体" w:eastAsia="宋体" w:cs="宋体"/>
                <w:sz w:val="18"/>
                <w:szCs w:val="18"/>
                <w:lang w:eastAsia="zh-CN"/>
              </w:rPr>
            </w:pPr>
            <w:r>
              <w:rPr>
                <w:rFonts w:hint="eastAsia" w:ascii="宋体" w:hAnsi="宋体" w:cs="宋体"/>
                <w:color w:val="000000"/>
                <w:sz w:val="18"/>
                <w:szCs w:val="18"/>
              </w:rPr>
              <w:t>（4）课程考核：采用过程考核与结果考核相结合，过程性考核根据考勤、课堂表现等评定，占总成绩的</w:t>
            </w:r>
            <w:r>
              <w:rPr>
                <w:rFonts w:hint="eastAsia" w:ascii="宋体" w:hAnsi="宋体" w:cs="宋体"/>
                <w:color w:val="000000"/>
                <w:sz w:val="18"/>
                <w:szCs w:val="18"/>
                <w:lang w:val="en-US" w:eastAsia="zh-CN"/>
              </w:rPr>
              <w:t>50</w:t>
            </w:r>
            <w:r>
              <w:rPr>
                <w:rFonts w:hint="eastAsia" w:ascii="宋体" w:hAnsi="宋体" w:cs="宋体"/>
                <w:color w:val="000000"/>
                <w:sz w:val="18"/>
                <w:szCs w:val="18"/>
              </w:rPr>
              <w:t>%，期末考试占</w:t>
            </w:r>
            <w:r>
              <w:rPr>
                <w:rFonts w:hint="eastAsia" w:ascii="宋体" w:hAnsi="宋体" w:cs="宋体"/>
                <w:color w:val="000000"/>
                <w:sz w:val="18"/>
                <w:szCs w:val="18"/>
                <w:lang w:val="en-US" w:eastAsia="zh-CN"/>
              </w:rPr>
              <w:t>50</w:t>
            </w:r>
            <w:r>
              <w:rPr>
                <w:rFonts w:hint="eastAsia" w:ascii="宋体" w:hAnsi="宋体" w:cs="宋体"/>
                <w:color w:val="000000"/>
                <w:sz w:val="18"/>
                <w:szCs w:val="18"/>
              </w:rPr>
              <w:t>%</w:t>
            </w:r>
          </w:p>
        </w:tc>
      </w:tr>
      <w:tr w14:paraId="5785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Align w:val="center"/>
          </w:tcPr>
          <w:p w14:paraId="26E3B549">
            <w:pPr>
              <w:adjustRightInd w:val="0"/>
              <w:snapToGrid w:val="0"/>
              <w:spacing w:line="276" w:lineRule="auto"/>
              <w:rPr>
                <w:rFonts w:hint="default" w:ascii="宋体" w:hAnsi="宋体" w:eastAsia="宋体" w:cs="宋体"/>
                <w:sz w:val="18"/>
                <w:szCs w:val="18"/>
                <w:lang w:val="en-US" w:eastAsia="zh-CN"/>
              </w:rPr>
            </w:pPr>
            <w:r>
              <w:rPr>
                <w:rFonts w:hint="eastAsia" w:ascii="宋体" w:hAnsi="宋体" w:cs="宋体"/>
                <w:sz w:val="18"/>
                <w:szCs w:val="18"/>
                <w:lang w:val="en-US" w:eastAsia="zh-CN"/>
              </w:rPr>
              <w:t>新媒体文案策划与写作</w:t>
            </w:r>
          </w:p>
        </w:tc>
        <w:tc>
          <w:tcPr>
            <w:tcW w:w="2925" w:type="dxa"/>
            <w:vAlign w:val="center"/>
          </w:tcPr>
          <w:p w14:paraId="1184590B">
            <w:pPr>
              <w:adjustRightInd w:val="0"/>
              <w:snapToGrid w:val="0"/>
              <w:spacing w:line="276" w:lineRule="auto"/>
              <w:rPr>
                <w:rFonts w:hint="eastAsia" w:ascii="宋体" w:hAnsi="宋体" w:eastAsia="宋体"/>
                <w:b/>
                <w:bCs w:val="0"/>
                <w:sz w:val="18"/>
                <w:szCs w:val="18"/>
                <w:lang w:val="en-US" w:eastAsia="zh-CN"/>
              </w:rPr>
            </w:pPr>
            <w:r>
              <w:rPr>
                <w:rFonts w:hint="eastAsia" w:ascii="宋体" w:hAnsi="宋体" w:eastAsia="宋体"/>
                <w:b/>
                <w:bCs w:val="0"/>
                <w:sz w:val="18"/>
                <w:szCs w:val="18"/>
                <w:lang w:val="en-US" w:eastAsia="zh-CN"/>
              </w:rPr>
              <w:t>素质目标：</w:t>
            </w:r>
          </w:p>
          <w:p w14:paraId="6AD113B0">
            <w:pPr>
              <w:adjustRightInd w:val="0"/>
              <w:snapToGrid w:val="0"/>
              <w:spacing w:line="276" w:lineRule="auto"/>
              <w:rPr>
                <w:rFonts w:hint="eastAsia" w:ascii="宋体" w:hAnsi="宋体" w:eastAsia="宋体"/>
                <w:b w:val="0"/>
                <w:bCs/>
                <w:sz w:val="18"/>
                <w:szCs w:val="18"/>
                <w:lang w:val="en-US" w:eastAsia="zh-CN"/>
              </w:rPr>
            </w:pPr>
            <w:r>
              <w:rPr>
                <w:rFonts w:hint="eastAsia" w:ascii="宋体" w:hAnsi="宋体" w:eastAsia="宋体"/>
                <w:b w:val="0"/>
                <w:bCs/>
                <w:sz w:val="18"/>
                <w:szCs w:val="18"/>
                <w:lang w:val="en-US" w:eastAsia="zh-CN"/>
              </w:rPr>
              <w:t>培养学生的政治敏锐力和新闻敏感力，增强学生对新媒体行业的职业认知和职业道德，提高学生的团队合作意识、创新创意水平和审美能力。</w:t>
            </w:r>
          </w:p>
          <w:p w14:paraId="73E1E5FC">
            <w:pPr>
              <w:adjustRightInd w:val="0"/>
              <w:snapToGrid w:val="0"/>
              <w:spacing w:line="276" w:lineRule="auto"/>
              <w:rPr>
                <w:rFonts w:hint="default" w:ascii="宋体" w:hAnsi="宋体" w:eastAsia="宋体"/>
                <w:b/>
                <w:bCs w:val="0"/>
                <w:sz w:val="18"/>
                <w:szCs w:val="18"/>
                <w:lang w:val="en-US" w:eastAsia="zh-CN"/>
              </w:rPr>
            </w:pPr>
            <w:r>
              <w:rPr>
                <w:rFonts w:hint="eastAsia" w:ascii="宋体" w:hAnsi="宋体" w:eastAsia="宋体"/>
                <w:b/>
                <w:bCs w:val="0"/>
                <w:sz w:val="18"/>
                <w:szCs w:val="18"/>
                <w:lang w:val="en-US" w:eastAsia="zh-CN"/>
              </w:rPr>
              <w:t>知识目标：</w:t>
            </w:r>
          </w:p>
          <w:p w14:paraId="1232B1C3">
            <w:pPr>
              <w:adjustRightInd w:val="0"/>
              <w:snapToGrid w:val="0"/>
              <w:spacing w:line="276" w:lineRule="auto"/>
              <w:rPr>
                <w:rFonts w:hint="eastAsia" w:ascii="宋体" w:hAnsi="宋体" w:cs="宋体"/>
                <w:sz w:val="18"/>
                <w:szCs w:val="18"/>
                <w:lang w:eastAsia="zh-CN"/>
              </w:rPr>
            </w:pPr>
            <w:r>
              <w:rPr>
                <w:rFonts w:ascii="宋体" w:hAnsi="宋体" w:cs="宋体"/>
                <w:sz w:val="18"/>
                <w:szCs w:val="18"/>
              </w:rPr>
              <w:t>通过本课程的学习，学生</w:t>
            </w:r>
            <w:r>
              <w:rPr>
                <w:rFonts w:hint="eastAsia" w:ascii="宋体" w:hAnsi="宋体" w:cs="宋体"/>
                <w:sz w:val="18"/>
                <w:szCs w:val="18"/>
              </w:rPr>
              <w:t>熟悉各类新媒体平台</w:t>
            </w:r>
            <w:r>
              <w:rPr>
                <w:rFonts w:hint="eastAsia" w:ascii="宋体" w:hAnsi="宋体" w:cs="宋体"/>
                <w:sz w:val="18"/>
                <w:szCs w:val="18"/>
                <w:lang w:eastAsia="zh-CN"/>
              </w:rPr>
              <w:t>；</w:t>
            </w:r>
            <w:r>
              <w:rPr>
                <w:rFonts w:hint="eastAsia" w:ascii="宋体" w:hAnsi="宋体" w:cs="宋体"/>
                <w:sz w:val="18"/>
                <w:szCs w:val="18"/>
              </w:rPr>
              <w:t>具备信息检索、信息收集的能力，能采集各类优质文案</w:t>
            </w:r>
            <w:r>
              <w:rPr>
                <w:rFonts w:hint="eastAsia" w:ascii="宋体" w:hAnsi="宋体" w:cs="宋体"/>
                <w:sz w:val="18"/>
                <w:szCs w:val="18"/>
                <w:lang w:eastAsia="zh-CN"/>
              </w:rPr>
              <w:t>；</w:t>
            </w:r>
            <w:r>
              <w:rPr>
                <w:rFonts w:hint="eastAsia" w:ascii="宋体" w:hAnsi="宋体" w:cs="宋体"/>
                <w:sz w:val="18"/>
                <w:szCs w:val="18"/>
              </w:rPr>
              <w:t>熟练掌握各类文案创意方法和策略</w:t>
            </w:r>
            <w:r>
              <w:rPr>
                <w:rFonts w:hint="eastAsia" w:ascii="宋体" w:hAnsi="宋体" w:cs="宋体"/>
                <w:sz w:val="18"/>
                <w:szCs w:val="18"/>
                <w:lang w:eastAsia="zh-CN"/>
              </w:rPr>
              <w:t>。</w:t>
            </w:r>
          </w:p>
          <w:p w14:paraId="79F0EC33">
            <w:pPr>
              <w:adjustRightInd w:val="0"/>
              <w:snapToGrid w:val="0"/>
              <w:spacing w:line="276" w:lineRule="auto"/>
              <w:rPr>
                <w:rFonts w:hint="eastAsia" w:ascii="宋体" w:hAnsi="宋体" w:eastAsia="宋体"/>
                <w:b/>
                <w:bCs w:val="0"/>
                <w:sz w:val="18"/>
                <w:szCs w:val="18"/>
                <w:lang w:val="en-US" w:eastAsia="zh-CN"/>
              </w:rPr>
            </w:pPr>
            <w:r>
              <w:rPr>
                <w:rFonts w:hint="eastAsia" w:ascii="宋体" w:hAnsi="宋体" w:eastAsia="宋体"/>
                <w:b/>
                <w:bCs w:val="0"/>
                <w:sz w:val="18"/>
                <w:szCs w:val="18"/>
                <w:lang w:val="en-US" w:eastAsia="zh-CN"/>
              </w:rPr>
              <w:t>能力目标：</w:t>
            </w:r>
          </w:p>
          <w:p w14:paraId="2C757114">
            <w:pPr>
              <w:adjustRightInd w:val="0"/>
              <w:snapToGrid w:val="0"/>
              <w:spacing w:line="276" w:lineRule="auto"/>
              <w:rPr>
                <w:rFonts w:ascii="宋体" w:hAnsi="宋体" w:cs="宋体"/>
                <w:sz w:val="18"/>
                <w:szCs w:val="18"/>
              </w:rPr>
            </w:pPr>
            <w:r>
              <w:rPr>
                <w:rFonts w:hint="eastAsia" w:ascii="宋体" w:hAnsi="宋体" w:cs="宋体"/>
                <w:sz w:val="18"/>
                <w:szCs w:val="18"/>
              </w:rPr>
              <w:t>具备各类文案稿件的写作能力和仿写能力</w:t>
            </w:r>
            <w:r>
              <w:rPr>
                <w:rFonts w:hint="eastAsia" w:ascii="宋体" w:hAnsi="宋体" w:cs="宋体"/>
                <w:sz w:val="18"/>
                <w:szCs w:val="18"/>
                <w:lang w:eastAsia="zh-CN"/>
              </w:rPr>
              <w:t>；</w:t>
            </w:r>
            <w:r>
              <w:rPr>
                <w:rFonts w:hint="eastAsia" w:ascii="宋体" w:hAnsi="宋体" w:cs="宋体"/>
                <w:sz w:val="18"/>
                <w:szCs w:val="18"/>
              </w:rPr>
              <w:t>能策划和撰写企业传播文案</w:t>
            </w:r>
            <w:r>
              <w:rPr>
                <w:rFonts w:hint="eastAsia" w:ascii="宋体" w:hAnsi="宋体" w:cs="宋体"/>
                <w:sz w:val="18"/>
                <w:szCs w:val="18"/>
                <w:lang w:eastAsia="zh-CN"/>
              </w:rPr>
              <w:t>；</w:t>
            </w:r>
            <w:r>
              <w:rPr>
                <w:rFonts w:hint="eastAsia" w:ascii="宋体" w:hAnsi="宋体" w:cs="宋体"/>
                <w:sz w:val="18"/>
                <w:szCs w:val="18"/>
              </w:rPr>
              <w:t>根据营销目标，策划活动文案</w:t>
            </w:r>
            <w:r>
              <w:rPr>
                <w:rFonts w:hint="eastAsia" w:ascii="宋体" w:hAnsi="宋体" w:cs="宋体"/>
                <w:sz w:val="18"/>
                <w:szCs w:val="18"/>
                <w:lang w:eastAsia="zh-CN"/>
              </w:rPr>
              <w:t>；</w:t>
            </w:r>
            <w:r>
              <w:rPr>
                <w:rFonts w:hint="eastAsia" w:ascii="宋体" w:hAnsi="宋体" w:cs="宋体"/>
                <w:sz w:val="18"/>
                <w:szCs w:val="18"/>
              </w:rPr>
              <w:t>能撰写微信公众号文案，策划微信专题信息</w:t>
            </w:r>
            <w:r>
              <w:rPr>
                <w:rFonts w:hint="eastAsia" w:ascii="宋体" w:hAnsi="宋体" w:cs="宋体"/>
                <w:sz w:val="18"/>
                <w:szCs w:val="18"/>
                <w:lang w:eastAsia="zh-CN"/>
              </w:rPr>
              <w:t>；</w:t>
            </w:r>
            <w:r>
              <w:rPr>
                <w:rFonts w:hint="eastAsia" w:ascii="宋体" w:hAnsi="宋体" w:cs="宋体"/>
                <w:sz w:val="18"/>
                <w:szCs w:val="18"/>
              </w:rPr>
              <w:t>能够撰写短视频脚本、对白、字幕等文字内容</w:t>
            </w:r>
            <w:r>
              <w:rPr>
                <w:rFonts w:hint="eastAsia" w:ascii="宋体" w:hAnsi="宋体" w:cs="宋体"/>
                <w:sz w:val="18"/>
                <w:szCs w:val="18"/>
                <w:lang w:eastAsia="zh-CN"/>
              </w:rPr>
              <w:t>；</w:t>
            </w:r>
            <w:r>
              <w:rPr>
                <w:rFonts w:hint="eastAsia" w:ascii="宋体" w:hAnsi="宋体" w:cs="宋体"/>
                <w:sz w:val="18"/>
                <w:szCs w:val="18"/>
              </w:rPr>
              <w:t>能够策划新媒体广告文案。</w:t>
            </w:r>
          </w:p>
        </w:tc>
        <w:tc>
          <w:tcPr>
            <w:tcW w:w="2670" w:type="dxa"/>
            <w:vAlign w:val="center"/>
          </w:tcPr>
          <w:p w14:paraId="3E97828A">
            <w:pPr>
              <w:numPr>
                <w:ilvl w:val="0"/>
                <w:numId w:val="34"/>
              </w:numPr>
              <w:adjustRightInd w:val="0"/>
              <w:snapToGrid w:val="0"/>
              <w:spacing w:line="276" w:lineRule="auto"/>
              <w:ind w:left="425" w:leftChars="0" w:hanging="425" w:firstLineChars="0"/>
              <w:rPr>
                <w:rFonts w:hint="eastAsia" w:ascii="宋体" w:hAnsi="宋体" w:cs="宋体"/>
                <w:sz w:val="18"/>
                <w:szCs w:val="18"/>
                <w:lang w:val="en-US" w:eastAsia="zh-CN"/>
              </w:rPr>
            </w:pPr>
            <w:r>
              <w:rPr>
                <w:rFonts w:hint="eastAsia" w:ascii="宋体" w:hAnsi="宋体" w:cs="宋体"/>
                <w:sz w:val="18"/>
                <w:szCs w:val="18"/>
                <w:lang w:val="en-US" w:eastAsia="zh-CN"/>
              </w:rPr>
              <w:t>新媒体文案认知</w:t>
            </w:r>
          </w:p>
          <w:p w14:paraId="7DE13FC3">
            <w:pPr>
              <w:numPr>
                <w:ilvl w:val="0"/>
                <w:numId w:val="34"/>
              </w:numPr>
              <w:adjustRightInd w:val="0"/>
              <w:snapToGrid w:val="0"/>
              <w:spacing w:line="276" w:lineRule="auto"/>
              <w:ind w:left="425" w:leftChars="0" w:hanging="425" w:firstLineChars="0"/>
              <w:rPr>
                <w:rFonts w:hint="eastAsia" w:ascii="宋体" w:hAnsi="宋体" w:cs="宋体"/>
                <w:sz w:val="18"/>
                <w:szCs w:val="18"/>
                <w:lang w:val="en-US" w:eastAsia="zh-CN"/>
              </w:rPr>
            </w:pPr>
            <w:r>
              <w:rPr>
                <w:rFonts w:hint="eastAsia" w:ascii="宋体" w:hAnsi="宋体" w:cs="宋体"/>
                <w:sz w:val="18"/>
                <w:szCs w:val="18"/>
                <w:lang w:val="en-US" w:eastAsia="zh-CN"/>
              </w:rPr>
              <w:t>文案的结构</w:t>
            </w:r>
          </w:p>
          <w:p w14:paraId="37E88A38">
            <w:pPr>
              <w:numPr>
                <w:ilvl w:val="0"/>
                <w:numId w:val="34"/>
              </w:numPr>
              <w:adjustRightInd w:val="0"/>
              <w:snapToGrid w:val="0"/>
              <w:spacing w:line="276" w:lineRule="auto"/>
              <w:ind w:left="425" w:leftChars="0" w:hanging="425" w:firstLineChars="0"/>
              <w:rPr>
                <w:rFonts w:hint="eastAsia" w:ascii="宋体" w:hAnsi="宋体" w:cs="宋体"/>
                <w:sz w:val="18"/>
                <w:szCs w:val="18"/>
                <w:lang w:val="en-US" w:eastAsia="zh-CN"/>
              </w:rPr>
            </w:pPr>
            <w:r>
              <w:rPr>
                <w:rFonts w:hint="eastAsia" w:ascii="宋体" w:hAnsi="宋体" w:cs="宋体"/>
                <w:sz w:val="18"/>
                <w:szCs w:val="18"/>
                <w:lang w:val="en-US" w:eastAsia="zh-CN"/>
              </w:rPr>
              <w:t>产品文案写作</w:t>
            </w:r>
          </w:p>
          <w:p w14:paraId="0F104E16">
            <w:pPr>
              <w:numPr>
                <w:ilvl w:val="0"/>
                <w:numId w:val="34"/>
              </w:numPr>
              <w:adjustRightInd w:val="0"/>
              <w:snapToGrid w:val="0"/>
              <w:spacing w:line="276" w:lineRule="auto"/>
              <w:ind w:left="425" w:leftChars="0" w:hanging="425" w:firstLineChars="0"/>
              <w:rPr>
                <w:rFonts w:hint="eastAsia" w:ascii="宋体" w:hAnsi="宋体" w:cs="宋体"/>
                <w:sz w:val="18"/>
                <w:szCs w:val="18"/>
                <w:lang w:val="en-US" w:eastAsia="zh-CN"/>
              </w:rPr>
            </w:pPr>
            <w:r>
              <w:rPr>
                <w:rFonts w:hint="eastAsia" w:ascii="宋体" w:hAnsi="宋体" w:cs="宋体"/>
                <w:sz w:val="18"/>
                <w:szCs w:val="18"/>
                <w:lang w:val="en-US" w:eastAsia="zh-CN"/>
              </w:rPr>
              <w:t>传播文案写作</w:t>
            </w:r>
          </w:p>
          <w:p w14:paraId="1AC25AAA">
            <w:pPr>
              <w:numPr>
                <w:ilvl w:val="0"/>
                <w:numId w:val="34"/>
              </w:numPr>
              <w:adjustRightInd w:val="0"/>
              <w:snapToGrid w:val="0"/>
              <w:spacing w:line="276" w:lineRule="auto"/>
              <w:ind w:left="425" w:leftChars="0" w:hanging="425" w:firstLineChars="0"/>
              <w:rPr>
                <w:rFonts w:hint="eastAsia" w:ascii="宋体" w:hAnsi="宋体" w:cs="宋体"/>
                <w:sz w:val="18"/>
                <w:szCs w:val="18"/>
                <w:lang w:val="en-US" w:eastAsia="zh-CN"/>
              </w:rPr>
            </w:pPr>
            <w:r>
              <w:rPr>
                <w:rFonts w:hint="eastAsia" w:ascii="宋体" w:hAnsi="宋体" w:cs="宋体"/>
                <w:sz w:val="18"/>
                <w:szCs w:val="18"/>
                <w:lang w:val="en-US" w:eastAsia="zh-CN"/>
              </w:rPr>
              <w:t>品牌文案写作</w:t>
            </w:r>
          </w:p>
          <w:p w14:paraId="1B4164B2">
            <w:pPr>
              <w:numPr>
                <w:ilvl w:val="0"/>
                <w:numId w:val="34"/>
              </w:numPr>
              <w:adjustRightInd w:val="0"/>
              <w:snapToGrid w:val="0"/>
              <w:spacing w:line="276" w:lineRule="auto"/>
              <w:ind w:left="425" w:leftChars="0" w:hanging="425" w:firstLineChars="0"/>
              <w:rPr>
                <w:rFonts w:hint="eastAsia" w:ascii="宋体" w:hAnsi="宋体" w:cs="宋体"/>
                <w:sz w:val="18"/>
                <w:szCs w:val="18"/>
                <w:lang w:val="en-US" w:eastAsia="zh-CN"/>
              </w:rPr>
            </w:pPr>
            <w:r>
              <w:rPr>
                <w:rFonts w:hint="eastAsia" w:ascii="宋体" w:hAnsi="宋体" w:cs="宋体"/>
                <w:sz w:val="18"/>
                <w:szCs w:val="18"/>
                <w:lang w:val="en-US" w:eastAsia="zh-CN"/>
              </w:rPr>
              <w:t>活动文案写作</w:t>
            </w:r>
          </w:p>
          <w:p w14:paraId="75B80A56">
            <w:pPr>
              <w:numPr>
                <w:ilvl w:val="0"/>
                <w:numId w:val="34"/>
              </w:numPr>
              <w:adjustRightInd w:val="0"/>
              <w:snapToGrid w:val="0"/>
              <w:spacing w:line="276" w:lineRule="auto"/>
              <w:ind w:left="425" w:leftChars="0" w:hanging="425" w:firstLineChars="0"/>
              <w:rPr>
                <w:rFonts w:hint="eastAsia" w:ascii="宋体" w:hAnsi="宋体" w:cs="宋体"/>
                <w:sz w:val="18"/>
                <w:szCs w:val="18"/>
                <w:lang w:val="en-US" w:eastAsia="zh-CN"/>
              </w:rPr>
            </w:pPr>
            <w:r>
              <w:rPr>
                <w:rFonts w:hint="eastAsia" w:ascii="宋体" w:hAnsi="宋体" w:cs="宋体"/>
                <w:sz w:val="18"/>
                <w:szCs w:val="18"/>
                <w:lang w:val="en-US" w:eastAsia="zh-CN"/>
              </w:rPr>
              <w:t>微信文案写作</w:t>
            </w:r>
          </w:p>
          <w:p w14:paraId="6242718C">
            <w:pPr>
              <w:numPr>
                <w:ilvl w:val="0"/>
                <w:numId w:val="34"/>
              </w:numPr>
              <w:adjustRightInd w:val="0"/>
              <w:snapToGrid w:val="0"/>
              <w:spacing w:line="276" w:lineRule="auto"/>
              <w:ind w:left="425" w:leftChars="0" w:hanging="425" w:firstLineChars="0"/>
              <w:rPr>
                <w:rFonts w:hint="default" w:ascii="宋体" w:hAnsi="宋体" w:cs="宋体"/>
                <w:sz w:val="18"/>
                <w:szCs w:val="18"/>
                <w:lang w:val="en-US" w:eastAsia="zh-CN"/>
              </w:rPr>
            </w:pPr>
            <w:r>
              <w:rPr>
                <w:rFonts w:hint="eastAsia" w:ascii="宋体" w:hAnsi="宋体" w:cs="宋体"/>
                <w:sz w:val="18"/>
                <w:szCs w:val="18"/>
                <w:lang w:val="en-US" w:eastAsia="zh-CN"/>
              </w:rPr>
              <w:t>短视频文案写作</w:t>
            </w:r>
          </w:p>
        </w:tc>
        <w:tc>
          <w:tcPr>
            <w:tcW w:w="1575" w:type="dxa"/>
            <w:vAlign w:val="center"/>
          </w:tcPr>
          <w:p w14:paraId="09BF0AD2">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（1）教学条件：授课主要在多媒体教室进行，多媒体投影清晰；有网络在线资源，能进行线上教学。</w:t>
            </w:r>
          </w:p>
          <w:p w14:paraId="4230BEE2">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（2）教学方法：融入课程思政，立德树人贯穿课程始终；引入案例，采用项目教学方法进行教学；在线开放课程进行辅助实施。</w:t>
            </w:r>
          </w:p>
          <w:p w14:paraId="2DAAD909">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（3）师资要求：担任本课程的教师应该具备扎实的专业知识，能够理论联系实际，深入浅出的教学。</w:t>
            </w:r>
          </w:p>
          <w:p w14:paraId="5592FC8C">
            <w:pPr>
              <w:adjustRightInd w:val="0"/>
              <w:snapToGrid w:val="0"/>
              <w:spacing w:line="276" w:lineRule="auto"/>
              <w:rPr>
                <w:rFonts w:hint="eastAsia" w:ascii="宋体" w:hAnsi="宋体" w:eastAsia="宋体" w:cs="宋体"/>
                <w:sz w:val="18"/>
                <w:szCs w:val="18"/>
                <w:lang w:eastAsia="zh-CN"/>
              </w:rPr>
            </w:pPr>
            <w:r>
              <w:rPr>
                <w:rFonts w:hint="eastAsia" w:ascii="宋体" w:hAnsi="宋体" w:cs="宋体"/>
                <w:color w:val="000000"/>
                <w:sz w:val="18"/>
                <w:szCs w:val="18"/>
              </w:rPr>
              <w:t>（4）课程考核：采用过程考核与结果考核相结合，过程性考核根据考勤、课堂表现等评定，占总成绩的30%，期末考试占70%</w:t>
            </w:r>
            <w:r>
              <w:rPr>
                <w:rFonts w:hint="eastAsia" w:ascii="宋体" w:hAnsi="宋体" w:cs="宋体"/>
                <w:color w:val="000000"/>
                <w:sz w:val="18"/>
                <w:szCs w:val="18"/>
                <w:lang w:eastAsia="zh-CN"/>
              </w:rPr>
              <w:t>。</w:t>
            </w:r>
          </w:p>
        </w:tc>
      </w:tr>
      <w:tr w14:paraId="727B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Align w:val="center"/>
          </w:tcPr>
          <w:p w14:paraId="737879C0">
            <w:pPr>
              <w:adjustRightInd w:val="0"/>
              <w:snapToGrid w:val="0"/>
              <w:spacing w:line="276" w:lineRule="auto"/>
              <w:rPr>
                <w:rFonts w:hint="default" w:ascii="宋体" w:hAnsi="宋体" w:eastAsia="宋体" w:cs="宋体"/>
                <w:color w:val="000000"/>
                <w:sz w:val="18"/>
                <w:szCs w:val="18"/>
                <w:lang w:val="en-US" w:eastAsia="zh-CN"/>
              </w:rPr>
            </w:pPr>
            <w:r>
              <w:rPr>
                <w:rFonts w:hint="default" w:ascii="宋体" w:hAnsi="宋体" w:eastAsia="宋体" w:cs="宋体"/>
                <w:color w:val="000000"/>
                <w:sz w:val="18"/>
                <w:szCs w:val="18"/>
                <w:lang w:val="en-US" w:eastAsia="zh-CN"/>
              </w:rPr>
              <w:t>多媒体制作</w:t>
            </w:r>
          </w:p>
        </w:tc>
        <w:tc>
          <w:tcPr>
            <w:tcW w:w="2925" w:type="dxa"/>
            <w:vAlign w:val="center"/>
          </w:tcPr>
          <w:p w14:paraId="44EEDC63">
            <w:pPr>
              <w:adjustRightInd w:val="0"/>
              <w:snapToGrid w:val="0"/>
              <w:spacing w:line="276" w:lineRule="auto"/>
              <w:rPr>
                <w:rFonts w:hint="eastAsia" w:ascii="宋体" w:hAnsi="宋体" w:cs="宋体"/>
                <w:b/>
                <w:bCs/>
                <w:color w:val="000000"/>
                <w:sz w:val="18"/>
                <w:szCs w:val="18"/>
                <w:lang w:val="en-US" w:eastAsia="zh-CN"/>
              </w:rPr>
            </w:pPr>
            <w:r>
              <w:rPr>
                <w:rFonts w:hint="eastAsia" w:ascii="宋体" w:hAnsi="宋体" w:cs="宋体"/>
                <w:b/>
                <w:bCs/>
                <w:color w:val="000000"/>
                <w:sz w:val="18"/>
                <w:szCs w:val="18"/>
                <w:lang w:val="en-US" w:eastAsia="zh-CN"/>
              </w:rPr>
              <w:t>素质目标：</w:t>
            </w:r>
          </w:p>
          <w:p w14:paraId="693351CB">
            <w:pPr>
              <w:adjustRightInd w:val="0"/>
              <w:snapToGrid w:val="0"/>
              <w:spacing w:line="276" w:lineRule="auto"/>
              <w:rPr>
                <w:rFonts w:hint="default"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培养学生严谨、务实、认真的学习和工作态度；树立爱岗敬业、团结合作和吃苦耐劳的工作作风。</w:t>
            </w:r>
          </w:p>
          <w:p w14:paraId="366FFC8E">
            <w:pPr>
              <w:adjustRightInd w:val="0"/>
              <w:snapToGrid w:val="0"/>
              <w:spacing w:line="276" w:lineRule="auto"/>
              <w:rPr>
                <w:rFonts w:hint="eastAsia" w:ascii="宋体" w:hAnsi="宋体" w:cs="宋体"/>
                <w:b/>
                <w:bCs/>
                <w:color w:val="000000"/>
                <w:sz w:val="18"/>
                <w:szCs w:val="18"/>
                <w:lang w:val="en-US" w:eastAsia="zh-CN"/>
              </w:rPr>
            </w:pPr>
            <w:r>
              <w:rPr>
                <w:rFonts w:hint="eastAsia" w:ascii="宋体" w:hAnsi="宋体" w:cs="宋体"/>
                <w:b/>
                <w:bCs/>
                <w:color w:val="000000"/>
                <w:sz w:val="18"/>
                <w:szCs w:val="18"/>
                <w:lang w:val="en-US" w:eastAsia="zh-CN"/>
              </w:rPr>
              <w:t>知识目标：</w:t>
            </w:r>
          </w:p>
          <w:p w14:paraId="55CDBC99">
            <w:pPr>
              <w:adjustRightInd w:val="0"/>
              <w:snapToGrid w:val="0"/>
              <w:spacing w:line="276" w:lineRule="auto"/>
              <w:rPr>
                <w:rFonts w:hint="eastAsia" w:ascii="宋体" w:hAnsi="宋体" w:cs="宋体"/>
                <w:color w:val="000000"/>
                <w:sz w:val="18"/>
                <w:szCs w:val="18"/>
                <w:lang w:eastAsia="zh-CN"/>
              </w:rPr>
            </w:pPr>
            <w:r>
              <w:rPr>
                <w:rFonts w:hint="eastAsia" w:ascii="宋体" w:hAnsi="宋体" w:cs="宋体"/>
                <w:color w:val="000000"/>
                <w:sz w:val="18"/>
                <w:szCs w:val="18"/>
              </w:rPr>
              <w:t>通过本课程的学习，使学生了解多媒体及多媒体技术的基础知识，掌握多媒体素材的采集方法与技术，知道信息获取、使用的道德意识，学会按不同的任务要求组织和加工多媒体素材</w:t>
            </w:r>
            <w:r>
              <w:rPr>
                <w:rFonts w:hint="eastAsia" w:ascii="宋体" w:hAnsi="宋体" w:cs="宋体"/>
                <w:color w:val="000000"/>
                <w:sz w:val="18"/>
                <w:szCs w:val="18"/>
                <w:lang w:eastAsia="zh-CN"/>
              </w:rPr>
              <w:t>。</w:t>
            </w:r>
          </w:p>
          <w:p w14:paraId="289A2D29">
            <w:pPr>
              <w:adjustRightInd w:val="0"/>
              <w:snapToGrid w:val="0"/>
              <w:spacing w:line="276" w:lineRule="auto"/>
              <w:rPr>
                <w:rFonts w:hint="default" w:ascii="宋体" w:hAnsi="宋体" w:cs="宋体"/>
                <w:b/>
                <w:bCs/>
                <w:color w:val="000000"/>
                <w:sz w:val="18"/>
                <w:szCs w:val="18"/>
                <w:lang w:val="en-US" w:eastAsia="zh-CN"/>
              </w:rPr>
            </w:pPr>
            <w:r>
              <w:rPr>
                <w:rFonts w:hint="eastAsia" w:ascii="宋体" w:hAnsi="宋体" w:cs="宋体"/>
                <w:b/>
                <w:bCs/>
                <w:color w:val="000000"/>
                <w:sz w:val="18"/>
                <w:szCs w:val="18"/>
                <w:lang w:val="en-US" w:eastAsia="zh-CN"/>
              </w:rPr>
              <w:t>能力目标：</w:t>
            </w:r>
          </w:p>
          <w:p w14:paraId="22FAD3DD">
            <w:pPr>
              <w:adjustRightInd w:val="0"/>
              <w:snapToGrid w:val="0"/>
              <w:spacing w:line="276" w:lineRule="auto"/>
              <w:rPr>
                <w:rFonts w:ascii="宋体" w:hAnsi="宋体" w:cs="宋体"/>
                <w:color w:val="000000"/>
                <w:sz w:val="18"/>
                <w:szCs w:val="18"/>
              </w:rPr>
            </w:pPr>
            <w:r>
              <w:rPr>
                <w:rFonts w:hint="eastAsia" w:ascii="宋体" w:hAnsi="宋体" w:cs="宋体"/>
                <w:color w:val="000000"/>
                <w:sz w:val="18"/>
                <w:szCs w:val="18"/>
              </w:rPr>
              <w:t>在完成应用项目的过程中学会沟通与合作，能基本胜任多媒体文档的管理、多媒体系统设备的使用与维护等基础性工作，并为提高学生各专门化方向的职业能力奠定良好的基础。</w:t>
            </w:r>
          </w:p>
        </w:tc>
        <w:tc>
          <w:tcPr>
            <w:tcW w:w="2670" w:type="dxa"/>
            <w:vAlign w:val="center"/>
          </w:tcPr>
          <w:p w14:paraId="0A1E38BF">
            <w:pPr>
              <w:numPr>
                <w:ilvl w:val="0"/>
                <w:numId w:val="35"/>
              </w:numPr>
              <w:adjustRightInd w:val="0"/>
              <w:snapToGrid w:val="0"/>
              <w:spacing w:line="276" w:lineRule="auto"/>
              <w:ind w:left="425" w:leftChars="0" w:hanging="425" w:firstLineChars="0"/>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多媒体技术体验</w:t>
            </w:r>
          </w:p>
          <w:p w14:paraId="45F54DB7">
            <w:pPr>
              <w:numPr>
                <w:ilvl w:val="0"/>
                <w:numId w:val="35"/>
              </w:numPr>
              <w:adjustRightInd w:val="0"/>
              <w:snapToGrid w:val="0"/>
              <w:spacing w:line="276" w:lineRule="auto"/>
              <w:ind w:left="425" w:leftChars="0" w:hanging="425" w:firstLineChars="0"/>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多媒体素材采集</w:t>
            </w:r>
          </w:p>
          <w:p w14:paraId="7D55F44B">
            <w:pPr>
              <w:numPr>
                <w:ilvl w:val="0"/>
                <w:numId w:val="35"/>
              </w:numPr>
              <w:adjustRightInd w:val="0"/>
              <w:snapToGrid w:val="0"/>
              <w:spacing w:line="276" w:lineRule="auto"/>
              <w:ind w:left="425" w:leftChars="0" w:hanging="425" w:firstLineChars="0"/>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多媒体信息处理</w:t>
            </w:r>
          </w:p>
          <w:p w14:paraId="0AD4BB50">
            <w:pPr>
              <w:numPr>
                <w:ilvl w:val="0"/>
                <w:numId w:val="35"/>
              </w:numPr>
              <w:adjustRightInd w:val="0"/>
              <w:snapToGrid w:val="0"/>
              <w:spacing w:line="276" w:lineRule="auto"/>
              <w:ind w:left="425" w:leftChars="0" w:hanging="425" w:firstLineChars="0"/>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多媒体应用</w:t>
            </w:r>
          </w:p>
        </w:tc>
        <w:tc>
          <w:tcPr>
            <w:tcW w:w="1575" w:type="dxa"/>
            <w:vAlign w:val="center"/>
          </w:tcPr>
          <w:p w14:paraId="2E2FB0DA">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（1）教学条件：授课主要在多媒体教室进行，多媒体投影清晰；有网络在线资源，能进行线上教学。</w:t>
            </w:r>
          </w:p>
          <w:p w14:paraId="4F5588CE">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（2）教学方法：融入课程思政，立德树人贯穿课程始终；引入案例，采用项目教学方法进行教学；在线开放课程进行辅助实施。</w:t>
            </w:r>
          </w:p>
          <w:p w14:paraId="1EE96EB9">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（3）师资要求：担任本课程的教师应该具备扎实的专业知识，能够理论联系实际，深入浅出的教学。</w:t>
            </w:r>
          </w:p>
          <w:p w14:paraId="416B8B20">
            <w:pPr>
              <w:adjustRightInd w:val="0"/>
              <w:snapToGrid w:val="0"/>
              <w:spacing w:line="276" w:lineRule="auto"/>
              <w:rPr>
                <w:rFonts w:hint="eastAsia" w:ascii="宋体" w:hAnsi="宋体" w:eastAsia="宋体" w:cs="宋体"/>
                <w:sz w:val="18"/>
                <w:szCs w:val="18"/>
                <w:lang w:eastAsia="zh-CN"/>
              </w:rPr>
            </w:pPr>
            <w:r>
              <w:rPr>
                <w:rFonts w:hint="eastAsia" w:ascii="宋体" w:hAnsi="宋体" w:cs="宋体"/>
                <w:color w:val="000000"/>
                <w:sz w:val="18"/>
                <w:szCs w:val="18"/>
              </w:rPr>
              <w:t>（4）课程考核：采用过程考核与结果考核相结合，过程性考核根据考勤、课堂表现等评定，占总成绩的</w:t>
            </w:r>
            <w:r>
              <w:rPr>
                <w:rFonts w:hint="eastAsia" w:ascii="宋体" w:hAnsi="宋体" w:cs="宋体"/>
                <w:color w:val="000000"/>
                <w:sz w:val="18"/>
                <w:szCs w:val="18"/>
                <w:lang w:val="en-US" w:eastAsia="zh-CN"/>
              </w:rPr>
              <w:t>50</w:t>
            </w:r>
            <w:r>
              <w:rPr>
                <w:rFonts w:hint="eastAsia" w:ascii="宋体" w:hAnsi="宋体" w:cs="宋体"/>
                <w:color w:val="000000"/>
                <w:sz w:val="18"/>
                <w:szCs w:val="18"/>
              </w:rPr>
              <w:t>%，期末考试占</w:t>
            </w:r>
            <w:r>
              <w:rPr>
                <w:rFonts w:hint="eastAsia" w:ascii="宋体" w:hAnsi="宋体" w:cs="宋体"/>
                <w:color w:val="000000"/>
                <w:sz w:val="18"/>
                <w:szCs w:val="18"/>
                <w:lang w:val="en-US" w:eastAsia="zh-CN"/>
              </w:rPr>
              <w:t>50</w:t>
            </w:r>
            <w:r>
              <w:rPr>
                <w:rFonts w:hint="eastAsia" w:ascii="宋体" w:hAnsi="宋体" w:cs="宋体"/>
                <w:color w:val="000000"/>
                <w:sz w:val="18"/>
                <w:szCs w:val="18"/>
              </w:rPr>
              <w:t>%</w:t>
            </w:r>
          </w:p>
        </w:tc>
      </w:tr>
    </w:tbl>
    <w:p w14:paraId="3AC157C0">
      <w:pPr>
        <w:spacing w:line="440" w:lineRule="exact"/>
        <w:ind w:firstLine="420" w:firstLineChars="200"/>
        <w:rPr>
          <w:rFonts w:ascii="黑体" w:hAnsi="宋体" w:eastAsia="黑体"/>
          <w:szCs w:val="21"/>
        </w:rPr>
      </w:pPr>
      <w:r>
        <w:rPr>
          <w:rFonts w:hint="eastAsia" w:ascii="黑体" w:hAnsi="宋体" w:eastAsia="黑体"/>
          <w:szCs w:val="21"/>
        </w:rPr>
        <w:t>（三）专业选修课</w:t>
      </w:r>
    </w:p>
    <w:tbl>
      <w:tblPr>
        <w:tblStyle w:val="14"/>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2124"/>
        <w:gridCol w:w="1772"/>
        <w:gridCol w:w="3274"/>
      </w:tblGrid>
      <w:tr w14:paraId="0A9E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34" w:type="dxa"/>
            <w:vAlign w:val="center"/>
          </w:tcPr>
          <w:p w14:paraId="2CFBEF9B">
            <w:pPr>
              <w:adjustRightInd w:val="0"/>
              <w:snapToGrid w:val="0"/>
              <w:spacing w:line="276" w:lineRule="auto"/>
              <w:jc w:val="center"/>
              <w:rPr>
                <w:rFonts w:ascii="宋体" w:hAnsi="宋体" w:cs="宋体"/>
                <w:sz w:val="18"/>
                <w:szCs w:val="18"/>
              </w:rPr>
            </w:pPr>
            <w:r>
              <w:rPr>
                <w:rFonts w:hint="eastAsia" w:ascii="宋体" w:hAnsi="宋体" w:cs="宋体"/>
                <w:sz w:val="18"/>
                <w:szCs w:val="18"/>
              </w:rPr>
              <w:t>课程名称</w:t>
            </w:r>
          </w:p>
        </w:tc>
        <w:tc>
          <w:tcPr>
            <w:tcW w:w="2124" w:type="dxa"/>
            <w:vAlign w:val="center"/>
          </w:tcPr>
          <w:p w14:paraId="4A181CF3">
            <w:pPr>
              <w:adjustRightInd w:val="0"/>
              <w:snapToGrid w:val="0"/>
              <w:spacing w:line="276" w:lineRule="auto"/>
              <w:ind w:firstLine="360" w:firstLineChars="200"/>
              <w:jc w:val="center"/>
              <w:rPr>
                <w:rFonts w:ascii="宋体" w:hAnsi="宋体" w:cs="宋体"/>
                <w:sz w:val="18"/>
                <w:szCs w:val="18"/>
              </w:rPr>
            </w:pPr>
            <w:r>
              <w:rPr>
                <w:rFonts w:hint="eastAsia" w:ascii="宋体" w:hAnsi="宋体" w:cs="宋体"/>
                <w:sz w:val="18"/>
                <w:szCs w:val="18"/>
              </w:rPr>
              <w:t>课程目标</w:t>
            </w:r>
          </w:p>
        </w:tc>
        <w:tc>
          <w:tcPr>
            <w:tcW w:w="1772" w:type="dxa"/>
            <w:vAlign w:val="center"/>
          </w:tcPr>
          <w:p w14:paraId="65D3A630">
            <w:pPr>
              <w:adjustRightInd w:val="0"/>
              <w:snapToGrid w:val="0"/>
              <w:spacing w:line="276" w:lineRule="auto"/>
              <w:jc w:val="center"/>
              <w:rPr>
                <w:rFonts w:ascii="宋体" w:hAnsi="宋体" w:cs="宋体"/>
                <w:sz w:val="18"/>
                <w:szCs w:val="18"/>
              </w:rPr>
            </w:pPr>
            <w:r>
              <w:rPr>
                <w:rFonts w:hint="eastAsia" w:ascii="宋体" w:hAnsi="宋体" w:cs="宋体"/>
                <w:sz w:val="18"/>
                <w:szCs w:val="18"/>
              </w:rPr>
              <w:t>课程内容</w:t>
            </w:r>
          </w:p>
        </w:tc>
        <w:tc>
          <w:tcPr>
            <w:tcW w:w="3274" w:type="dxa"/>
            <w:vAlign w:val="center"/>
          </w:tcPr>
          <w:p w14:paraId="1BE4FAAE">
            <w:pPr>
              <w:adjustRightInd w:val="0"/>
              <w:snapToGrid w:val="0"/>
              <w:spacing w:line="276" w:lineRule="auto"/>
              <w:jc w:val="center"/>
              <w:rPr>
                <w:rFonts w:ascii="宋体" w:hAnsi="宋体" w:cs="宋体"/>
                <w:sz w:val="18"/>
                <w:szCs w:val="18"/>
              </w:rPr>
            </w:pPr>
            <w:r>
              <w:rPr>
                <w:rFonts w:hint="eastAsia" w:ascii="宋体" w:hAnsi="宋体" w:cs="宋体"/>
                <w:sz w:val="18"/>
                <w:szCs w:val="18"/>
              </w:rPr>
              <w:t>组织形式与教学方法</w:t>
            </w:r>
          </w:p>
        </w:tc>
      </w:tr>
      <w:tr w14:paraId="171A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Align w:val="center"/>
          </w:tcPr>
          <w:p w14:paraId="231B2216">
            <w:pPr>
              <w:adjustRightInd w:val="0"/>
              <w:snapToGrid w:val="0"/>
              <w:spacing w:line="276" w:lineRule="auto"/>
              <w:jc w:val="both"/>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小学语文教学技能训练专题</w:t>
            </w:r>
          </w:p>
        </w:tc>
        <w:tc>
          <w:tcPr>
            <w:tcW w:w="2124" w:type="dxa"/>
            <w:vAlign w:val="center"/>
          </w:tcPr>
          <w:p w14:paraId="07398C49">
            <w:pPr>
              <w:adjustRightInd w:val="0"/>
              <w:snapToGrid w:val="0"/>
              <w:spacing w:line="276" w:lineRule="auto"/>
              <w:rPr>
                <w:rFonts w:hint="eastAsia" w:ascii="宋体" w:hAnsi="宋体"/>
                <w:b/>
                <w:bCs/>
                <w:sz w:val="18"/>
                <w:szCs w:val="18"/>
                <w:lang w:val="en-US" w:eastAsia="zh-CN"/>
              </w:rPr>
            </w:pPr>
            <w:r>
              <w:rPr>
                <w:rFonts w:hint="eastAsia" w:ascii="宋体" w:hAnsi="宋体"/>
                <w:b/>
                <w:bCs/>
                <w:sz w:val="18"/>
                <w:szCs w:val="18"/>
                <w:lang w:val="en-US" w:eastAsia="zh-CN"/>
              </w:rPr>
              <w:t>素质目标：</w:t>
            </w:r>
          </w:p>
          <w:p w14:paraId="213F0E1B">
            <w:pPr>
              <w:adjustRightInd w:val="0"/>
              <w:snapToGrid w:val="0"/>
              <w:spacing w:line="276" w:lineRule="auto"/>
              <w:rPr>
                <w:rFonts w:hint="default" w:ascii="宋体" w:hAnsi="宋体"/>
                <w:b/>
                <w:bCs/>
                <w:sz w:val="18"/>
                <w:szCs w:val="18"/>
                <w:lang w:val="en-US" w:eastAsia="zh-CN"/>
              </w:rPr>
            </w:pPr>
            <w:r>
              <w:rPr>
                <w:rFonts w:hint="eastAsia" w:ascii="宋体" w:hAnsi="宋体"/>
                <w:b w:val="0"/>
                <w:bCs w:val="0"/>
                <w:sz w:val="18"/>
                <w:szCs w:val="18"/>
                <w:lang w:val="en-US" w:eastAsia="zh-CN"/>
              </w:rPr>
              <w:t>培养学生的教学实践能力，通过对教学技能、教学设计的培训，提高学生的教学能力。</w:t>
            </w:r>
          </w:p>
          <w:p w14:paraId="0D0CBE7A">
            <w:pPr>
              <w:adjustRightInd w:val="0"/>
              <w:snapToGrid w:val="0"/>
              <w:spacing w:line="276" w:lineRule="auto"/>
              <w:rPr>
                <w:rFonts w:hint="eastAsia" w:ascii="宋体" w:hAnsi="宋体"/>
                <w:b/>
                <w:bCs/>
                <w:sz w:val="18"/>
                <w:szCs w:val="18"/>
                <w:lang w:val="en-US" w:eastAsia="zh-CN"/>
              </w:rPr>
            </w:pPr>
            <w:r>
              <w:rPr>
                <w:rFonts w:hint="eastAsia" w:ascii="宋体" w:hAnsi="宋体"/>
                <w:b/>
                <w:bCs/>
                <w:sz w:val="18"/>
                <w:szCs w:val="18"/>
                <w:lang w:val="en-US" w:eastAsia="zh-CN"/>
              </w:rPr>
              <w:t>知识目标：</w:t>
            </w:r>
          </w:p>
          <w:p w14:paraId="2F493211">
            <w:pPr>
              <w:adjustRightInd w:val="0"/>
              <w:snapToGrid w:val="0"/>
              <w:spacing w:line="276" w:lineRule="auto"/>
              <w:rPr>
                <w:rFonts w:hint="eastAsia" w:ascii="宋体" w:hAnsi="宋体"/>
                <w:sz w:val="18"/>
                <w:szCs w:val="18"/>
                <w:lang w:eastAsia="zh-CN"/>
              </w:rPr>
            </w:pPr>
            <w:r>
              <w:rPr>
                <w:rFonts w:hint="eastAsia" w:ascii="宋体" w:hAnsi="宋体"/>
                <w:sz w:val="18"/>
                <w:szCs w:val="18"/>
                <w:lang w:val="en-US" w:eastAsia="zh-CN"/>
              </w:rPr>
              <w:t>通过</w:t>
            </w:r>
            <w:r>
              <w:rPr>
                <w:rFonts w:hint="eastAsia" w:ascii="宋体" w:hAnsi="宋体"/>
                <w:sz w:val="18"/>
                <w:szCs w:val="18"/>
              </w:rPr>
              <w:t>本课程</w:t>
            </w:r>
            <w:r>
              <w:rPr>
                <w:rFonts w:hint="eastAsia" w:ascii="宋体" w:hAnsi="宋体"/>
                <w:sz w:val="18"/>
                <w:szCs w:val="18"/>
                <w:lang w:val="en-US" w:eastAsia="zh-CN"/>
              </w:rPr>
              <w:t>的学习，学生学会</w:t>
            </w:r>
            <w:r>
              <w:rPr>
                <w:rFonts w:hint="eastAsia" w:ascii="宋体" w:hAnsi="宋体"/>
                <w:sz w:val="18"/>
                <w:szCs w:val="18"/>
              </w:rPr>
              <w:t>运用微格教学理论、心理学有关心智形成的理论，结合小学语文教学实际，</w:t>
            </w:r>
            <w:r>
              <w:rPr>
                <w:rFonts w:hint="eastAsia" w:ascii="宋体" w:hAnsi="宋体"/>
                <w:sz w:val="18"/>
                <w:szCs w:val="18"/>
                <w:lang w:val="en-US" w:eastAsia="zh-CN"/>
              </w:rPr>
              <w:t>合理运用</w:t>
            </w:r>
            <w:r>
              <w:rPr>
                <w:rFonts w:hint="eastAsia" w:ascii="宋体" w:hAnsi="宋体"/>
                <w:sz w:val="18"/>
                <w:szCs w:val="18"/>
              </w:rPr>
              <w:t>导入、提问、讲解、训练、板书、突破重点、化解难点、创设情境、运用现代媒体、强化、结束等课堂教学基本技能</w:t>
            </w:r>
            <w:r>
              <w:rPr>
                <w:rFonts w:hint="eastAsia" w:ascii="宋体" w:hAnsi="宋体"/>
                <w:sz w:val="18"/>
                <w:szCs w:val="18"/>
                <w:lang w:eastAsia="zh-CN"/>
              </w:rPr>
              <w:t>。</w:t>
            </w:r>
          </w:p>
          <w:p w14:paraId="0E62E509">
            <w:pPr>
              <w:adjustRightInd w:val="0"/>
              <w:snapToGrid w:val="0"/>
              <w:spacing w:line="276" w:lineRule="auto"/>
              <w:rPr>
                <w:rFonts w:hint="eastAsia" w:ascii="宋体" w:hAnsi="宋体"/>
                <w:b/>
                <w:bCs/>
                <w:sz w:val="18"/>
                <w:szCs w:val="18"/>
                <w:lang w:val="en-US" w:eastAsia="zh-CN"/>
              </w:rPr>
            </w:pPr>
            <w:r>
              <w:rPr>
                <w:rFonts w:hint="eastAsia" w:ascii="宋体" w:hAnsi="宋体"/>
                <w:b/>
                <w:bCs/>
                <w:sz w:val="18"/>
                <w:szCs w:val="18"/>
                <w:lang w:val="en-US" w:eastAsia="zh-CN"/>
              </w:rPr>
              <w:t>能力目标：</w:t>
            </w:r>
          </w:p>
          <w:p w14:paraId="1F0E3D86">
            <w:pPr>
              <w:adjustRightInd w:val="0"/>
              <w:snapToGrid w:val="0"/>
              <w:spacing w:line="276" w:lineRule="auto"/>
              <w:rPr>
                <w:rFonts w:hint="default" w:ascii="宋体" w:hAnsi="宋体"/>
                <w:b/>
                <w:bCs/>
                <w:sz w:val="18"/>
                <w:szCs w:val="18"/>
                <w:lang w:val="en-US" w:eastAsia="zh-CN"/>
              </w:rPr>
            </w:pPr>
            <w:r>
              <w:rPr>
                <w:rFonts w:hint="eastAsia" w:ascii="宋体" w:hAnsi="宋体"/>
                <w:b w:val="0"/>
                <w:bCs w:val="0"/>
                <w:sz w:val="18"/>
                <w:szCs w:val="18"/>
                <w:lang w:val="en-US" w:eastAsia="zh-CN"/>
              </w:rPr>
              <w:t>使学生具备基本的教学素质和能力，能胜任小学语文的教学相关工作。</w:t>
            </w:r>
          </w:p>
        </w:tc>
        <w:tc>
          <w:tcPr>
            <w:tcW w:w="1772" w:type="dxa"/>
            <w:vAlign w:val="center"/>
          </w:tcPr>
          <w:p w14:paraId="27FFA473">
            <w:pPr>
              <w:numPr>
                <w:ilvl w:val="0"/>
                <w:numId w:val="36"/>
              </w:numPr>
              <w:adjustRightInd w:val="0"/>
              <w:snapToGrid w:val="0"/>
              <w:spacing w:line="276" w:lineRule="auto"/>
              <w:ind w:left="425" w:leftChars="0" w:hanging="425" w:firstLineChars="0"/>
              <w:rPr>
                <w:rFonts w:hint="eastAsia" w:ascii="宋体" w:hAnsi="宋体"/>
                <w:sz w:val="18"/>
                <w:szCs w:val="18"/>
              </w:rPr>
            </w:pPr>
            <w:r>
              <w:rPr>
                <w:rFonts w:hint="eastAsia" w:ascii="宋体" w:hAnsi="宋体"/>
                <w:sz w:val="18"/>
                <w:szCs w:val="18"/>
              </w:rPr>
              <w:t>教学理论</w:t>
            </w:r>
          </w:p>
          <w:p w14:paraId="64D88C44">
            <w:pPr>
              <w:numPr>
                <w:ilvl w:val="0"/>
                <w:numId w:val="36"/>
              </w:numPr>
              <w:adjustRightInd w:val="0"/>
              <w:snapToGrid w:val="0"/>
              <w:spacing w:line="276" w:lineRule="auto"/>
              <w:ind w:left="425" w:leftChars="0" w:hanging="425" w:firstLineChars="0"/>
              <w:rPr>
                <w:rFonts w:hint="eastAsia" w:ascii="宋体" w:hAnsi="宋体"/>
                <w:sz w:val="18"/>
                <w:szCs w:val="18"/>
              </w:rPr>
            </w:pPr>
            <w:r>
              <w:rPr>
                <w:rFonts w:hint="eastAsia" w:ascii="宋体" w:hAnsi="宋体"/>
                <w:sz w:val="18"/>
                <w:szCs w:val="18"/>
                <w:lang w:val="en-US" w:eastAsia="zh-CN"/>
              </w:rPr>
              <w:t>教育</w:t>
            </w:r>
            <w:r>
              <w:rPr>
                <w:rFonts w:hint="eastAsia" w:ascii="宋体" w:hAnsi="宋体"/>
                <w:sz w:val="18"/>
                <w:szCs w:val="18"/>
              </w:rPr>
              <w:t>心理学</w:t>
            </w:r>
          </w:p>
          <w:p w14:paraId="5933B34F">
            <w:pPr>
              <w:numPr>
                <w:ilvl w:val="0"/>
                <w:numId w:val="36"/>
              </w:numPr>
              <w:adjustRightInd w:val="0"/>
              <w:snapToGrid w:val="0"/>
              <w:spacing w:line="276" w:lineRule="auto"/>
              <w:ind w:left="425" w:leftChars="0" w:hanging="425" w:firstLineChars="0"/>
              <w:rPr>
                <w:rFonts w:hint="eastAsia" w:ascii="宋体" w:hAnsi="宋体"/>
                <w:sz w:val="18"/>
                <w:szCs w:val="18"/>
              </w:rPr>
            </w:pPr>
            <w:r>
              <w:rPr>
                <w:rFonts w:hint="eastAsia" w:ascii="宋体" w:hAnsi="宋体"/>
                <w:sz w:val="18"/>
                <w:szCs w:val="18"/>
              </w:rPr>
              <w:t>导入</w:t>
            </w:r>
          </w:p>
          <w:p w14:paraId="53F0E521">
            <w:pPr>
              <w:numPr>
                <w:ilvl w:val="0"/>
                <w:numId w:val="36"/>
              </w:numPr>
              <w:adjustRightInd w:val="0"/>
              <w:snapToGrid w:val="0"/>
              <w:spacing w:line="276" w:lineRule="auto"/>
              <w:ind w:left="425" w:leftChars="0" w:hanging="425" w:firstLineChars="0"/>
              <w:rPr>
                <w:rFonts w:hint="eastAsia" w:ascii="宋体" w:hAnsi="宋体"/>
                <w:sz w:val="18"/>
                <w:szCs w:val="18"/>
              </w:rPr>
            </w:pPr>
            <w:r>
              <w:rPr>
                <w:rFonts w:hint="eastAsia" w:ascii="宋体" w:hAnsi="宋体"/>
                <w:sz w:val="18"/>
                <w:szCs w:val="18"/>
              </w:rPr>
              <w:t>提问</w:t>
            </w:r>
          </w:p>
          <w:p w14:paraId="4CAC0310">
            <w:pPr>
              <w:numPr>
                <w:ilvl w:val="0"/>
                <w:numId w:val="36"/>
              </w:numPr>
              <w:adjustRightInd w:val="0"/>
              <w:snapToGrid w:val="0"/>
              <w:spacing w:line="276" w:lineRule="auto"/>
              <w:ind w:left="425" w:leftChars="0" w:hanging="425" w:firstLineChars="0"/>
              <w:rPr>
                <w:rFonts w:hint="eastAsia" w:ascii="宋体" w:hAnsi="宋体"/>
                <w:sz w:val="18"/>
                <w:szCs w:val="18"/>
              </w:rPr>
            </w:pPr>
            <w:r>
              <w:rPr>
                <w:rFonts w:hint="eastAsia" w:ascii="宋体" w:hAnsi="宋体"/>
                <w:sz w:val="18"/>
                <w:szCs w:val="18"/>
              </w:rPr>
              <w:t>讲解</w:t>
            </w:r>
          </w:p>
          <w:p w14:paraId="5DE27435">
            <w:pPr>
              <w:numPr>
                <w:ilvl w:val="0"/>
                <w:numId w:val="36"/>
              </w:numPr>
              <w:adjustRightInd w:val="0"/>
              <w:snapToGrid w:val="0"/>
              <w:spacing w:line="276" w:lineRule="auto"/>
              <w:ind w:left="425" w:leftChars="0" w:hanging="425" w:firstLineChars="0"/>
              <w:rPr>
                <w:rFonts w:hint="eastAsia" w:ascii="宋体" w:hAnsi="宋体"/>
                <w:sz w:val="18"/>
                <w:szCs w:val="18"/>
              </w:rPr>
            </w:pPr>
            <w:r>
              <w:rPr>
                <w:rFonts w:hint="eastAsia" w:ascii="宋体" w:hAnsi="宋体"/>
                <w:sz w:val="18"/>
                <w:szCs w:val="18"/>
              </w:rPr>
              <w:t>训练</w:t>
            </w:r>
          </w:p>
          <w:p w14:paraId="1260FD98">
            <w:pPr>
              <w:numPr>
                <w:ilvl w:val="0"/>
                <w:numId w:val="36"/>
              </w:numPr>
              <w:adjustRightInd w:val="0"/>
              <w:snapToGrid w:val="0"/>
              <w:spacing w:line="276" w:lineRule="auto"/>
              <w:ind w:left="425" w:leftChars="0" w:hanging="425" w:firstLineChars="0"/>
              <w:rPr>
                <w:rFonts w:hint="eastAsia" w:ascii="宋体" w:hAnsi="宋体"/>
                <w:sz w:val="18"/>
                <w:szCs w:val="18"/>
              </w:rPr>
            </w:pPr>
            <w:r>
              <w:rPr>
                <w:rFonts w:hint="eastAsia" w:ascii="宋体" w:hAnsi="宋体"/>
                <w:sz w:val="18"/>
                <w:szCs w:val="18"/>
              </w:rPr>
              <w:t>板书</w:t>
            </w:r>
          </w:p>
          <w:p w14:paraId="75BC350C">
            <w:pPr>
              <w:numPr>
                <w:ilvl w:val="0"/>
                <w:numId w:val="36"/>
              </w:numPr>
              <w:adjustRightInd w:val="0"/>
              <w:snapToGrid w:val="0"/>
              <w:spacing w:line="276" w:lineRule="auto"/>
              <w:ind w:left="425" w:leftChars="0" w:hanging="425" w:firstLineChars="0"/>
              <w:rPr>
                <w:rFonts w:hint="eastAsia" w:ascii="宋体" w:hAnsi="宋体"/>
                <w:sz w:val="18"/>
                <w:szCs w:val="18"/>
              </w:rPr>
            </w:pPr>
            <w:r>
              <w:rPr>
                <w:rFonts w:hint="eastAsia" w:ascii="宋体" w:hAnsi="宋体"/>
                <w:sz w:val="18"/>
                <w:szCs w:val="18"/>
              </w:rPr>
              <w:t>创设情境</w:t>
            </w:r>
          </w:p>
          <w:p w14:paraId="5B4D3243">
            <w:pPr>
              <w:numPr>
                <w:ilvl w:val="0"/>
                <w:numId w:val="36"/>
              </w:numPr>
              <w:adjustRightInd w:val="0"/>
              <w:snapToGrid w:val="0"/>
              <w:spacing w:line="276" w:lineRule="auto"/>
              <w:ind w:left="425" w:leftChars="0" w:hanging="425" w:firstLineChars="0"/>
              <w:rPr>
                <w:rFonts w:hint="eastAsia" w:ascii="宋体" w:hAnsi="宋体"/>
                <w:sz w:val="18"/>
                <w:szCs w:val="18"/>
              </w:rPr>
            </w:pPr>
            <w:r>
              <w:rPr>
                <w:rFonts w:hint="eastAsia" w:ascii="宋体" w:hAnsi="宋体"/>
                <w:sz w:val="18"/>
                <w:szCs w:val="18"/>
              </w:rPr>
              <w:t>强化</w:t>
            </w:r>
          </w:p>
          <w:p w14:paraId="457DD0B2">
            <w:pPr>
              <w:numPr>
                <w:ilvl w:val="0"/>
                <w:numId w:val="36"/>
              </w:numPr>
              <w:adjustRightInd w:val="0"/>
              <w:snapToGrid w:val="0"/>
              <w:spacing w:line="276" w:lineRule="auto"/>
              <w:ind w:left="425" w:leftChars="0" w:hanging="425" w:firstLineChars="0"/>
              <w:rPr>
                <w:rFonts w:hint="default" w:ascii="宋体" w:hAnsi="宋体" w:eastAsia="宋体" w:cs="Times New Roman"/>
                <w:kern w:val="2"/>
                <w:sz w:val="18"/>
                <w:szCs w:val="18"/>
                <w:lang w:val="en-US" w:eastAsia="zh-CN" w:bidi="ar-SA"/>
              </w:rPr>
            </w:pPr>
            <w:r>
              <w:rPr>
                <w:rFonts w:hint="eastAsia" w:ascii="宋体" w:hAnsi="宋体"/>
                <w:sz w:val="18"/>
                <w:szCs w:val="18"/>
              </w:rPr>
              <w:t>结束</w:t>
            </w:r>
          </w:p>
        </w:tc>
        <w:tc>
          <w:tcPr>
            <w:tcW w:w="3274" w:type="dxa"/>
            <w:vAlign w:val="center"/>
          </w:tcPr>
          <w:p w14:paraId="54A4701F">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（1）教学条件：授课主要在多媒体教室进行，多媒体投影清晰；有网络在线资源，能进行线上教学。</w:t>
            </w:r>
          </w:p>
          <w:p w14:paraId="7A4E7AF8">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（2）教学方法：融入课程思政，立德树人贯穿课程始终；引入案例，采用项目教学方法进行教学；在线开放课程进行辅助实施。</w:t>
            </w:r>
          </w:p>
          <w:p w14:paraId="6C161FBE">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（3）师资要求：担任本课程的教师应该具备扎实的专业知识，能够理论联系实际，深入浅出的教学。</w:t>
            </w:r>
          </w:p>
          <w:p w14:paraId="5DC51348">
            <w:pPr>
              <w:adjustRightInd w:val="0"/>
              <w:snapToGrid w:val="0"/>
              <w:spacing w:line="276" w:lineRule="auto"/>
              <w:rPr>
                <w:rFonts w:hint="eastAsia" w:ascii="宋体" w:hAnsi="宋体" w:eastAsia="宋体" w:cs="Times New Roman"/>
                <w:kern w:val="2"/>
                <w:sz w:val="18"/>
                <w:szCs w:val="18"/>
                <w:lang w:val="en-US" w:eastAsia="zh-CN" w:bidi="ar-SA"/>
              </w:rPr>
            </w:pPr>
            <w:r>
              <w:rPr>
                <w:rFonts w:hint="eastAsia" w:ascii="宋体" w:hAnsi="宋体" w:cs="宋体"/>
                <w:color w:val="000000"/>
                <w:sz w:val="18"/>
                <w:szCs w:val="18"/>
              </w:rPr>
              <w:t>（4）课程考核：采用过程考核与结果考核相结合，过程性考核根据考勤、课堂表现等评定，占总成绩的</w:t>
            </w:r>
            <w:r>
              <w:rPr>
                <w:rFonts w:hint="eastAsia" w:ascii="宋体" w:hAnsi="宋体" w:cs="宋体"/>
                <w:color w:val="000000"/>
                <w:sz w:val="18"/>
                <w:szCs w:val="18"/>
                <w:lang w:val="en-US" w:eastAsia="zh-CN"/>
              </w:rPr>
              <w:t>50</w:t>
            </w:r>
            <w:r>
              <w:rPr>
                <w:rFonts w:hint="eastAsia" w:ascii="宋体" w:hAnsi="宋体" w:cs="宋体"/>
                <w:color w:val="000000"/>
                <w:sz w:val="18"/>
                <w:szCs w:val="18"/>
              </w:rPr>
              <w:t>%，期末考试占</w:t>
            </w:r>
            <w:r>
              <w:rPr>
                <w:rFonts w:hint="eastAsia" w:ascii="宋体" w:hAnsi="宋体" w:cs="宋体"/>
                <w:color w:val="000000"/>
                <w:sz w:val="18"/>
                <w:szCs w:val="18"/>
                <w:lang w:val="en-US" w:eastAsia="zh-CN"/>
              </w:rPr>
              <w:t>50</w:t>
            </w:r>
            <w:r>
              <w:rPr>
                <w:rFonts w:hint="eastAsia" w:ascii="宋体" w:hAnsi="宋体" w:cs="宋体"/>
                <w:color w:val="000000"/>
                <w:sz w:val="18"/>
                <w:szCs w:val="18"/>
              </w:rPr>
              <w:t>%</w:t>
            </w:r>
          </w:p>
        </w:tc>
      </w:tr>
      <w:tr w14:paraId="07AC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Align w:val="center"/>
          </w:tcPr>
          <w:p w14:paraId="58F5CB23">
            <w:pPr>
              <w:adjustRightInd w:val="0"/>
              <w:snapToGrid w:val="0"/>
              <w:spacing w:line="276" w:lineRule="auto"/>
              <w:jc w:val="both"/>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教师资格证考证综合辅导</w:t>
            </w:r>
          </w:p>
        </w:tc>
        <w:tc>
          <w:tcPr>
            <w:tcW w:w="2124" w:type="dxa"/>
            <w:vAlign w:val="center"/>
          </w:tcPr>
          <w:p w14:paraId="19354AE8">
            <w:pPr>
              <w:adjustRightInd w:val="0"/>
              <w:snapToGrid w:val="0"/>
              <w:spacing w:line="276" w:lineRule="auto"/>
              <w:rPr>
                <w:rFonts w:hint="eastAsia" w:ascii="宋体" w:hAnsi="宋体"/>
                <w:b w:val="0"/>
                <w:bCs w:val="0"/>
                <w:sz w:val="18"/>
                <w:szCs w:val="18"/>
                <w:lang w:val="en-US" w:eastAsia="zh-CN"/>
              </w:rPr>
            </w:pPr>
            <w:r>
              <w:rPr>
                <w:rFonts w:hint="eastAsia" w:ascii="宋体" w:hAnsi="宋体"/>
                <w:b/>
                <w:bCs/>
                <w:sz w:val="18"/>
                <w:szCs w:val="18"/>
                <w:lang w:val="en-US" w:eastAsia="zh-CN"/>
              </w:rPr>
              <w:t>素质目标：</w:t>
            </w:r>
            <w:r>
              <w:rPr>
                <w:rFonts w:hint="eastAsia" w:ascii="宋体" w:hAnsi="宋体"/>
                <w:b w:val="0"/>
                <w:bCs w:val="0"/>
                <w:sz w:val="18"/>
                <w:szCs w:val="18"/>
                <w:lang w:val="en-US" w:eastAsia="zh-CN"/>
              </w:rPr>
              <w:t>提高学生的教学实践能力，通过对教师资格证考试各项流程的培训，使学生具有更加扎实的专业技能。</w:t>
            </w:r>
          </w:p>
          <w:p w14:paraId="1025735D">
            <w:pPr>
              <w:adjustRightInd w:val="0"/>
              <w:snapToGrid w:val="0"/>
              <w:spacing w:line="276" w:lineRule="auto"/>
              <w:rPr>
                <w:rFonts w:hint="eastAsia" w:ascii="宋体" w:hAnsi="宋体"/>
                <w:b w:val="0"/>
                <w:bCs w:val="0"/>
                <w:sz w:val="18"/>
                <w:szCs w:val="18"/>
                <w:lang w:val="en-US" w:eastAsia="zh-CN"/>
              </w:rPr>
            </w:pPr>
            <w:r>
              <w:rPr>
                <w:rFonts w:hint="eastAsia" w:ascii="宋体" w:hAnsi="宋体"/>
                <w:b/>
                <w:bCs/>
                <w:sz w:val="18"/>
                <w:szCs w:val="18"/>
                <w:lang w:val="en-US" w:eastAsia="zh-CN"/>
              </w:rPr>
              <w:t>知识目标：</w:t>
            </w:r>
            <w:r>
              <w:rPr>
                <w:rFonts w:hint="eastAsia" w:ascii="宋体" w:hAnsi="宋体"/>
                <w:b w:val="0"/>
                <w:bCs w:val="0"/>
                <w:sz w:val="18"/>
                <w:szCs w:val="18"/>
                <w:lang w:val="en-US" w:eastAsia="zh-CN"/>
              </w:rPr>
              <w:t>通过本课程的学习，使学生具备扎实的专业学科知识，并通过教案设计、课程讲授等过程进一步提升学生的教育教学能力。</w:t>
            </w:r>
          </w:p>
          <w:p w14:paraId="0426713B">
            <w:pPr>
              <w:adjustRightInd w:val="0"/>
              <w:snapToGrid w:val="0"/>
              <w:spacing w:line="276" w:lineRule="auto"/>
              <w:rPr>
                <w:rFonts w:hint="default" w:ascii="宋体" w:hAnsi="宋体"/>
                <w:b/>
                <w:bCs/>
                <w:sz w:val="18"/>
                <w:szCs w:val="18"/>
                <w:lang w:val="en-US" w:eastAsia="zh-CN"/>
              </w:rPr>
            </w:pPr>
            <w:r>
              <w:rPr>
                <w:rFonts w:hint="eastAsia" w:ascii="宋体" w:hAnsi="宋体"/>
                <w:b/>
                <w:bCs/>
                <w:sz w:val="18"/>
                <w:szCs w:val="18"/>
                <w:lang w:val="en-US" w:eastAsia="zh-CN"/>
              </w:rPr>
              <w:t>能力目标：</w:t>
            </w:r>
            <w:r>
              <w:rPr>
                <w:rFonts w:hint="eastAsia" w:ascii="宋体" w:hAnsi="宋体"/>
                <w:b w:val="0"/>
                <w:bCs w:val="0"/>
                <w:sz w:val="18"/>
                <w:szCs w:val="18"/>
                <w:lang w:val="en-US" w:eastAsia="zh-CN"/>
              </w:rPr>
              <w:t>具备基本的教学能力，能通过教师资格证考试的笔试及面试考试，为今后从事的职业打下坚实的基础。</w:t>
            </w:r>
          </w:p>
        </w:tc>
        <w:tc>
          <w:tcPr>
            <w:tcW w:w="1772" w:type="dxa"/>
            <w:vAlign w:val="center"/>
          </w:tcPr>
          <w:p w14:paraId="47C8202D">
            <w:pPr>
              <w:numPr>
                <w:ilvl w:val="0"/>
                <w:numId w:val="37"/>
              </w:numPr>
              <w:adjustRightInd w:val="0"/>
              <w:snapToGrid w:val="0"/>
              <w:spacing w:line="276" w:lineRule="auto"/>
              <w:rPr>
                <w:rFonts w:hint="eastAsia" w:ascii="宋体" w:hAnsi="宋体"/>
                <w:sz w:val="18"/>
                <w:szCs w:val="18"/>
              </w:rPr>
            </w:pPr>
            <w:r>
              <w:rPr>
                <w:rFonts w:hint="eastAsia" w:ascii="宋体" w:hAnsi="宋体"/>
                <w:sz w:val="18"/>
                <w:szCs w:val="18"/>
              </w:rPr>
              <w:t>综合素质</w:t>
            </w:r>
            <w:r>
              <w:rPr>
                <w:rFonts w:hint="eastAsia" w:ascii="宋体" w:hAnsi="宋体"/>
                <w:sz w:val="18"/>
                <w:szCs w:val="18"/>
                <w:lang w:val="en-US" w:eastAsia="zh-CN"/>
              </w:rPr>
              <w:t>科目的备考</w:t>
            </w:r>
          </w:p>
          <w:p w14:paraId="215B2C74">
            <w:pPr>
              <w:numPr>
                <w:ilvl w:val="0"/>
                <w:numId w:val="37"/>
              </w:numPr>
              <w:adjustRightInd w:val="0"/>
              <w:snapToGrid w:val="0"/>
              <w:spacing w:line="276" w:lineRule="auto"/>
              <w:rPr>
                <w:rFonts w:ascii="宋体" w:hAnsi="宋体"/>
                <w:sz w:val="18"/>
                <w:szCs w:val="18"/>
              </w:rPr>
            </w:pPr>
            <w:r>
              <w:rPr>
                <w:rFonts w:hint="eastAsia" w:ascii="宋体" w:hAnsi="宋体"/>
                <w:sz w:val="18"/>
                <w:szCs w:val="18"/>
              </w:rPr>
              <w:t>教育教学知识与能力</w:t>
            </w:r>
            <w:r>
              <w:rPr>
                <w:rFonts w:hint="eastAsia" w:ascii="宋体" w:hAnsi="宋体"/>
                <w:sz w:val="18"/>
                <w:szCs w:val="18"/>
                <w:lang w:val="en-US" w:eastAsia="zh-CN"/>
              </w:rPr>
              <w:t>科目的备考</w:t>
            </w:r>
          </w:p>
          <w:p w14:paraId="20D9DDFD">
            <w:pPr>
              <w:numPr>
                <w:ilvl w:val="0"/>
                <w:numId w:val="37"/>
              </w:numPr>
              <w:adjustRightInd w:val="0"/>
              <w:snapToGrid w:val="0"/>
              <w:spacing w:line="276" w:lineRule="auto"/>
              <w:rPr>
                <w:rFonts w:ascii="宋体" w:hAnsi="宋体"/>
                <w:sz w:val="18"/>
                <w:szCs w:val="18"/>
              </w:rPr>
            </w:pPr>
            <w:r>
              <w:rPr>
                <w:rFonts w:hint="eastAsia" w:ascii="宋体" w:hAnsi="宋体"/>
                <w:sz w:val="18"/>
                <w:szCs w:val="18"/>
                <w:lang w:val="en-US" w:eastAsia="zh-CN"/>
              </w:rPr>
              <w:t>教师资格证试讲</w:t>
            </w:r>
          </w:p>
          <w:p w14:paraId="1E1B8F8F">
            <w:pPr>
              <w:numPr>
                <w:ilvl w:val="0"/>
                <w:numId w:val="37"/>
              </w:numPr>
              <w:adjustRightInd w:val="0"/>
              <w:snapToGrid w:val="0"/>
              <w:spacing w:line="276" w:lineRule="auto"/>
              <w:rPr>
                <w:rFonts w:ascii="宋体" w:hAnsi="宋体" w:eastAsia="宋体" w:cs="Times New Roman"/>
                <w:kern w:val="2"/>
                <w:sz w:val="18"/>
                <w:szCs w:val="18"/>
                <w:lang w:val="en-US" w:eastAsia="zh-CN" w:bidi="ar-SA"/>
              </w:rPr>
            </w:pPr>
            <w:r>
              <w:rPr>
                <w:rFonts w:hint="eastAsia" w:ascii="宋体" w:hAnsi="宋体"/>
                <w:sz w:val="18"/>
                <w:szCs w:val="18"/>
                <w:lang w:val="en-US" w:eastAsia="zh-CN"/>
              </w:rPr>
              <w:t>教师资格证面试</w:t>
            </w:r>
          </w:p>
        </w:tc>
        <w:tc>
          <w:tcPr>
            <w:tcW w:w="3274" w:type="dxa"/>
            <w:vAlign w:val="center"/>
          </w:tcPr>
          <w:p w14:paraId="235E7B2F">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（1）教学条件：授课主要在多媒体教室进行，多媒体投影清晰；有网络在线资源，能进行线上教学。</w:t>
            </w:r>
          </w:p>
          <w:p w14:paraId="6987D14D">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（2）教学方法：融入课程思政，立德树人贯穿课程始终；引入案例，采用项目教学方法进行教学；在线开放课程进行辅助实施。</w:t>
            </w:r>
          </w:p>
          <w:p w14:paraId="02E59213">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（3）师资要求：担任本课程的教师应该具备扎实的专业知识，能够理论联系实际，深入浅出的教学。</w:t>
            </w:r>
          </w:p>
          <w:p w14:paraId="18571789">
            <w:pPr>
              <w:adjustRightInd w:val="0"/>
              <w:snapToGrid w:val="0"/>
              <w:spacing w:line="276" w:lineRule="auto"/>
              <w:rPr>
                <w:rFonts w:hint="eastAsia" w:ascii="宋体" w:hAnsi="宋体" w:eastAsia="宋体" w:cs="宋体"/>
                <w:kern w:val="2"/>
                <w:sz w:val="18"/>
                <w:szCs w:val="18"/>
                <w:lang w:val="en-US" w:eastAsia="zh-CN" w:bidi="ar-SA"/>
              </w:rPr>
            </w:pPr>
            <w:r>
              <w:rPr>
                <w:rFonts w:hint="eastAsia" w:ascii="宋体" w:hAnsi="宋体" w:cs="宋体"/>
                <w:color w:val="000000"/>
                <w:sz w:val="18"/>
                <w:szCs w:val="18"/>
              </w:rPr>
              <w:t>（4）课程考核：采用过程考核与结果考核相结合，过程性考核根据考勤、课堂表现等评定，占总成绩的</w:t>
            </w:r>
            <w:r>
              <w:rPr>
                <w:rFonts w:hint="eastAsia" w:ascii="宋体" w:hAnsi="宋体" w:cs="宋体"/>
                <w:color w:val="000000"/>
                <w:sz w:val="18"/>
                <w:szCs w:val="18"/>
                <w:lang w:val="en-US" w:eastAsia="zh-CN"/>
              </w:rPr>
              <w:t>50</w:t>
            </w:r>
            <w:r>
              <w:rPr>
                <w:rFonts w:hint="eastAsia" w:ascii="宋体" w:hAnsi="宋体" w:cs="宋体"/>
                <w:color w:val="000000"/>
                <w:sz w:val="18"/>
                <w:szCs w:val="18"/>
              </w:rPr>
              <w:t>%，期末考试占</w:t>
            </w:r>
            <w:r>
              <w:rPr>
                <w:rFonts w:hint="eastAsia" w:ascii="宋体" w:hAnsi="宋体" w:cs="宋体"/>
                <w:color w:val="000000"/>
                <w:sz w:val="18"/>
                <w:szCs w:val="18"/>
                <w:lang w:val="en-US" w:eastAsia="zh-CN"/>
              </w:rPr>
              <w:t>50</w:t>
            </w:r>
            <w:r>
              <w:rPr>
                <w:rFonts w:hint="eastAsia" w:ascii="宋体" w:hAnsi="宋体" w:cs="宋体"/>
                <w:color w:val="000000"/>
                <w:sz w:val="18"/>
                <w:szCs w:val="18"/>
              </w:rPr>
              <w:t>%</w:t>
            </w:r>
          </w:p>
        </w:tc>
      </w:tr>
      <w:tr w14:paraId="57F8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Align w:val="center"/>
          </w:tcPr>
          <w:p w14:paraId="51D4EA4C">
            <w:pPr>
              <w:adjustRightInd w:val="0"/>
              <w:snapToGrid w:val="0"/>
              <w:spacing w:line="276" w:lineRule="auto"/>
              <w:jc w:val="both"/>
              <w:rPr>
                <w:rFonts w:hint="default" w:ascii="宋体" w:hAnsi="宋体" w:eastAsia="宋体"/>
                <w:sz w:val="18"/>
                <w:szCs w:val="18"/>
                <w:lang w:val="en-US" w:eastAsia="zh-CN"/>
              </w:rPr>
            </w:pPr>
            <w:r>
              <w:rPr>
                <w:rFonts w:hint="eastAsia" w:ascii="宋体" w:hAnsi="宋体"/>
                <w:sz w:val="18"/>
                <w:szCs w:val="18"/>
                <w:lang w:val="en-US" w:eastAsia="zh-CN"/>
              </w:rPr>
              <w:t>新闻采编从业资格证考试专题辅导</w:t>
            </w:r>
          </w:p>
        </w:tc>
        <w:tc>
          <w:tcPr>
            <w:tcW w:w="2124" w:type="dxa"/>
            <w:vAlign w:val="center"/>
          </w:tcPr>
          <w:p w14:paraId="7F51944F">
            <w:pPr>
              <w:adjustRightInd w:val="0"/>
              <w:snapToGrid w:val="0"/>
              <w:spacing w:line="276" w:lineRule="auto"/>
              <w:rPr>
                <w:rFonts w:hint="eastAsia" w:ascii="宋体" w:hAnsi="宋体"/>
                <w:sz w:val="18"/>
                <w:szCs w:val="18"/>
                <w:lang w:val="en-US" w:eastAsia="zh-CN"/>
              </w:rPr>
            </w:pPr>
            <w:r>
              <w:rPr>
                <w:rFonts w:hint="eastAsia" w:ascii="宋体" w:hAnsi="宋体"/>
                <w:b/>
                <w:bCs/>
                <w:sz w:val="18"/>
                <w:szCs w:val="18"/>
                <w:lang w:val="en-US" w:eastAsia="zh-CN"/>
              </w:rPr>
              <w:t>素质目标：</w:t>
            </w:r>
            <w:r>
              <w:rPr>
                <w:rFonts w:hint="eastAsia" w:ascii="宋体" w:hAnsi="宋体"/>
                <w:sz w:val="18"/>
                <w:szCs w:val="18"/>
                <w:lang w:val="en-US" w:eastAsia="zh-CN"/>
              </w:rPr>
              <w:t>熟悉新闻学基本知识及新闻采访写作要求，能独立完成新闻采编等相关工作，并具备一定的宣传能力。</w:t>
            </w:r>
          </w:p>
          <w:p w14:paraId="4488550B">
            <w:pPr>
              <w:adjustRightInd w:val="0"/>
              <w:snapToGrid w:val="0"/>
              <w:spacing w:line="276" w:lineRule="auto"/>
              <w:rPr>
                <w:rFonts w:hint="eastAsia" w:ascii="宋体" w:hAnsi="宋体"/>
                <w:sz w:val="18"/>
                <w:szCs w:val="18"/>
                <w:lang w:val="en-US" w:eastAsia="zh-CN"/>
              </w:rPr>
            </w:pPr>
            <w:r>
              <w:rPr>
                <w:rFonts w:hint="eastAsia" w:ascii="宋体" w:hAnsi="宋体"/>
                <w:b/>
                <w:bCs/>
                <w:sz w:val="18"/>
                <w:szCs w:val="18"/>
                <w:lang w:val="en-US" w:eastAsia="zh-CN"/>
              </w:rPr>
              <w:t>知识目标：</w:t>
            </w:r>
            <w:r>
              <w:rPr>
                <w:rFonts w:hint="eastAsia" w:ascii="宋体" w:hAnsi="宋体"/>
                <w:sz w:val="18"/>
                <w:szCs w:val="18"/>
                <w:lang w:val="en-US" w:eastAsia="zh-CN"/>
              </w:rPr>
              <w:t>通过本课程的学习，使学生具备相关的写作能力及短视频拍摄和剪辑的能力；对传统媒体有较为全面的认识；对宣传片、宣传册及公众号等具有一定的内容策划能力。</w:t>
            </w:r>
          </w:p>
          <w:p w14:paraId="29AAAA62">
            <w:pPr>
              <w:adjustRightInd w:val="0"/>
              <w:snapToGrid w:val="0"/>
              <w:spacing w:line="276" w:lineRule="auto"/>
              <w:rPr>
                <w:rFonts w:hint="default" w:ascii="宋体" w:hAnsi="宋体"/>
                <w:sz w:val="18"/>
                <w:szCs w:val="18"/>
                <w:lang w:val="en-US" w:eastAsia="zh-CN"/>
              </w:rPr>
            </w:pPr>
            <w:r>
              <w:rPr>
                <w:rFonts w:hint="eastAsia" w:ascii="宋体" w:hAnsi="宋体"/>
                <w:b/>
                <w:bCs/>
                <w:sz w:val="18"/>
                <w:szCs w:val="18"/>
                <w:lang w:val="en-US" w:eastAsia="zh-CN"/>
              </w:rPr>
              <w:t>能力目标：</w:t>
            </w:r>
            <w:r>
              <w:rPr>
                <w:rFonts w:hint="eastAsia" w:ascii="宋体" w:hAnsi="宋体"/>
                <w:sz w:val="18"/>
                <w:szCs w:val="18"/>
                <w:lang w:val="en-US" w:eastAsia="zh-CN"/>
              </w:rPr>
              <w:t>具备独立收集新闻素材、撰写新媒体文案的能力，能够采写相关行业动态热点、重要事件，能胜任新闻采编类的相关工作。</w:t>
            </w:r>
          </w:p>
        </w:tc>
        <w:tc>
          <w:tcPr>
            <w:tcW w:w="1772" w:type="dxa"/>
            <w:vAlign w:val="center"/>
          </w:tcPr>
          <w:p w14:paraId="56E88832">
            <w:pPr>
              <w:numPr>
                <w:ilvl w:val="0"/>
                <w:numId w:val="38"/>
              </w:numPr>
              <w:adjustRightInd w:val="0"/>
              <w:snapToGrid w:val="0"/>
              <w:spacing w:line="276" w:lineRule="auto"/>
              <w:rPr>
                <w:rFonts w:hint="eastAsia" w:ascii="宋体" w:hAnsi="宋体"/>
                <w:sz w:val="18"/>
                <w:szCs w:val="18"/>
              </w:rPr>
            </w:pPr>
            <w:r>
              <w:rPr>
                <w:rFonts w:hint="eastAsia" w:ascii="宋体" w:hAnsi="宋体"/>
                <w:sz w:val="18"/>
                <w:szCs w:val="18"/>
              </w:rPr>
              <w:t>综合素质</w:t>
            </w:r>
            <w:r>
              <w:rPr>
                <w:rFonts w:hint="eastAsia" w:ascii="宋体" w:hAnsi="宋体"/>
                <w:sz w:val="18"/>
                <w:szCs w:val="18"/>
                <w:lang w:val="en-US" w:eastAsia="zh-CN"/>
              </w:rPr>
              <w:t>科目的备考</w:t>
            </w:r>
          </w:p>
          <w:p w14:paraId="41DAD0B7">
            <w:pPr>
              <w:numPr>
                <w:ilvl w:val="0"/>
                <w:numId w:val="38"/>
              </w:numPr>
              <w:adjustRightInd w:val="0"/>
              <w:snapToGrid w:val="0"/>
              <w:spacing w:line="276" w:lineRule="auto"/>
              <w:rPr>
                <w:rFonts w:ascii="宋体" w:hAnsi="宋体"/>
                <w:sz w:val="18"/>
                <w:szCs w:val="18"/>
              </w:rPr>
            </w:pPr>
            <w:r>
              <w:rPr>
                <w:rFonts w:hint="eastAsia" w:ascii="宋体" w:hAnsi="宋体"/>
                <w:sz w:val="18"/>
                <w:szCs w:val="18"/>
              </w:rPr>
              <w:t>教育教学知识与能力</w:t>
            </w:r>
            <w:r>
              <w:rPr>
                <w:rFonts w:hint="eastAsia" w:ascii="宋体" w:hAnsi="宋体"/>
                <w:sz w:val="18"/>
                <w:szCs w:val="18"/>
                <w:lang w:val="en-US" w:eastAsia="zh-CN"/>
              </w:rPr>
              <w:t>科目的备考</w:t>
            </w:r>
          </w:p>
          <w:p w14:paraId="4F30CA4C">
            <w:pPr>
              <w:numPr>
                <w:ilvl w:val="0"/>
                <w:numId w:val="38"/>
              </w:numPr>
              <w:adjustRightInd w:val="0"/>
              <w:snapToGrid w:val="0"/>
              <w:spacing w:line="276" w:lineRule="auto"/>
              <w:rPr>
                <w:rFonts w:ascii="宋体" w:hAnsi="宋体"/>
                <w:sz w:val="18"/>
                <w:szCs w:val="18"/>
              </w:rPr>
            </w:pPr>
            <w:r>
              <w:rPr>
                <w:rFonts w:hint="eastAsia" w:ascii="宋体" w:hAnsi="宋体"/>
                <w:sz w:val="18"/>
                <w:szCs w:val="18"/>
                <w:lang w:val="en-US" w:eastAsia="zh-CN"/>
              </w:rPr>
              <w:t>教师资格证试讲</w:t>
            </w:r>
          </w:p>
          <w:p w14:paraId="5DB245D5">
            <w:pPr>
              <w:numPr>
                <w:ilvl w:val="0"/>
                <w:numId w:val="38"/>
              </w:numPr>
              <w:adjustRightInd w:val="0"/>
              <w:snapToGrid w:val="0"/>
              <w:spacing w:line="276" w:lineRule="auto"/>
              <w:rPr>
                <w:rFonts w:ascii="宋体" w:hAnsi="宋体"/>
                <w:sz w:val="18"/>
                <w:szCs w:val="18"/>
              </w:rPr>
            </w:pPr>
            <w:r>
              <w:rPr>
                <w:rFonts w:hint="eastAsia" w:ascii="宋体" w:hAnsi="宋体"/>
                <w:sz w:val="18"/>
                <w:szCs w:val="18"/>
                <w:lang w:val="en-US" w:eastAsia="zh-CN"/>
              </w:rPr>
              <w:t>教师资格证面试</w:t>
            </w:r>
          </w:p>
        </w:tc>
        <w:tc>
          <w:tcPr>
            <w:tcW w:w="3274" w:type="dxa"/>
            <w:vAlign w:val="center"/>
          </w:tcPr>
          <w:p w14:paraId="251E722F">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（1）教学条件：授课主要在多媒体教室进行，多媒体投影清晰；有网络在线资源，能进行线上教学。</w:t>
            </w:r>
          </w:p>
          <w:p w14:paraId="24D6CB66">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（2）教学方法：融入课程思政，立德树人贯穿课程始终；引入案例，采用项目教学方法进行教学；在线开放课程进行辅助实施。</w:t>
            </w:r>
          </w:p>
          <w:p w14:paraId="582883E5">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（3）师资要求：担任本课程的教师应该具备扎实的专业知识，能够理论联系实际，深入浅出的教学。</w:t>
            </w:r>
          </w:p>
          <w:p w14:paraId="1C3F5FD9">
            <w:pPr>
              <w:adjustRightInd w:val="0"/>
              <w:snapToGrid w:val="0"/>
              <w:spacing w:line="276" w:lineRule="auto"/>
              <w:rPr>
                <w:rFonts w:hint="eastAsia" w:ascii="宋体" w:hAnsi="宋体" w:eastAsia="宋体" w:cs="宋体"/>
                <w:kern w:val="2"/>
                <w:sz w:val="18"/>
                <w:szCs w:val="18"/>
                <w:lang w:val="en-US" w:eastAsia="zh-CN" w:bidi="ar-SA"/>
              </w:rPr>
            </w:pPr>
            <w:r>
              <w:rPr>
                <w:rFonts w:hint="eastAsia" w:ascii="宋体" w:hAnsi="宋体" w:cs="宋体"/>
                <w:color w:val="000000"/>
                <w:sz w:val="18"/>
                <w:szCs w:val="18"/>
              </w:rPr>
              <w:t>（4）课程考核：采用过程考核与结果考核相结合，过程性考核根据考勤、课堂表现等评定，占总成绩的</w:t>
            </w:r>
            <w:r>
              <w:rPr>
                <w:rFonts w:hint="eastAsia" w:ascii="宋体" w:hAnsi="宋体" w:cs="宋体"/>
                <w:color w:val="000000"/>
                <w:sz w:val="18"/>
                <w:szCs w:val="18"/>
                <w:lang w:val="en-US" w:eastAsia="zh-CN"/>
              </w:rPr>
              <w:t>50</w:t>
            </w:r>
            <w:r>
              <w:rPr>
                <w:rFonts w:hint="eastAsia" w:ascii="宋体" w:hAnsi="宋体" w:cs="宋体"/>
                <w:color w:val="000000"/>
                <w:sz w:val="18"/>
                <w:szCs w:val="18"/>
              </w:rPr>
              <w:t>%，期末考试占</w:t>
            </w:r>
            <w:r>
              <w:rPr>
                <w:rFonts w:hint="eastAsia" w:ascii="宋体" w:hAnsi="宋体" w:cs="宋体"/>
                <w:color w:val="000000"/>
                <w:sz w:val="18"/>
                <w:szCs w:val="18"/>
                <w:lang w:val="en-US" w:eastAsia="zh-CN"/>
              </w:rPr>
              <w:t>50</w:t>
            </w:r>
            <w:r>
              <w:rPr>
                <w:rFonts w:hint="eastAsia" w:ascii="宋体" w:hAnsi="宋体" w:cs="宋体"/>
                <w:color w:val="000000"/>
                <w:sz w:val="18"/>
                <w:szCs w:val="18"/>
              </w:rPr>
              <w:t>%</w:t>
            </w:r>
          </w:p>
        </w:tc>
      </w:tr>
      <w:tr w14:paraId="675A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Align w:val="center"/>
          </w:tcPr>
          <w:p w14:paraId="0449D81B">
            <w:pPr>
              <w:adjustRightInd w:val="0"/>
              <w:snapToGrid w:val="0"/>
              <w:spacing w:line="276" w:lineRule="auto"/>
              <w:rPr>
                <w:rFonts w:hint="default" w:ascii="宋体" w:hAnsi="宋体" w:eastAsia="宋体"/>
                <w:sz w:val="18"/>
                <w:szCs w:val="18"/>
                <w:lang w:val="en-US" w:eastAsia="zh-CN"/>
              </w:rPr>
            </w:pPr>
            <w:r>
              <w:rPr>
                <w:rFonts w:hint="eastAsia" w:cs="宋体"/>
                <w:bCs/>
                <w:sz w:val="18"/>
                <w:szCs w:val="18"/>
                <w:lang w:val="en-US" w:eastAsia="zh-CN"/>
              </w:rPr>
              <w:t>全媒体运营、网络视听主播合格证书专题培训</w:t>
            </w:r>
          </w:p>
        </w:tc>
        <w:tc>
          <w:tcPr>
            <w:tcW w:w="2124" w:type="dxa"/>
            <w:vAlign w:val="center"/>
          </w:tcPr>
          <w:p w14:paraId="5081985A">
            <w:pPr>
              <w:adjustRightInd w:val="0"/>
              <w:snapToGrid w:val="0"/>
              <w:spacing w:line="276" w:lineRule="auto"/>
              <w:rPr>
                <w:rFonts w:hint="eastAsia" w:ascii="宋体" w:hAnsi="宋体"/>
                <w:sz w:val="18"/>
                <w:szCs w:val="18"/>
                <w:lang w:val="en-US" w:eastAsia="zh-CN"/>
              </w:rPr>
            </w:pPr>
            <w:r>
              <w:rPr>
                <w:rFonts w:hint="eastAsia" w:ascii="宋体" w:hAnsi="宋体"/>
                <w:b/>
                <w:bCs/>
                <w:sz w:val="18"/>
                <w:szCs w:val="18"/>
                <w:lang w:val="en-US" w:eastAsia="zh-CN"/>
              </w:rPr>
              <w:t>素质目标：</w:t>
            </w:r>
            <w:r>
              <w:rPr>
                <w:rFonts w:hint="eastAsia" w:ascii="宋体" w:hAnsi="宋体"/>
                <w:sz w:val="18"/>
                <w:szCs w:val="18"/>
                <w:lang w:val="en-US" w:eastAsia="zh-CN"/>
              </w:rPr>
              <w:t>具备短视频拍摄及剪辑的能力，能熟练的利用相关视频软件，对新媒体社群运营具备相关的专业知识。</w:t>
            </w:r>
          </w:p>
          <w:p w14:paraId="6C13CD15">
            <w:pPr>
              <w:adjustRightInd w:val="0"/>
              <w:snapToGrid w:val="0"/>
              <w:spacing w:line="276" w:lineRule="auto"/>
              <w:rPr>
                <w:rFonts w:hint="default" w:ascii="宋体" w:hAnsi="宋体"/>
                <w:sz w:val="18"/>
                <w:szCs w:val="18"/>
                <w:lang w:val="en-US" w:eastAsia="zh-CN"/>
              </w:rPr>
            </w:pPr>
            <w:r>
              <w:rPr>
                <w:rFonts w:hint="eastAsia" w:ascii="宋体" w:hAnsi="宋体"/>
                <w:b/>
                <w:bCs/>
                <w:sz w:val="18"/>
                <w:szCs w:val="18"/>
                <w:lang w:val="en-US" w:eastAsia="zh-CN"/>
              </w:rPr>
              <w:t>知识目标：</w:t>
            </w:r>
            <w:r>
              <w:rPr>
                <w:rFonts w:hint="eastAsia" w:ascii="宋体" w:hAnsi="宋体"/>
                <w:sz w:val="18"/>
                <w:szCs w:val="18"/>
              </w:rPr>
              <w:t>通过学习本课程，</w:t>
            </w:r>
            <w:r>
              <w:rPr>
                <w:rFonts w:hint="eastAsia" w:ascii="宋体" w:hAnsi="宋体"/>
                <w:sz w:val="18"/>
                <w:szCs w:val="18"/>
                <w:lang w:val="en-US" w:eastAsia="zh-CN"/>
              </w:rPr>
              <w:t>让学生具备扎实的写作功底，提高学生对新媒体推广方案撰写的能力；熟悉各类短视频平台，具备相关的视频剪辑能力；具备一定的策划能力，了解新媒体的运作手段和操作方法。</w:t>
            </w:r>
          </w:p>
          <w:p w14:paraId="1F760875">
            <w:pPr>
              <w:adjustRightInd w:val="0"/>
              <w:snapToGrid w:val="0"/>
              <w:spacing w:line="276" w:lineRule="auto"/>
              <w:rPr>
                <w:rFonts w:hint="default" w:ascii="宋体" w:hAnsi="宋体" w:eastAsia="宋体"/>
                <w:sz w:val="18"/>
                <w:szCs w:val="18"/>
                <w:lang w:val="en-US" w:eastAsia="zh-CN"/>
              </w:rPr>
            </w:pPr>
            <w:r>
              <w:rPr>
                <w:rFonts w:hint="eastAsia" w:ascii="宋体" w:hAnsi="宋体"/>
                <w:b/>
                <w:bCs/>
                <w:sz w:val="18"/>
                <w:szCs w:val="18"/>
                <w:lang w:val="en-US" w:eastAsia="zh-CN"/>
              </w:rPr>
              <w:t>能力目标：</w:t>
            </w:r>
            <w:r>
              <w:rPr>
                <w:rFonts w:hint="eastAsia" w:ascii="宋体" w:hAnsi="宋体"/>
                <w:sz w:val="18"/>
                <w:szCs w:val="18"/>
              </w:rPr>
              <w:t>全面了解新媒体行业职业发展大趋势，</w:t>
            </w:r>
            <w:r>
              <w:rPr>
                <w:rFonts w:hint="eastAsia" w:ascii="宋体" w:hAnsi="宋体"/>
                <w:sz w:val="18"/>
                <w:szCs w:val="18"/>
                <w:lang w:val="en-US" w:eastAsia="zh-CN"/>
              </w:rPr>
              <w:t>了解新职业的岗位要求和发展方向，掌握必备的知识、技能和素养，</w:t>
            </w:r>
            <w:r>
              <w:rPr>
                <w:rFonts w:hint="eastAsia" w:ascii="宋体" w:hAnsi="宋体"/>
                <w:sz w:val="18"/>
                <w:szCs w:val="18"/>
              </w:rPr>
              <w:t>提升个人的思维、技能、逻辑、视野及行业认知能力</w:t>
            </w:r>
            <w:r>
              <w:rPr>
                <w:rFonts w:hint="eastAsia" w:ascii="宋体" w:hAnsi="宋体"/>
                <w:sz w:val="18"/>
                <w:szCs w:val="18"/>
                <w:lang w:eastAsia="zh-CN"/>
              </w:rPr>
              <w:t>，</w:t>
            </w:r>
            <w:r>
              <w:rPr>
                <w:rFonts w:hint="eastAsia" w:ascii="宋体" w:hAnsi="宋体"/>
                <w:sz w:val="18"/>
                <w:szCs w:val="18"/>
                <w:lang w:val="en-US" w:eastAsia="zh-CN"/>
              </w:rPr>
              <w:t>为后期参加专业培训和考证打好基础。</w:t>
            </w:r>
          </w:p>
        </w:tc>
        <w:tc>
          <w:tcPr>
            <w:tcW w:w="1772" w:type="dxa"/>
            <w:vAlign w:val="center"/>
          </w:tcPr>
          <w:p w14:paraId="7D6D917E">
            <w:pPr>
              <w:numPr>
                <w:ilvl w:val="0"/>
                <w:numId w:val="39"/>
              </w:numPr>
              <w:adjustRightInd w:val="0"/>
              <w:snapToGrid w:val="0"/>
              <w:spacing w:line="276" w:lineRule="auto"/>
              <w:rPr>
                <w:rFonts w:ascii="宋体" w:hAnsi="宋体"/>
                <w:sz w:val="18"/>
                <w:szCs w:val="18"/>
              </w:rPr>
            </w:pPr>
            <w:r>
              <w:rPr>
                <w:rFonts w:hint="eastAsia" w:ascii="宋体" w:hAnsi="宋体"/>
                <w:sz w:val="18"/>
                <w:szCs w:val="18"/>
                <w:lang w:val="en-US" w:eastAsia="zh-CN"/>
              </w:rPr>
              <w:t>全媒体运营、网络视听主播职业认知</w:t>
            </w:r>
          </w:p>
          <w:p w14:paraId="662EDE79">
            <w:pPr>
              <w:numPr>
                <w:ilvl w:val="0"/>
                <w:numId w:val="39"/>
              </w:numPr>
              <w:adjustRightInd w:val="0"/>
              <w:snapToGrid w:val="0"/>
              <w:spacing w:line="276" w:lineRule="auto"/>
              <w:rPr>
                <w:rFonts w:ascii="宋体" w:hAnsi="宋体"/>
                <w:sz w:val="18"/>
                <w:szCs w:val="18"/>
              </w:rPr>
            </w:pPr>
            <w:r>
              <w:rPr>
                <w:rFonts w:hint="eastAsia" w:ascii="宋体" w:hAnsi="宋体"/>
                <w:sz w:val="18"/>
                <w:szCs w:val="18"/>
                <w:lang w:val="en-US" w:eastAsia="zh-CN"/>
              </w:rPr>
              <w:t>全媒体运营、网络视听主播考点知识分类解析</w:t>
            </w:r>
          </w:p>
          <w:p w14:paraId="67F152DD">
            <w:pPr>
              <w:numPr>
                <w:ilvl w:val="0"/>
                <w:numId w:val="39"/>
              </w:numPr>
              <w:adjustRightInd w:val="0"/>
              <w:snapToGrid w:val="0"/>
              <w:spacing w:line="276" w:lineRule="auto"/>
              <w:rPr>
                <w:rFonts w:ascii="宋体" w:hAnsi="宋体"/>
                <w:sz w:val="18"/>
                <w:szCs w:val="18"/>
              </w:rPr>
            </w:pPr>
            <w:r>
              <w:rPr>
                <w:rFonts w:hint="eastAsia" w:ascii="宋体" w:hAnsi="宋体"/>
                <w:sz w:val="18"/>
                <w:szCs w:val="18"/>
                <w:lang w:val="en-US" w:eastAsia="zh-CN"/>
              </w:rPr>
              <w:t>全媒体运营、网络视听主播能力训练</w:t>
            </w:r>
          </w:p>
          <w:p w14:paraId="480DD3BF">
            <w:pPr>
              <w:numPr>
                <w:ilvl w:val="0"/>
                <w:numId w:val="39"/>
              </w:numPr>
              <w:adjustRightInd w:val="0"/>
              <w:snapToGrid w:val="0"/>
              <w:spacing w:line="276" w:lineRule="auto"/>
              <w:rPr>
                <w:rFonts w:ascii="宋体" w:hAnsi="宋体"/>
                <w:sz w:val="18"/>
                <w:szCs w:val="18"/>
              </w:rPr>
            </w:pPr>
            <w:r>
              <w:rPr>
                <w:rFonts w:hint="eastAsia" w:ascii="宋体" w:hAnsi="宋体"/>
                <w:sz w:val="18"/>
                <w:szCs w:val="18"/>
                <w:lang w:val="en-US" w:eastAsia="zh-CN"/>
              </w:rPr>
              <w:t>全媒体运营、网络视听主播职业模拟演练</w:t>
            </w:r>
          </w:p>
        </w:tc>
        <w:tc>
          <w:tcPr>
            <w:tcW w:w="3274" w:type="dxa"/>
            <w:vAlign w:val="center"/>
          </w:tcPr>
          <w:p w14:paraId="11BF4C80">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（1）教学条件：授课主要在多媒体教室进行，多媒体投影清晰；有网络在线资源，能进行线上教学。</w:t>
            </w:r>
          </w:p>
          <w:p w14:paraId="4EC9DDE3">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（2）教学方法：融入课程思政，立德树人贯穿课程始终；引入案例，采用项目教学方法进行教学；在线开放课程进行辅助实施。</w:t>
            </w:r>
          </w:p>
          <w:p w14:paraId="0AA49CED">
            <w:pPr>
              <w:adjustRightInd w:val="0"/>
              <w:snapToGrid w:val="0"/>
              <w:spacing w:line="276" w:lineRule="auto"/>
              <w:rPr>
                <w:rFonts w:hint="eastAsia" w:ascii="宋体" w:hAnsi="宋体" w:cs="宋体"/>
                <w:color w:val="000000"/>
                <w:sz w:val="18"/>
                <w:szCs w:val="18"/>
              </w:rPr>
            </w:pPr>
            <w:r>
              <w:rPr>
                <w:rFonts w:hint="eastAsia" w:ascii="宋体" w:hAnsi="宋体" w:cs="宋体"/>
                <w:color w:val="000000"/>
                <w:sz w:val="18"/>
                <w:szCs w:val="18"/>
              </w:rPr>
              <w:t>（3）师资要求：担任本课程的教师应该具备扎实的专业知识，能够理论联系实际，深入浅出的教学。</w:t>
            </w:r>
          </w:p>
          <w:p w14:paraId="1B14A1D2">
            <w:pPr>
              <w:adjustRightInd w:val="0"/>
              <w:snapToGrid w:val="0"/>
              <w:spacing w:line="276" w:lineRule="auto"/>
              <w:rPr>
                <w:rFonts w:hint="eastAsia" w:ascii="宋体" w:hAnsi="宋体" w:eastAsia="宋体" w:cs="宋体"/>
                <w:sz w:val="18"/>
                <w:szCs w:val="18"/>
                <w:lang w:val="en-US" w:eastAsia="zh-CN"/>
              </w:rPr>
            </w:pPr>
            <w:r>
              <w:rPr>
                <w:rFonts w:hint="eastAsia" w:ascii="宋体" w:hAnsi="宋体" w:cs="宋体"/>
                <w:color w:val="000000"/>
                <w:sz w:val="18"/>
                <w:szCs w:val="18"/>
              </w:rPr>
              <w:t>（4）课程考核：采用过程考核与结果考核相结合，过程性考核根据考勤、课堂表现等评定，占总成绩的</w:t>
            </w:r>
            <w:r>
              <w:rPr>
                <w:rFonts w:hint="eastAsia" w:ascii="宋体" w:hAnsi="宋体" w:cs="宋体"/>
                <w:color w:val="000000"/>
                <w:sz w:val="18"/>
                <w:szCs w:val="18"/>
                <w:lang w:val="en-US" w:eastAsia="zh-CN"/>
              </w:rPr>
              <w:t>50</w:t>
            </w:r>
            <w:r>
              <w:rPr>
                <w:rFonts w:hint="eastAsia" w:ascii="宋体" w:hAnsi="宋体" w:cs="宋体"/>
                <w:color w:val="000000"/>
                <w:sz w:val="18"/>
                <w:szCs w:val="18"/>
              </w:rPr>
              <w:t>%，期末考试占</w:t>
            </w:r>
            <w:r>
              <w:rPr>
                <w:rFonts w:hint="eastAsia" w:ascii="宋体" w:hAnsi="宋体" w:cs="宋体"/>
                <w:color w:val="000000"/>
                <w:sz w:val="18"/>
                <w:szCs w:val="18"/>
                <w:lang w:val="en-US" w:eastAsia="zh-CN"/>
              </w:rPr>
              <w:t>50</w:t>
            </w:r>
            <w:r>
              <w:rPr>
                <w:rFonts w:hint="eastAsia" w:ascii="宋体" w:hAnsi="宋体" w:cs="宋体"/>
                <w:color w:val="000000"/>
                <w:sz w:val="18"/>
                <w:szCs w:val="18"/>
              </w:rPr>
              <w:t>%</w:t>
            </w:r>
          </w:p>
        </w:tc>
      </w:tr>
      <w:tr w14:paraId="200D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Align w:val="center"/>
          </w:tcPr>
          <w:p w14:paraId="6C87651E">
            <w:pPr>
              <w:snapToGrid w:val="0"/>
              <w:jc w:val="center"/>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eastAsia="zh-CN"/>
              </w:rPr>
              <w:t>商务英语</w:t>
            </w:r>
          </w:p>
        </w:tc>
        <w:tc>
          <w:tcPr>
            <w:tcW w:w="2124" w:type="dxa"/>
            <w:vAlign w:val="center"/>
          </w:tcPr>
          <w:p w14:paraId="58A9342D">
            <w:pPr>
              <w:snapToGrid w:val="0"/>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素质目标：</w:t>
            </w:r>
          </w:p>
          <w:p w14:paraId="04F59D2E">
            <w:pPr>
              <w:snapToGrid w:val="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培养学生良好的人文素质和勤奋敬业、谨慎细致、务实高效、团结协作的职业态度；培养学生良好的科学文化素质、专业业务素质和严谨求实的工匠精神。</w:t>
            </w:r>
          </w:p>
          <w:p w14:paraId="6557FF1E">
            <w:pPr>
              <w:snapToGrid w:val="0"/>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知识目标：</w:t>
            </w:r>
          </w:p>
          <w:p w14:paraId="2F11E982">
            <w:pPr>
              <w:snapToGrid w:val="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累计领会掌握2500个左右的词汇和200个左右的习惯用语和固定搭配；学习和掌握300个左右的常用专业词汇和术语；掌握基本的英语语法规则，在听、说、读、写、译中能正确运用所学语法知识；掌握常用英语口语表达用语。</w:t>
            </w:r>
          </w:p>
          <w:p w14:paraId="12EBD65D">
            <w:pPr>
              <w:snapToGrid w:val="0"/>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lang w:val="en-US" w:eastAsia="zh-CN"/>
              </w:rPr>
              <w:t>能力目标：</w:t>
            </w:r>
          </w:p>
          <w:p w14:paraId="6C0999A2">
            <w:pPr>
              <w:snapToGrid w:val="0"/>
              <w:rPr>
                <w:rFonts w:hint="eastAsia" w:ascii="宋体" w:hAnsi="宋体" w:eastAsia="宋体" w:cs="宋体"/>
                <w:color w:val="FF0000"/>
                <w:kern w:val="2"/>
                <w:sz w:val="18"/>
                <w:szCs w:val="18"/>
                <w:highlight w:val="none"/>
                <w:lang w:val="en-US" w:eastAsia="zh-CN" w:bidi="ar-SA"/>
              </w:rPr>
            </w:pPr>
            <w:r>
              <w:rPr>
                <w:rFonts w:hint="eastAsia" w:ascii="宋体" w:hAnsi="宋体" w:eastAsia="宋体" w:cs="宋体"/>
                <w:sz w:val="18"/>
                <w:szCs w:val="18"/>
                <w:highlight w:val="none"/>
                <w:lang w:val="en-US" w:eastAsia="zh-CN"/>
              </w:rPr>
              <w:t>能听懂日常和职场相关主题的对话；能有效地使用交际功能的表达形式展开业务交际活动，具备一定的商务业务资料阅读能力；能借助工具书和网络资源独立用英语解决实际工作环境下的业务问题；能用英语填写各种日常生活中的表格等；能根据要求用英书写出格式规范、行文准确的常用应用文。</w:t>
            </w:r>
          </w:p>
        </w:tc>
        <w:tc>
          <w:tcPr>
            <w:tcW w:w="1772" w:type="dxa"/>
          </w:tcPr>
          <w:p w14:paraId="7068E9F6">
            <w:pPr>
              <w:numPr>
                <w:ilvl w:val="0"/>
                <w:numId w:val="0"/>
              </w:numPr>
              <w:snapToGrid w:val="0"/>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(1)Getting to know a company；</w:t>
            </w:r>
          </w:p>
          <w:p w14:paraId="332341BD">
            <w:pPr>
              <w:snapToGrid w:val="0"/>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w:t>
            </w:r>
          </w:p>
          <w:p w14:paraId="0F7FC0E2">
            <w:pPr>
              <w:snapToGrid w:val="0"/>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In the office；</w:t>
            </w:r>
          </w:p>
          <w:p w14:paraId="6B0AA697">
            <w:pPr>
              <w:snapToGrid w:val="0"/>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(3)Marketing and advertising；</w:t>
            </w:r>
          </w:p>
          <w:p w14:paraId="563FB40F">
            <w:pPr>
              <w:snapToGrid w:val="0"/>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(4)Placing an order on the telephone；</w:t>
            </w:r>
          </w:p>
          <w:p w14:paraId="013B4AB5">
            <w:pPr>
              <w:snapToGrid w:val="0"/>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(5)A trade fair and an order；</w:t>
            </w:r>
          </w:p>
          <w:p w14:paraId="7289260F">
            <w:pPr>
              <w:snapToGrid w:val="0"/>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(6)Customer care；</w:t>
            </w:r>
          </w:p>
          <w:p w14:paraId="53DD880B">
            <w:pPr>
              <w:snapToGrid w:val="0"/>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(7)Business travel；</w:t>
            </w:r>
          </w:p>
          <w:p w14:paraId="33ADC8E0">
            <w:pPr>
              <w:snapToGrid w:val="0"/>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(8)Presentations；(9)Logistics；(10)Applying for a job；</w:t>
            </w:r>
          </w:p>
          <w:p w14:paraId="4A4133C4">
            <w:pPr>
              <w:snapToGrid w:val="0"/>
              <w:jc w:val="both"/>
              <w:rPr>
                <w:rFonts w:hint="eastAsia" w:ascii="宋体" w:hAnsi="宋体" w:eastAsia="宋体" w:cs="宋体"/>
                <w:color w:val="FF0000"/>
                <w:kern w:val="2"/>
                <w:sz w:val="18"/>
                <w:szCs w:val="18"/>
                <w:highlight w:val="yellow"/>
                <w:lang w:val="en-US" w:eastAsia="zh-CN" w:bidi="ar-SA"/>
              </w:rPr>
            </w:pPr>
          </w:p>
        </w:tc>
        <w:tc>
          <w:tcPr>
            <w:tcW w:w="3274" w:type="dxa"/>
          </w:tcPr>
          <w:p w14:paraId="38CB9961">
            <w:pPr>
              <w:snapToGrid w:val="0"/>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（1）条件要求：授课使用多媒体教学，教师尽量用英语组织教学，形成良好的听、说、读、写、译环境。</w:t>
            </w:r>
          </w:p>
          <w:p w14:paraId="7A000C6A">
            <w:pPr>
              <w:snapToGrid w:val="0"/>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（2）教学方法：按照“以服务为宗旨，以就业为导向”的职业教育目标，采取“Learning By Doing</w:t>
            </w:r>
            <w:r>
              <w:rPr>
                <w:rFonts w:hint="default" w:ascii="宋体" w:hAnsi="宋体" w:eastAsia="宋体" w:cs="宋体"/>
                <w:sz w:val="18"/>
                <w:szCs w:val="18"/>
                <w:highlight w:val="none"/>
                <w:lang w:val="en-US" w:eastAsia="zh-CN"/>
              </w:rPr>
              <w:t>”</w:t>
            </w:r>
            <w:r>
              <w:rPr>
                <w:rFonts w:hint="eastAsia" w:ascii="宋体" w:hAnsi="宋体" w:eastAsia="宋体" w:cs="宋体"/>
                <w:sz w:val="18"/>
                <w:szCs w:val="18"/>
                <w:highlight w:val="none"/>
                <w:lang w:val="en-US" w:eastAsia="zh-CN"/>
              </w:rPr>
              <w:t>教学模式，课程以学生为中心，以立德树人为根本，将课程思政融入教学中，实施全过程育人。培养学生的职业素养和工匠精神。运用视频、音频、动画、微课、学习 APP 等多种信息化教学资源和手段，采取情境教学法、项目教学法及小组讨论法等多种方法。</w:t>
            </w:r>
          </w:p>
          <w:p w14:paraId="7C28C259">
            <w:pPr>
              <w:snapToGrid w:val="0"/>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（3）师资要求：担任本课程的教师应具有研究生以上学历或讲师以上职称。</w:t>
            </w:r>
          </w:p>
          <w:p w14:paraId="036F2CEF">
            <w:pPr>
              <w:snapToGrid w:val="0"/>
              <w:jc w:val="both"/>
              <w:rPr>
                <w:rFonts w:hint="eastAsia" w:ascii="宋体" w:hAnsi="宋体" w:eastAsia="宋体" w:cs="宋体"/>
                <w:color w:val="000000"/>
                <w:kern w:val="2"/>
                <w:sz w:val="18"/>
                <w:szCs w:val="18"/>
                <w:highlight w:val="yellow"/>
                <w:lang w:val="en-US" w:eastAsia="zh-CN" w:bidi="ar-SA"/>
              </w:rPr>
            </w:pPr>
            <w:r>
              <w:rPr>
                <w:rFonts w:hint="eastAsia" w:ascii="宋体" w:hAnsi="宋体" w:eastAsia="宋体" w:cs="宋体"/>
                <w:sz w:val="18"/>
                <w:szCs w:val="18"/>
                <w:highlight w:val="none"/>
                <w:lang w:val="en-US" w:eastAsia="zh-CN"/>
              </w:rPr>
              <w:t>（4）考核要求：通过过程性考核和终结性考核相结合的方式，检测学习效果。平时过程性考核成绩根据考勤、课堂表现情况、线上教学情况等评定，占总成绩的50%；期末考试占总成绩的50%。</w:t>
            </w:r>
          </w:p>
        </w:tc>
      </w:tr>
    </w:tbl>
    <w:p w14:paraId="6B090035">
      <w:pPr>
        <w:spacing w:line="440" w:lineRule="exact"/>
        <w:ind w:firstLine="420" w:firstLineChars="200"/>
        <w:rPr>
          <w:rFonts w:ascii="黑体" w:hAnsi="宋体" w:eastAsia="黑体"/>
          <w:szCs w:val="21"/>
        </w:rPr>
      </w:pPr>
      <w:r>
        <w:rPr>
          <w:rFonts w:hint="eastAsia" w:ascii="黑体" w:hAnsi="宋体" w:eastAsia="黑体"/>
          <w:szCs w:val="21"/>
        </w:rPr>
        <w:t>（四）公共基础选修课</w:t>
      </w:r>
    </w:p>
    <w:tbl>
      <w:tblPr>
        <w:tblStyle w:val="13"/>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189"/>
        <w:gridCol w:w="2032"/>
        <w:gridCol w:w="2431"/>
      </w:tblGrid>
      <w:tr w14:paraId="13E3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59" w:type="dxa"/>
            <w:vAlign w:val="center"/>
          </w:tcPr>
          <w:p w14:paraId="4FD788F4">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kern w:val="2"/>
                <w:sz w:val="18"/>
                <w:szCs w:val="18"/>
                <w:lang w:val="en-US" w:eastAsia="zh-CN" w:bidi="ar-SA"/>
              </w:rPr>
            </w:pPr>
            <w:bookmarkStart w:id="1" w:name="_Hlk46850897"/>
            <w:r>
              <w:rPr>
                <w:rFonts w:hint="eastAsia" w:ascii="宋体" w:hAnsi="宋体" w:eastAsia="宋体" w:cs="宋体"/>
                <w:color w:val="auto"/>
                <w:kern w:val="2"/>
                <w:sz w:val="18"/>
                <w:szCs w:val="18"/>
                <w:lang w:val="en-US" w:eastAsia="zh-CN" w:bidi="ar-SA"/>
              </w:rPr>
              <w:t>课程名称</w:t>
            </w:r>
          </w:p>
        </w:tc>
        <w:tc>
          <w:tcPr>
            <w:tcW w:w="3189" w:type="dxa"/>
            <w:vAlign w:val="center"/>
          </w:tcPr>
          <w:p w14:paraId="05F96385">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课程目标</w:t>
            </w:r>
          </w:p>
        </w:tc>
        <w:tc>
          <w:tcPr>
            <w:tcW w:w="2032" w:type="dxa"/>
            <w:vAlign w:val="center"/>
          </w:tcPr>
          <w:p w14:paraId="13F1FDEA">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课程内容</w:t>
            </w:r>
          </w:p>
        </w:tc>
        <w:tc>
          <w:tcPr>
            <w:tcW w:w="2431" w:type="dxa"/>
            <w:vAlign w:val="center"/>
          </w:tcPr>
          <w:p w14:paraId="5F2BF6D1">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kern w:val="2"/>
                <w:sz w:val="18"/>
                <w:szCs w:val="18"/>
                <w:lang w:val="en-US" w:eastAsia="zh-CN" w:bidi="ar-SA"/>
              </w:rPr>
            </w:pPr>
            <w:r>
              <w:rPr>
                <w:rFonts w:hint="eastAsia" w:ascii="宋体" w:hAnsi="宋体" w:cs="宋体"/>
                <w:sz w:val="18"/>
                <w:szCs w:val="18"/>
              </w:rPr>
              <w:t>教学要求</w:t>
            </w:r>
          </w:p>
        </w:tc>
      </w:tr>
      <w:tr w14:paraId="0342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59" w:type="dxa"/>
            <w:vAlign w:val="center"/>
          </w:tcPr>
          <w:p w14:paraId="58925CA7">
            <w:pPr>
              <w:widowControl/>
              <w:rPr>
                <w:rFonts w:hint="eastAsia" w:ascii="宋体" w:hAnsi="宋体" w:eastAsia="宋体" w:cs="宋体"/>
                <w:color w:val="auto"/>
                <w:kern w:val="2"/>
                <w:sz w:val="18"/>
                <w:szCs w:val="18"/>
                <w:lang w:val="en-US" w:eastAsia="zh-CN" w:bidi="ar-SA"/>
              </w:rPr>
            </w:pPr>
            <w:r>
              <w:rPr>
                <w:rFonts w:hint="eastAsia" w:ascii="宋体" w:hAnsi="宋体" w:cs="宋体"/>
                <w:sz w:val="18"/>
                <w:szCs w:val="18"/>
              </w:rPr>
              <w:t>美育教育</w:t>
            </w:r>
          </w:p>
        </w:tc>
        <w:tc>
          <w:tcPr>
            <w:tcW w:w="3189" w:type="dxa"/>
            <w:vAlign w:val="center"/>
          </w:tcPr>
          <w:p w14:paraId="00034EE8">
            <w:pPr>
              <w:rPr>
                <w:rFonts w:hint="eastAsia" w:ascii="宋体" w:hAnsi="宋体" w:cs="宋体"/>
                <w:b/>
                <w:bCs/>
                <w:sz w:val="18"/>
                <w:szCs w:val="18"/>
              </w:rPr>
            </w:pPr>
            <w:r>
              <w:rPr>
                <w:rFonts w:hint="eastAsia" w:ascii="宋体" w:hAnsi="宋体" w:cs="宋体"/>
                <w:b/>
                <w:bCs/>
                <w:sz w:val="18"/>
                <w:szCs w:val="18"/>
              </w:rPr>
              <w:t>素质目标：</w:t>
            </w:r>
          </w:p>
          <w:p w14:paraId="73893FBB">
            <w:pPr>
              <w:rPr>
                <w:rFonts w:hint="eastAsia" w:ascii="宋体" w:hAnsi="宋体" w:cs="宋体"/>
                <w:sz w:val="18"/>
                <w:szCs w:val="18"/>
              </w:rPr>
            </w:pPr>
            <w:r>
              <w:rPr>
                <w:rFonts w:hint="eastAsia" w:ascii="宋体" w:hAnsi="宋体" w:cs="宋体"/>
                <w:sz w:val="18"/>
                <w:szCs w:val="18"/>
              </w:rPr>
              <w:t>理解和掌握美学的基本理论知识，能运用美学原理知识分析和鉴赏生活、自然和艺术领域的审美现象，并能树立正确、健康、进步的审美观，提高人文素养。</w:t>
            </w:r>
          </w:p>
          <w:p w14:paraId="071BA210">
            <w:pPr>
              <w:rPr>
                <w:rFonts w:hint="eastAsia" w:ascii="宋体" w:hAnsi="宋体" w:cs="宋体"/>
                <w:b/>
                <w:bCs/>
                <w:sz w:val="18"/>
                <w:szCs w:val="18"/>
              </w:rPr>
            </w:pPr>
            <w:r>
              <w:rPr>
                <w:rFonts w:hint="eastAsia" w:ascii="宋体" w:hAnsi="宋体" w:cs="宋体"/>
                <w:b/>
                <w:bCs/>
                <w:sz w:val="18"/>
                <w:szCs w:val="18"/>
              </w:rPr>
              <w:t>知识目标:</w:t>
            </w:r>
          </w:p>
          <w:p w14:paraId="49C6F839">
            <w:pPr>
              <w:rPr>
                <w:rFonts w:hint="eastAsia" w:ascii="宋体" w:hAnsi="宋体" w:cs="宋体"/>
                <w:sz w:val="18"/>
                <w:szCs w:val="18"/>
              </w:rPr>
            </w:pPr>
            <w:r>
              <w:rPr>
                <w:rFonts w:hint="eastAsia" w:ascii="宋体" w:hAnsi="宋体" w:cs="宋体"/>
                <w:sz w:val="18"/>
                <w:szCs w:val="18"/>
              </w:rPr>
              <w:t>正确认识美的性质和特征、生活和美学的关系、人生和美的关系。准确理解美学的重要概念，如真、善、美、自然美、社会美、形式美、优美、崇高、喜剧、悲剧、美感、审美心理等。</w:t>
            </w:r>
          </w:p>
          <w:p w14:paraId="6C88E9DF">
            <w:pPr>
              <w:rPr>
                <w:rFonts w:hint="eastAsia" w:ascii="宋体" w:hAnsi="宋体" w:cs="宋体"/>
                <w:b/>
                <w:bCs/>
                <w:sz w:val="18"/>
                <w:szCs w:val="18"/>
              </w:rPr>
            </w:pPr>
            <w:r>
              <w:rPr>
                <w:rFonts w:hint="eastAsia" w:ascii="宋体" w:hAnsi="宋体" w:cs="宋体"/>
                <w:b/>
                <w:bCs/>
                <w:sz w:val="18"/>
                <w:szCs w:val="18"/>
              </w:rPr>
              <w:t>能力目标：</w:t>
            </w:r>
          </w:p>
          <w:p w14:paraId="1C54BB7C">
            <w:pPr>
              <w:adjustRightInd w:val="0"/>
              <w:rPr>
                <w:rFonts w:hint="eastAsia" w:ascii="宋体" w:hAnsi="宋体" w:eastAsia="宋体" w:cs="宋体"/>
                <w:color w:val="auto"/>
                <w:kern w:val="2"/>
                <w:sz w:val="18"/>
                <w:szCs w:val="18"/>
                <w:lang w:val="en-US" w:eastAsia="zh-CN" w:bidi="ar-SA"/>
              </w:rPr>
            </w:pPr>
            <w:r>
              <w:rPr>
                <w:rFonts w:hint="eastAsia" w:ascii="宋体" w:hAnsi="宋体" w:cs="宋体"/>
                <w:sz w:val="18"/>
                <w:szCs w:val="18"/>
              </w:rPr>
              <w:t>正确理解美学基本原理，并能够理论联系实际，对美学现象和审美实践进行分析，自觉运用美学原理从事美的创造活动。如理解并掌握形式美的几项主要法则的具体内容，并运用这些法则赏析书法、建筑、音乐等艺术作品。</w:t>
            </w:r>
          </w:p>
        </w:tc>
        <w:tc>
          <w:tcPr>
            <w:tcW w:w="2032" w:type="dxa"/>
            <w:vAlign w:val="center"/>
          </w:tcPr>
          <w:p w14:paraId="6F0BAB44">
            <w:pPr>
              <w:rPr>
                <w:rFonts w:hint="eastAsia" w:ascii="宋体" w:hAnsi="宋体" w:cs="宋体"/>
                <w:sz w:val="18"/>
                <w:szCs w:val="18"/>
              </w:rPr>
            </w:pPr>
            <w:r>
              <w:rPr>
                <w:rFonts w:hint="eastAsia" w:ascii="宋体" w:hAnsi="宋体" w:cs="宋体"/>
                <w:sz w:val="18"/>
                <w:szCs w:val="18"/>
              </w:rPr>
              <w:t>（1）概述与美的本质和特性讨论；</w:t>
            </w:r>
          </w:p>
          <w:p w14:paraId="039810FC">
            <w:pPr>
              <w:rPr>
                <w:rFonts w:hint="eastAsia" w:ascii="宋体" w:hAnsi="宋体" w:cs="宋体"/>
                <w:sz w:val="18"/>
                <w:szCs w:val="18"/>
              </w:rPr>
            </w:pPr>
            <w:r>
              <w:rPr>
                <w:rFonts w:hint="eastAsia" w:ascii="宋体" w:hAnsi="宋体" w:cs="宋体"/>
                <w:sz w:val="18"/>
                <w:szCs w:val="18"/>
              </w:rPr>
              <w:t>（2）美的表现领域（自然美、社会美、人性美）；</w:t>
            </w:r>
          </w:p>
          <w:p w14:paraId="7A8DDA76">
            <w:pPr>
              <w:rPr>
                <w:rFonts w:hint="eastAsia" w:ascii="宋体" w:hAnsi="宋体" w:cs="宋体"/>
                <w:sz w:val="18"/>
                <w:szCs w:val="18"/>
              </w:rPr>
            </w:pPr>
            <w:r>
              <w:rPr>
                <w:rFonts w:hint="eastAsia" w:ascii="宋体" w:hAnsi="宋体" w:cs="宋体"/>
                <w:sz w:val="18"/>
                <w:szCs w:val="18"/>
              </w:rPr>
              <w:t>（3）美的范畴：崇高美、优美、滑稽美及其他；</w:t>
            </w:r>
          </w:p>
          <w:p w14:paraId="55F144A7">
            <w:pPr>
              <w:rPr>
                <w:rFonts w:hint="eastAsia" w:ascii="宋体" w:hAnsi="宋体" w:cs="宋体"/>
                <w:sz w:val="18"/>
                <w:szCs w:val="18"/>
              </w:rPr>
            </w:pPr>
            <w:r>
              <w:rPr>
                <w:rFonts w:hint="eastAsia" w:ascii="宋体" w:hAnsi="宋体" w:cs="宋体"/>
                <w:sz w:val="18"/>
                <w:szCs w:val="18"/>
              </w:rPr>
              <w:t>（4）艺术的本质、特征和艺</w:t>
            </w:r>
          </w:p>
          <w:p w14:paraId="2E401664">
            <w:pPr>
              <w:rPr>
                <w:rFonts w:hint="eastAsia" w:ascii="宋体" w:hAnsi="宋体" w:cs="宋体"/>
                <w:sz w:val="18"/>
                <w:szCs w:val="18"/>
              </w:rPr>
            </w:pPr>
            <w:r>
              <w:rPr>
                <w:rFonts w:hint="eastAsia" w:ascii="宋体" w:hAnsi="宋体" w:cs="宋体"/>
                <w:sz w:val="18"/>
                <w:szCs w:val="18"/>
              </w:rPr>
              <w:t>（5）术鉴赏的原理;</w:t>
            </w:r>
          </w:p>
          <w:p w14:paraId="0681F71E">
            <w:pPr>
              <w:rPr>
                <w:rFonts w:hint="eastAsia" w:ascii="宋体" w:hAnsi="宋体" w:cs="宋体"/>
                <w:sz w:val="18"/>
                <w:szCs w:val="18"/>
              </w:rPr>
            </w:pPr>
            <w:r>
              <w:rPr>
                <w:rFonts w:hint="eastAsia" w:ascii="宋体" w:hAnsi="宋体" w:cs="宋体"/>
                <w:sz w:val="18"/>
                <w:szCs w:val="18"/>
              </w:rPr>
              <w:t>艺术鉴赏之一：绘画与雕塑；</w:t>
            </w:r>
          </w:p>
          <w:p w14:paraId="09FB4EEF">
            <w:pPr>
              <w:rPr>
                <w:rFonts w:hint="eastAsia" w:ascii="宋体" w:hAnsi="宋体" w:cs="宋体"/>
                <w:sz w:val="18"/>
                <w:szCs w:val="18"/>
              </w:rPr>
            </w:pPr>
            <w:r>
              <w:rPr>
                <w:rFonts w:hint="eastAsia" w:ascii="宋体" w:hAnsi="宋体" w:cs="宋体"/>
                <w:sz w:val="18"/>
                <w:szCs w:val="18"/>
              </w:rPr>
              <w:t>艺术鉴赏之二：建筑与园林；</w:t>
            </w:r>
          </w:p>
          <w:p w14:paraId="620BB0EF">
            <w:pPr>
              <w:rPr>
                <w:rFonts w:hint="eastAsia" w:ascii="宋体" w:hAnsi="宋体" w:cs="宋体"/>
                <w:sz w:val="18"/>
                <w:szCs w:val="18"/>
              </w:rPr>
            </w:pPr>
            <w:r>
              <w:rPr>
                <w:rFonts w:hint="eastAsia" w:ascii="宋体" w:hAnsi="宋体" w:cs="宋体"/>
                <w:sz w:val="18"/>
                <w:szCs w:val="18"/>
              </w:rPr>
              <w:t>艺术鉴赏之三：音乐与舞蹈；</w:t>
            </w:r>
          </w:p>
          <w:p w14:paraId="7F3F0066">
            <w:pPr>
              <w:adjustRightInd w:val="0"/>
              <w:rPr>
                <w:rFonts w:hint="eastAsia" w:ascii="宋体" w:hAnsi="宋体" w:eastAsia="宋体" w:cs="宋体"/>
                <w:color w:val="auto"/>
                <w:kern w:val="2"/>
                <w:sz w:val="18"/>
                <w:szCs w:val="18"/>
                <w:lang w:val="en-US" w:eastAsia="zh-CN" w:bidi="ar-SA"/>
              </w:rPr>
            </w:pPr>
            <w:r>
              <w:rPr>
                <w:rFonts w:hint="eastAsia" w:ascii="宋体" w:hAnsi="宋体" w:cs="宋体"/>
                <w:sz w:val="18"/>
                <w:szCs w:val="18"/>
              </w:rPr>
              <w:t>艺术鉴赏之四：电影与戏剧。</w:t>
            </w:r>
          </w:p>
        </w:tc>
        <w:tc>
          <w:tcPr>
            <w:tcW w:w="2431" w:type="dxa"/>
            <w:vAlign w:val="center"/>
          </w:tcPr>
          <w:p w14:paraId="02078C2E">
            <w:pPr>
              <w:rPr>
                <w:rFonts w:hint="eastAsia" w:ascii="宋体" w:hAnsi="宋体" w:cs="宋体"/>
                <w:sz w:val="18"/>
                <w:szCs w:val="18"/>
              </w:rPr>
            </w:pPr>
            <w:r>
              <w:rPr>
                <w:rFonts w:hint="eastAsia" w:ascii="宋体" w:hAnsi="宋体" w:cs="宋体"/>
                <w:sz w:val="18"/>
                <w:szCs w:val="18"/>
              </w:rPr>
              <w:t>（1）教学条件：授课主要在多媒体教室进行，多媒体投影清晰；根据课程特色，使用多媒体完成部分教学,并逐步完善教学课件、电子教案、教学大纲等教学软件资源,能进行线上教学。</w:t>
            </w:r>
          </w:p>
          <w:p w14:paraId="1093A4B0">
            <w:pPr>
              <w:rPr>
                <w:rFonts w:hint="eastAsia" w:ascii="宋体" w:hAnsi="宋体" w:cs="宋体"/>
                <w:sz w:val="18"/>
                <w:szCs w:val="18"/>
              </w:rPr>
            </w:pPr>
            <w:r>
              <w:rPr>
                <w:rFonts w:hint="eastAsia" w:ascii="宋体" w:hAnsi="宋体" w:cs="宋体"/>
                <w:sz w:val="18"/>
                <w:szCs w:val="18"/>
              </w:rPr>
              <w:t>（2）教学方法：以工作任务为中心的项目化教学，通过理论教学、实作等多种途径，给学生提供丰富的实践机会，实现学习实践一体化。</w:t>
            </w:r>
          </w:p>
          <w:p w14:paraId="181E3961">
            <w:pPr>
              <w:rPr>
                <w:rFonts w:hint="eastAsia" w:ascii="宋体" w:hAnsi="宋体" w:cs="宋体"/>
                <w:sz w:val="18"/>
                <w:szCs w:val="18"/>
              </w:rPr>
            </w:pPr>
            <w:r>
              <w:rPr>
                <w:rFonts w:hint="eastAsia" w:ascii="宋体" w:hAnsi="宋体" w:cs="宋体"/>
                <w:sz w:val="18"/>
                <w:szCs w:val="18"/>
              </w:rPr>
              <w:t>（3）师资要求：授课教师必须系统</w:t>
            </w:r>
            <w:r>
              <w:rPr>
                <w:rFonts w:hint="eastAsia" w:ascii="宋体" w:hAnsi="宋体" w:cs="宋体"/>
                <w:sz w:val="18"/>
                <w:szCs w:val="18"/>
                <w:lang w:val="en-US" w:eastAsia="zh-CN"/>
              </w:rPr>
              <w:t>地</w:t>
            </w:r>
            <w:r>
              <w:rPr>
                <w:rFonts w:hint="eastAsia" w:ascii="宋体" w:hAnsi="宋体" w:cs="宋体"/>
                <w:sz w:val="18"/>
                <w:szCs w:val="18"/>
              </w:rPr>
              <w:t>学习过美学课程，有一定的理论基础，能结合不同专业的特色，逐步提升学生审美能力，得到美的启发。</w:t>
            </w:r>
          </w:p>
          <w:p w14:paraId="1BDE292E">
            <w:pPr>
              <w:rPr>
                <w:rFonts w:hint="eastAsia" w:ascii="宋体" w:hAnsi="宋体" w:eastAsia="宋体" w:cs="宋体"/>
                <w:color w:val="auto"/>
                <w:kern w:val="2"/>
                <w:sz w:val="18"/>
                <w:szCs w:val="18"/>
                <w:lang w:val="en-US" w:eastAsia="zh-CN" w:bidi="ar-SA"/>
              </w:rPr>
            </w:pPr>
            <w:r>
              <w:rPr>
                <w:rFonts w:hint="eastAsia" w:ascii="宋体" w:hAnsi="宋体" w:cs="宋体"/>
                <w:sz w:val="18"/>
                <w:szCs w:val="18"/>
              </w:rPr>
              <w:t>（4）课程考核：采用过程考核与结果考核相结合，过程性考核根据考勤</w:t>
            </w:r>
            <w:r>
              <w:rPr>
                <w:sz w:val="18"/>
                <w:szCs w:val="18"/>
              </w:rPr>
              <w:t>、课堂表现等评定，占总成绩的50%，期末考试占50%。</w:t>
            </w:r>
          </w:p>
        </w:tc>
      </w:tr>
      <w:tr w14:paraId="5659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59" w:type="dxa"/>
            <w:vAlign w:val="center"/>
          </w:tcPr>
          <w:p w14:paraId="4DFF034B">
            <w:pPr>
              <w:widowControl/>
              <w:rPr>
                <w:rFonts w:hint="eastAsia" w:ascii="宋体" w:hAnsi="宋体" w:eastAsia="宋体" w:cs="宋体"/>
                <w:color w:val="auto"/>
                <w:kern w:val="2"/>
                <w:sz w:val="18"/>
                <w:szCs w:val="18"/>
                <w:lang w:val="en-US" w:eastAsia="zh-CN" w:bidi="ar-SA"/>
              </w:rPr>
            </w:pPr>
            <w:r>
              <w:rPr>
                <w:rFonts w:hint="eastAsia" w:ascii="宋体" w:hAnsi="宋体" w:cs="等线"/>
                <w:sz w:val="18"/>
                <w:szCs w:val="18"/>
              </w:rPr>
              <w:t>职业素养</w:t>
            </w:r>
          </w:p>
        </w:tc>
        <w:tc>
          <w:tcPr>
            <w:tcW w:w="3189" w:type="dxa"/>
            <w:vAlign w:val="center"/>
          </w:tcPr>
          <w:p w14:paraId="02F99670">
            <w:pPr>
              <w:rPr>
                <w:rFonts w:hint="eastAsia" w:ascii="宋体" w:hAnsi="宋体" w:cs="宋体"/>
                <w:b/>
                <w:bCs/>
                <w:sz w:val="18"/>
                <w:szCs w:val="18"/>
              </w:rPr>
            </w:pPr>
            <w:r>
              <w:rPr>
                <w:rFonts w:hint="eastAsia" w:ascii="宋体" w:hAnsi="宋体" w:cs="宋体"/>
                <w:b/>
                <w:bCs/>
                <w:sz w:val="18"/>
                <w:szCs w:val="18"/>
              </w:rPr>
              <w:t>素质目标：</w:t>
            </w:r>
          </w:p>
          <w:p w14:paraId="56CD26FD">
            <w:pPr>
              <w:rPr>
                <w:rFonts w:hint="eastAsia" w:ascii="宋体" w:hAnsi="宋体" w:cs="宋体"/>
                <w:sz w:val="18"/>
                <w:szCs w:val="18"/>
              </w:rPr>
            </w:pPr>
            <w:r>
              <w:rPr>
                <w:rFonts w:hint="eastAsia" w:ascii="宋体" w:hAnsi="宋体" w:cs="宋体"/>
                <w:sz w:val="18"/>
                <w:szCs w:val="18"/>
              </w:rPr>
              <w:t>促进学生认同职业素养提升是自身职业化和实现职业生涯可持续发展的有效途径，树立起职业生涯发展的自主意识、积极正确的人生观、价值观和就业观念，强化职业道德行为及习惯，养成良好的职业素养；积极主动地把个人发展和国家需要、社会发展相结合，愿意为个人的生涯发展和社会发展付出努力。</w:t>
            </w:r>
          </w:p>
          <w:p w14:paraId="7CA78FF6">
            <w:pPr>
              <w:rPr>
                <w:rFonts w:hint="eastAsia" w:ascii="宋体" w:hAnsi="宋体" w:cs="宋体"/>
                <w:b/>
                <w:bCs/>
                <w:sz w:val="18"/>
                <w:szCs w:val="18"/>
              </w:rPr>
            </w:pPr>
            <w:r>
              <w:rPr>
                <w:rFonts w:hint="eastAsia" w:ascii="宋体" w:hAnsi="宋体" w:cs="宋体"/>
                <w:b/>
                <w:bCs/>
                <w:sz w:val="18"/>
                <w:szCs w:val="18"/>
              </w:rPr>
              <w:t>知识目标：</w:t>
            </w:r>
          </w:p>
          <w:p w14:paraId="272C9018">
            <w:pPr>
              <w:rPr>
                <w:rFonts w:hint="eastAsia" w:ascii="宋体" w:hAnsi="宋体" w:cs="宋体"/>
                <w:sz w:val="18"/>
                <w:szCs w:val="18"/>
              </w:rPr>
            </w:pPr>
            <w:r>
              <w:rPr>
                <w:rFonts w:hint="eastAsia" w:ascii="宋体" w:hAnsi="宋体" w:cs="宋体"/>
                <w:sz w:val="18"/>
                <w:szCs w:val="18"/>
              </w:rPr>
              <w:t>理解并掌握职业素养包含的内容及基本框架、工作的意义；理解职业化精神的重要性及内涵；了解职业化行为规范习惯的重要性，掌握职场个人礼仪及交往礼仪的内容，熟练掌握面试礼仪的方法和技巧；掌握沟通的基本理论、方法技巧；了解个人与团队的关系、团队合作基础理论与方法；了解学习管理的重要性、流程和方法；了解创新能力的结构体系及创新方法。</w:t>
            </w:r>
          </w:p>
          <w:p w14:paraId="64082208">
            <w:pPr>
              <w:rPr>
                <w:rFonts w:hint="eastAsia" w:ascii="宋体" w:hAnsi="宋体" w:cs="宋体"/>
                <w:b/>
                <w:bCs/>
                <w:sz w:val="18"/>
                <w:szCs w:val="18"/>
              </w:rPr>
            </w:pPr>
            <w:r>
              <w:rPr>
                <w:rFonts w:hint="eastAsia" w:ascii="宋体" w:hAnsi="宋体" w:cs="宋体"/>
                <w:b/>
                <w:bCs/>
                <w:sz w:val="18"/>
                <w:szCs w:val="18"/>
              </w:rPr>
              <w:t>能力目标：</w:t>
            </w:r>
          </w:p>
          <w:p w14:paraId="7CC25DEA">
            <w:pPr>
              <w:adjustRightInd w:val="0"/>
              <w:rPr>
                <w:rFonts w:hint="eastAsia" w:ascii="宋体" w:hAnsi="宋体" w:eastAsia="宋体" w:cs="宋体"/>
                <w:color w:val="auto"/>
                <w:kern w:val="2"/>
                <w:sz w:val="18"/>
                <w:szCs w:val="18"/>
                <w:lang w:val="en-US" w:eastAsia="zh-CN" w:bidi="ar-SA"/>
              </w:rPr>
            </w:pPr>
            <w:r>
              <w:rPr>
                <w:rFonts w:hint="eastAsia" w:ascii="宋体" w:hAnsi="宋体" w:cs="宋体"/>
                <w:sz w:val="18"/>
                <w:szCs w:val="18"/>
              </w:rPr>
              <w:t>提升学习能力、交流沟通能力、团队协作、实践能力、创造能力、就业能力、创业能力等职业通用能力。</w:t>
            </w:r>
          </w:p>
        </w:tc>
        <w:tc>
          <w:tcPr>
            <w:tcW w:w="2032" w:type="dxa"/>
            <w:vAlign w:val="center"/>
          </w:tcPr>
          <w:p w14:paraId="4D16CB16">
            <w:pPr>
              <w:rPr>
                <w:rFonts w:hint="eastAsia" w:ascii="宋体" w:hAnsi="宋体" w:cs="宋体"/>
                <w:sz w:val="18"/>
                <w:szCs w:val="18"/>
              </w:rPr>
            </w:pPr>
            <w:r>
              <w:rPr>
                <w:rFonts w:hint="eastAsia" w:ascii="宋体" w:hAnsi="宋体" w:cs="宋体"/>
                <w:sz w:val="18"/>
                <w:szCs w:val="18"/>
              </w:rPr>
              <w:t>（1）职业化的客观必然性，职业化精神的重要性、内涵、践行方法；</w:t>
            </w:r>
          </w:p>
          <w:p w14:paraId="30B3177F">
            <w:pPr>
              <w:rPr>
                <w:rFonts w:hint="eastAsia" w:ascii="宋体" w:hAnsi="宋体" w:cs="宋体"/>
                <w:sz w:val="18"/>
                <w:szCs w:val="18"/>
              </w:rPr>
            </w:pPr>
            <w:r>
              <w:rPr>
                <w:rFonts w:hint="eastAsia" w:ascii="宋体" w:hAnsi="宋体" w:cs="宋体"/>
                <w:sz w:val="18"/>
                <w:szCs w:val="18"/>
              </w:rPr>
              <w:t>（2）职场沟通的定义、基本理论、方式、原则和技巧；</w:t>
            </w:r>
          </w:p>
          <w:p w14:paraId="1434C550">
            <w:pPr>
              <w:rPr>
                <w:rFonts w:hint="eastAsia" w:ascii="宋体" w:hAnsi="宋体" w:cs="宋体"/>
                <w:sz w:val="18"/>
                <w:szCs w:val="18"/>
              </w:rPr>
            </w:pPr>
            <w:r>
              <w:rPr>
                <w:rFonts w:hint="eastAsia" w:ascii="宋体" w:hAnsi="宋体" w:cs="宋体"/>
                <w:sz w:val="18"/>
                <w:szCs w:val="18"/>
              </w:rPr>
              <w:t>（3）学习职业礼仪的重要性，职场中仪容、仪表、仪态规范、人际交往礼仪规范，及面试礼仪的方法和技巧；</w:t>
            </w:r>
          </w:p>
          <w:p w14:paraId="28F243A1">
            <w:pPr>
              <w:rPr>
                <w:rFonts w:hint="eastAsia" w:ascii="宋体" w:hAnsi="宋体" w:cs="宋体"/>
                <w:sz w:val="18"/>
                <w:szCs w:val="18"/>
              </w:rPr>
            </w:pPr>
            <w:r>
              <w:rPr>
                <w:rFonts w:hint="eastAsia" w:ascii="宋体" w:hAnsi="宋体" w:cs="宋体"/>
                <w:sz w:val="18"/>
                <w:szCs w:val="18"/>
              </w:rPr>
              <w:t>（4）团队构成基本要素、个人与团队的关系、团队合作基础理论与方法、团队精神的内涵及培育；</w:t>
            </w:r>
          </w:p>
          <w:p w14:paraId="393A41C1">
            <w:pPr>
              <w:rPr>
                <w:rFonts w:hint="eastAsia" w:ascii="宋体" w:hAnsi="宋体" w:cs="宋体"/>
                <w:sz w:val="18"/>
                <w:szCs w:val="18"/>
              </w:rPr>
            </w:pPr>
            <w:r>
              <w:rPr>
                <w:rFonts w:hint="eastAsia" w:ascii="宋体" w:hAnsi="宋体" w:cs="宋体"/>
                <w:sz w:val="18"/>
                <w:szCs w:val="18"/>
              </w:rPr>
              <w:t xml:space="preserve">（5）认知时间的特性和时间管理的重要性，时间管理的原则和方法； </w:t>
            </w:r>
          </w:p>
          <w:p w14:paraId="6EE3E2C1">
            <w:pPr>
              <w:rPr>
                <w:rFonts w:hint="eastAsia" w:ascii="宋体" w:hAnsi="宋体" w:cs="宋体"/>
                <w:sz w:val="18"/>
                <w:szCs w:val="18"/>
              </w:rPr>
            </w:pPr>
            <w:r>
              <w:rPr>
                <w:rFonts w:hint="eastAsia" w:ascii="宋体" w:hAnsi="宋体" w:cs="宋体"/>
                <w:sz w:val="18"/>
                <w:szCs w:val="18"/>
              </w:rPr>
              <w:t>（6）科学的健康概念，生活和心理健康管理；</w:t>
            </w:r>
          </w:p>
          <w:p w14:paraId="7B878510">
            <w:pPr>
              <w:rPr>
                <w:rFonts w:hint="eastAsia" w:ascii="宋体" w:hAnsi="宋体" w:cs="宋体"/>
                <w:sz w:val="18"/>
                <w:szCs w:val="18"/>
              </w:rPr>
            </w:pPr>
            <w:r>
              <w:rPr>
                <w:rFonts w:hint="eastAsia" w:ascii="宋体" w:hAnsi="宋体" w:cs="宋体"/>
                <w:sz w:val="18"/>
                <w:szCs w:val="18"/>
              </w:rPr>
              <w:t>（7）学习管理的重要性、流程和方法；</w:t>
            </w:r>
          </w:p>
          <w:p w14:paraId="47ABC721">
            <w:pPr>
              <w:adjustRightInd w:val="0"/>
              <w:snapToGrid w:val="0"/>
              <w:spacing w:line="276" w:lineRule="auto"/>
              <w:rPr>
                <w:rFonts w:hint="eastAsia" w:ascii="宋体" w:hAnsi="宋体" w:eastAsia="宋体" w:cs="宋体"/>
                <w:color w:val="auto"/>
                <w:kern w:val="2"/>
                <w:sz w:val="18"/>
                <w:szCs w:val="18"/>
                <w:lang w:val="en-US" w:eastAsia="zh-CN" w:bidi="ar-SA"/>
              </w:rPr>
            </w:pPr>
            <w:r>
              <w:rPr>
                <w:rFonts w:hint="eastAsia" w:ascii="宋体" w:hAnsi="宋体" w:cs="宋体"/>
                <w:sz w:val="18"/>
                <w:szCs w:val="18"/>
              </w:rPr>
              <w:t>（8）创新能力的结构体系、创新能力的培养、创新思维和方法。</w:t>
            </w:r>
          </w:p>
        </w:tc>
        <w:tc>
          <w:tcPr>
            <w:tcW w:w="2431" w:type="dxa"/>
            <w:vAlign w:val="center"/>
          </w:tcPr>
          <w:p w14:paraId="652547C3">
            <w:pPr>
              <w:pStyle w:val="11"/>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hint="eastAsia" w:ascii="宋体" w:hAnsi="宋体" w:eastAsia="宋体" w:cs="宋体"/>
                <w:kern w:val="2"/>
                <w:sz w:val="18"/>
                <w:szCs w:val="18"/>
                <w:lang w:val="en-US" w:bidi="ar-SA"/>
              </w:rPr>
            </w:pPr>
            <w:r>
              <w:rPr>
                <w:rFonts w:hint="eastAsia" w:ascii="宋体" w:hAnsi="宋体" w:eastAsia="宋体" w:cs="宋体"/>
                <w:kern w:val="2"/>
                <w:sz w:val="18"/>
                <w:szCs w:val="18"/>
                <w:lang w:val="en-US" w:bidi="ar-SA"/>
              </w:rPr>
              <w:t>（1）教学条件：能使用线上资源进行理论教学，在实习单位进行实践教学。</w:t>
            </w:r>
          </w:p>
          <w:p w14:paraId="27FD852C">
            <w:pPr>
              <w:rPr>
                <w:rFonts w:ascii="宋体" w:hAnsi="宋体" w:cs="宋体"/>
                <w:sz w:val="18"/>
                <w:szCs w:val="18"/>
              </w:rPr>
            </w:pPr>
            <w:r>
              <w:rPr>
                <w:rFonts w:hint="eastAsia" w:ascii="宋体" w:hAnsi="宋体" w:cs="宋体"/>
                <w:sz w:val="18"/>
                <w:szCs w:val="18"/>
              </w:rPr>
              <w:t>（2）教学方法：采用线上线下相结合，企业导师和学校教师相结合的教学方式，理论授课以线上专题讲座为主，实践教学以企业导师为主。</w:t>
            </w:r>
          </w:p>
          <w:p w14:paraId="6CF48470">
            <w:pPr>
              <w:rPr>
                <w:rFonts w:hint="eastAsia" w:ascii="宋体" w:hAnsi="宋体" w:cs="宋体"/>
                <w:sz w:val="18"/>
                <w:szCs w:val="18"/>
              </w:rPr>
            </w:pPr>
            <w:r>
              <w:rPr>
                <w:rFonts w:hint="eastAsia" w:ascii="宋体" w:hAnsi="宋体" w:cs="宋体"/>
                <w:sz w:val="18"/>
                <w:szCs w:val="18"/>
              </w:rPr>
              <w:t>（3）师资要求：企业导师和学校教师相结合。</w:t>
            </w:r>
          </w:p>
          <w:p w14:paraId="6630E998">
            <w:pPr>
              <w:adjustRightInd w:val="0"/>
              <w:snapToGrid w:val="0"/>
              <w:spacing w:line="276" w:lineRule="auto"/>
              <w:rPr>
                <w:rFonts w:hint="eastAsia" w:ascii="宋体" w:hAnsi="宋体" w:eastAsia="宋体" w:cs="宋体"/>
                <w:color w:val="auto"/>
                <w:kern w:val="2"/>
                <w:sz w:val="18"/>
                <w:szCs w:val="18"/>
                <w:lang w:val="en-US" w:eastAsia="zh-CN" w:bidi="ar-SA"/>
              </w:rPr>
            </w:pPr>
            <w:r>
              <w:rPr>
                <w:rFonts w:hint="eastAsia" w:ascii="宋体" w:hAnsi="宋体" w:cs="宋体"/>
                <w:sz w:val="18"/>
                <w:szCs w:val="18"/>
              </w:rPr>
              <w:t>（4）课程考核：采用过程考核为主。</w:t>
            </w:r>
          </w:p>
        </w:tc>
      </w:tr>
      <w:tr w14:paraId="35F9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59" w:type="dxa"/>
            <w:vAlign w:val="center"/>
          </w:tcPr>
          <w:p w14:paraId="392B08CB">
            <w:pPr>
              <w:widowControl/>
              <w:rPr>
                <w:rFonts w:hint="eastAsia" w:ascii="宋体" w:hAnsi="宋体" w:eastAsia="宋体" w:cs="宋体"/>
                <w:color w:val="auto"/>
                <w:kern w:val="2"/>
                <w:sz w:val="18"/>
                <w:szCs w:val="18"/>
                <w:lang w:val="en-US" w:eastAsia="zh-CN" w:bidi="ar-SA"/>
              </w:rPr>
            </w:pPr>
            <w:r>
              <w:rPr>
                <w:rFonts w:hint="eastAsia" w:ascii="宋体" w:hAnsi="宋体" w:cs="宋体"/>
                <w:sz w:val="18"/>
                <w:szCs w:val="18"/>
              </w:rPr>
              <w:t>党史国史</w:t>
            </w:r>
          </w:p>
        </w:tc>
        <w:tc>
          <w:tcPr>
            <w:tcW w:w="3189" w:type="dxa"/>
            <w:vAlign w:val="center"/>
          </w:tcPr>
          <w:p w14:paraId="091E4C08">
            <w:pPr>
              <w:rPr>
                <w:rFonts w:hint="eastAsia" w:ascii="宋体" w:hAnsi="宋体" w:cs="宋体"/>
                <w:b/>
                <w:bCs/>
                <w:sz w:val="18"/>
                <w:szCs w:val="18"/>
              </w:rPr>
            </w:pPr>
            <w:r>
              <w:rPr>
                <w:rFonts w:hint="eastAsia" w:ascii="宋体" w:hAnsi="宋体" w:cs="宋体"/>
                <w:b/>
                <w:bCs/>
                <w:sz w:val="18"/>
                <w:szCs w:val="18"/>
              </w:rPr>
              <w:t>素质目标：</w:t>
            </w:r>
          </w:p>
          <w:p w14:paraId="3E90DD91">
            <w:pPr>
              <w:rPr>
                <w:rFonts w:hint="eastAsia" w:ascii="宋体" w:hAnsi="宋体" w:cs="宋体"/>
                <w:sz w:val="18"/>
                <w:szCs w:val="18"/>
              </w:rPr>
            </w:pPr>
            <w:r>
              <w:rPr>
                <w:rFonts w:hint="eastAsia" w:ascii="宋体" w:hAnsi="宋体" w:cs="宋体"/>
                <w:sz w:val="18"/>
                <w:szCs w:val="18"/>
              </w:rPr>
              <w:t>引导学生增强大学生的道路自信、理论自信、制度自信、文化自信；提升大学生的爱党、爱国情操。做到知史爱党、知史爱国，不断激发起主动承担中华民族伟大复兴中国梦历史使命的精神动力。</w:t>
            </w:r>
          </w:p>
          <w:p w14:paraId="01E32E1E">
            <w:pPr>
              <w:rPr>
                <w:rFonts w:hint="eastAsia" w:ascii="宋体" w:hAnsi="宋体" w:cs="宋体"/>
                <w:b/>
                <w:bCs/>
                <w:sz w:val="18"/>
                <w:szCs w:val="18"/>
              </w:rPr>
            </w:pPr>
            <w:r>
              <w:rPr>
                <w:rFonts w:hint="eastAsia" w:ascii="宋体" w:hAnsi="宋体" w:cs="宋体"/>
                <w:b/>
                <w:bCs/>
                <w:sz w:val="18"/>
                <w:szCs w:val="18"/>
              </w:rPr>
              <w:t>知识目标：</w:t>
            </w:r>
          </w:p>
          <w:p w14:paraId="62ED98A3">
            <w:pPr>
              <w:rPr>
                <w:rFonts w:hint="eastAsia" w:ascii="宋体" w:hAnsi="宋体" w:cs="宋体"/>
                <w:sz w:val="18"/>
                <w:szCs w:val="18"/>
              </w:rPr>
            </w:pPr>
            <w:r>
              <w:rPr>
                <w:rFonts w:hint="eastAsia" w:ascii="宋体" w:hAnsi="宋体" w:cs="宋体"/>
                <w:sz w:val="18"/>
                <w:szCs w:val="18"/>
              </w:rPr>
              <w:t>从宏观上对党史、国史有一个基本的认识，了解中国人民救亡图存的奋斗过程，了解中国人民选择社会主义的进程及其必然性。认清只有在中国共产党领导下，坚持社会主义道路，才能救中国、才能发展中国。</w:t>
            </w:r>
          </w:p>
          <w:p w14:paraId="103FFC88">
            <w:pPr>
              <w:rPr>
                <w:rFonts w:hint="eastAsia" w:ascii="宋体" w:hAnsi="宋体" w:cs="宋体"/>
                <w:b/>
                <w:bCs/>
                <w:sz w:val="18"/>
                <w:szCs w:val="18"/>
              </w:rPr>
            </w:pPr>
            <w:r>
              <w:rPr>
                <w:rFonts w:hint="eastAsia" w:ascii="宋体" w:hAnsi="宋体" w:cs="宋体"/>
                <w:b/>
                <w:bCs/>
                <w:sz w:val="18"/>
                <w:szCs w:val="18"/>
              </w:rPr>
              <w:t>能力目标：</w:t>
            </w:r>
          </w:p>
          <w:p w14:paraId="08676278">
            <w:pPr>
              <w:rPr>
                <w:rFonts w:hint="eastAsia" w:ascii="宋体" w:hAnsi="宋体" w:cs="宋体"/>
                <w:sz w:val="18"/>
                <w:szCs w:val="18"/>
              </w:rPr>
            </w:pPr>
            <w:r>
              <w:rPr>
                <w:rFonts w:hint="eastAsia" w:ascii="宋体" w:hAnsi="宋体" w:cs="宋体"/>
                <w:sz w:val="18"/>
                <w:szCs w:val="18"/>
              </w:rPr>
              <w:t>培养学生的历史观、大局观，从历史中得到启迪和智慧，受到激励与鼓舞，激发爱国热情和民族自豪感、自信心，增强社会主义信念。</w:t>
            </w:r>
          </w:p>
          <w:p w14:paraId="57213F7D">
            <w:pPr>
              <w:adjustRightInd w:val="0"/>
              <w:ind w:firstLine="360" w:firstLineChars="200"/>
              <w:rPr>
                <w:rFonts w:hint="eastAsia" w:ascii="宋体" w:hAnsi="宋体" w:eastAsia="宋体" w:cs="宋体"/>
                <w:color w:val="auto"/>
                <w:kern w:val="2"/>
                <w:sz w:val="18"/>
                <w:szCs w:val="18"/>
                <w:lang w:val="en-US" w:eastAsia="zh-CN" w:bidi="ar-SA"/>
              </w:rPr>
            </w:pPr>
          </w:p>
        </w:tc>
        <w:tc>
          <w:tcPr>
            <w:tcW w:w="2032" w:type="dxa"/>
            <w:vAlign w:val="center"/>
          </w:tcPr>
          <w:p w14:paraId="0BD45490">
            <w:pPr>
              <w:rPr>
                <w:rFonts w:hint="eastAsia" w:ascii="宋体" w:hAnsi="宋体" w:cs="宋体"/>
                <w:sz w:val="18"/>
                <w:szCs w:val="18"/>
              </w:rPr>
            </w:pPr>
            <w:r>
              <w:rPr>
                <w:rFonts w:hint="eastAsia" w:ascii="宋体" w:hAnsi="宋体" w:cs="宋体"/>
                <w:sz w:val="18"/>
                <w:szCs w:val="18"/>
              </w:rPr>
              <w:t>（1）责任在肩：历史选择了中国共产党；</w:t>
            </w:r>
          </w:p>
          <w:p w14:paraId="392C6CC2">
            <w:pPr>
              <w:rPr>
                <w:rFonts w:hint="eastAsia" w:ascii="宋体" w:hAnsi="宋体" w:cs="宋体"/>
                <w:sz w:val="18"/>
                <w:szCs w:val="18"/>
              </w:rPr>
            </w:pPr>
            <w:r>
              <w:rPr>
                <w:rFonts w:hint="eastAsia" w:ascii="宋体" w:hAnsi="宋体" w:cs="宋体"/>
                <w:sz w:val="18"/>
                <w:szCs w:val="18"/>
              </w:rPr>
              <w:t>（2）浴血奋斗：夺取新民主主义革命的胜利；</w:t>
            </w:r>
          </w:p>
          <w:p w14:paraId="76342B9B">
            <w:pPr>
              <w:rPr>
                <w:rFonts w:hint="eastAsia" w:ascii="宋体" w:hAnsi="宋体" w:cs="宋体"/>
                <w:sz w:val="18"/>
                <w:szCs w:val="18"/>
              </w:rPr>
            </w:pPr>
            <w:r>
              <w:rPr>
                <w:rFonts w:hint="eastAsia" w:ascii="宋体" w:hAnsi="宋体" w:cs="宋体"/>
                <w:sz w:val="18"/>
                <w:szCs w:val="18"/>
              </w:rPr>
              <w:t>（3）开天辟地：新中国成立和社会主义探索；</w:t>
            </w:r>
          </w:p>
          <w:p w14:paraId="5EDD9425">
            <w:pPr>
              <w:rPr>
                <w:rFonts w:hint="eastAsia" w:ascii="宋体" w:hAnsi="宋体" w:cs="宋体"/>
                <w:sz w:val="18"/>
                <w:szCs w:val="18"/>
              </w:rPr>
            </w:pPr>
            <w:r>
              <w:rPr>
                <w:rFonts w:hint="eastAsia" w:ascii="宋体" w:hAnsi="宋体" w:cs="宋体"/>
                <w:sz w:val="18"/>
                <w:szCs w:val="18"/>
              </w:rPr>
              <w:t>（4）创造辉煌：改革开放的伟大实践和成就；</w:t>
            </w:r>
          </w:p>
          <w:p w14:paraId="00172588">
            <w:pPr>
              <w:adjustRightInd w:val="0"/>
              <w:rPr>
                <w:rFonts w:hint="eastAsia" w:ascii="宋体" w:hAnsi="宋体" w:eastAsia="宋体" w:cs="宋体"/>
                <w:color w:val="auto"/>
                <w:kern w:val="2"/>
                <w:sz w:val="18"/>
                <w:szCs w:val="18"/>
                <w:lang w:val="en-US" w:eastAsia="zh-CN" w:bidi="ar-SA"/>
              </w:rPr>
            </w:pPr>
            <w:r>
              <w:rPr>
                <w:rFonts w:hint="eastAsia" w:ascii="宋体" w:hAnsi="宋体" w:cs="宋体"/>
                <w:sz w:val="18"/>
                <w:szCs w:val="18"/>
              </w:rPr>
              <w:t>（5）长风破浪：走进中国特色社会主义新时代。</w:t>
            </w:r>
          </w:p>
        </w:tc>
        <w:tc>
          <w:tcPr>
            <w:tcW w:w="2431" w:type="dxa"/>
            <w:vAlign w:val="center"/>
          </w:tcPr>
          <w:p w14:paraId="1F320D9B">
            <w:pPr>
              <w:rPr>
                <w:rFonts w:hint="eastAsia" w:ascii="宋体" w:hAnsi="宋体" w:cs="宋体"/>
                <w:sz w:val="18"/>
                <w:szCs w:val="18"/>
              </w:rPr>
            </w:pPr>
            <w:r>
              <w:rPr>
                <w:rFonts w:hint="eastAsia" w:ascii="宋体" w:hAnsi="宋体" w:cs="宋体"/>
                <w:sz w:val="18"/>
                <w:szCs w:val="18"/>
              </w:rPr>
              <w:t>（1）条件要求：充分运用信息技术与手段优化教学过程与教学管理。</w:t>
            </w:r>
          </w:p>
          <w:p w14:paraId="57778BDD">
            <w:pPr>
              <w:rPr>
                <w:rFonts w:hint="eastAsia" w:ascii="宋体" w:hAnsi="宋体" w:cs="宋体"/>
                <w:sz w:val="18"/>
                <w:szCs w:val="18"/>
              </w:rPr>
            </w:pPr>
            <w:r>
              <w:rPr>
                <w:rFonts w:hint="eastAsia" w:ascii="宋体" w:hAnsi="宋体" w:cs="宋体"/>
                <w:sz w:val="18"/>
                <w:szCs w:val="18"/>
              </w:rPr>
              <w:t>（2）教学方法：讲授法、问题探究法、头脑风暴法、翻转课堂法。</w:t>
            </w:r>
          </w:p>
          <w:p w14:paraId="63618E96">
            <w:pPr>
              <w:rPr>
                <w:rFonts w:hint="eastAsia" w:ascii="宋体" w:hAnsi="宋体" w:cs="宋体"/>
                <w:sz w:val="18"/>
                <w:szCs w:val="18"/>
              </w:rPr>
            </w:pPr>
            <w:r>
              <w:rPr>
                <w:rFonts w:hint="eastAsia" w:ascii="宋体" w:hAnsi="宋体" w:cs="宋体"/>
                <w:sz w:val="18"/>
                <w:szCs w:val="18"/>
              </w:rPr>
              <w:t>（3）师资要求：具有相关专业研究生以上学历或讲师以上职称。</w:t>
            </w:r>
          </w:p>
          <w:p w14:paraId="0F71ED1D">
            <w:pPr>
              <w:rPr>
                <w:rFonts w:hint="eastAsia" w:ascii="宋体" w:hAnsi="宋体" w:cs="宋体"/>
                <w:sz w:val="18"/>
                <w:szCs w:val="18"/>
              </w:rPr>
            </w:pPr>
            <w:r>
              <w:rPr>
                <w:rFonts w:hint="eastAsia" w:ascii="宋体" w:hAnsi="宋体" w:cs="宋体"/>
                <w:sz w:val="18"/>
                <w:szCs w:val="18"/>
              </w:rPr>
              <w:t>（4）考核要求：采用“过程考核+终结性考核”的方式评定成绩。平时过程性考核成绩根据考勤、课堂表现情况、线上学习</w:t>
            </w:r>
            <w:r>
              <w:rPr>
                <w:sz w:val="18"/>
                <w:szCs w:val="18"/>
              </w:rPr>
              <w:t>情况等评定，占总成绩的</w:t>
            </w:r>
            <w:r>
              <w:rPr>
                <w:rFonts w:hint="eastAsia"/>
                <w:sz w:val="18"/>
                <w:szCs w:val="18"/>
                <w:lang w:val="en-US" w:eastAsia="zh-CN"/>
              </w:rPr>
              <w:t>5</w:t>
            </w:r>
            <w:r>
              <w:rPr>
                <w:sz w:val="18"/>
                <w:szCs w:val="18"/>
              </w:rPr>
              <w:t>0%；期末考试占总成绩的</w:t>
            </w:r>
            <w:r>
              <w:rPr>
                <w:rFonts w:hint="eastAsia"/>
                <w:sz w:val="18"/>
                <w:szCs w:val="18"/>
                <w:lang w:val="en-US" w:eastAsia="zh-CN"/>
              </w:rPr>
              <w:t>5</w:t>
            </w:r>
            <w:r>
              <w:rPr>
                <w:sz w:val="18"/>
                <w:szCs w:val="18"/>
              </w:rPr>
              <w:t>0%。</w:t>
            </w:r>
          </w:p>
          <w:p w14:paraId="0487680E">
            <w:pPr>
              <w:rPr>
                <w:rFonts w:hint="eastAsia" w:ascii="宋体" w:hAnsi="宋体" w:eastAsia="宋体" w:cs="宋体"/>
                <w:color w:val="auto"/>
                <w:kern w:val="2"/>
                <w:sz w:val="18"/>
                <w:szCs w:val="18"/>
                <w:lang w:val="en-US" w:eastAsia="zh-CN" w:bidi="ar-SA"/>
              </w:rPr>
            </w:pPr>
          </w:p>
        </w:tc>
      </w:tr>
      <w:tr w14:paraId="27C5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59" w:type="dxa"/>
            <w:vAlign w:val="center"/>
          </w:tcPr>
          <w:p w14:paraId="61A40EC1">
            <w:pPr>
              <w:adjustRightInd w:val="0"/>
              <w:snapToGrid w:val="0"/>
              <w:spacing w:line="276" w:lineRule="auto"/>
              <w:jc w:val="center"/>
              <w:rPr>
                <w:rFonts w:hint="eastAsia" w:ascii="宋体" w:hAnsi="宋体" w:eastAsia="宋体" w:cs="宋体"/>
                <w:color w:val="auto"/>
                <w:kern w:val="2"/>
                <w:sz w:val="18"/>
                <w:szCs w:val="18"/>
                <w:lang w:val="en-US" w:eastAsia="zh-CN" w:bidi="ar-SA"/>
              </w:rPr>
            </w:pPr>
            <w:r>
              <w:rPr>
                <w:rFonts w:hint="eastAsia" w:ascii="宋体" w:hAnsi="宋体" w:cs="宋体"/>
                <w:sz w:val="18"/>
                <w:szCs w:val="18"/>
              </w:rPr>
              <w:t>信息技术</w:t>
            </w:r>
          </w:p>
        </w:tc>
        <w:tc>
          <w:tcPr>
            <w:tcW w:w="3189" w:type="dxa"/>
            <w:vAlign w:val="center"/>
          </w:tcPr>
          <w:p w14:paraId="62F2BCEB">
            <w:pPr>
              <w:rPr>
                <w:rFonts w:hint="eastAsia" w:ascii="宋体" w:hAnsi="宋体" w:cs="宋体"/>
                <w:sz w:val="18"/>
                <w:szCs w:val="18"/>
              </w:rPr>
            </w:pPr>
            <w:r>
              <w:rPr>
                <w:rFonts w:hint="eastAsia" w:ascii="宋体" w:hAnsi="宋体" w:cs="宋体"/>
                <w:sz w:val="18"/>
                <w:szCs w:val="18"/>
              </w:rPr>
              <w:t xml:space="preserve"> </w:t>
            </w:r>
            <w:r>
              <w:rPr>
                <w:rFonts w:hint="eastAsia" w:ascii="宋体" w:hAnsi="宋体" w:cs="宋体"/>
                <w:b/>
                <w:bCs/>
                <w:sz w:val="18"/>
                <w:szCs w:val="18"/>
              </w:rPr>
              <w:t>素质目标：</w:t>
            </w:r>
          </w:p>
          <w:p w14:paraId="04A3DE26">
            <w:pPr>
              <w:rPr>
                <w:rFonts w:hint="eastAsia" w:ascii="宋体" w:hAnsi="宋体" w:cs="宋体"/>
                <w:sz w:val="18"/>
                <w:szCs w:val="18"/>
              </w:rPr>
            </w:pPr>
            <w:r>
              <w:rPr>
                <w:rFonts w:hint="eastAsia" w:ascii="宋体" w:hAnsi="宋体" w:cs="宋体"/>
                <w:sz w:val="18"/>
                <w:szCs w:val="18"/>
              </w:rPr>
              <w:t>培养学生计算机专业素质及网络安全素质；具备信息意识和团结协作意识。</w:t>
            </w:r>
          </w:p>
          <w:p w14:paraId="264D7FC7">
            <w:pPr>
              <w:rPr>
                <w:rFonts w:hint="eastAsia" w:ascii="宋体" w:hAnsi="宋体" w:cs="宋体"/>
                <w:b/>
                <w:bCs/>
                <w:sz w:val="18"/>
                <w:szCs w:val="18"/>
              </w:rPr>
            </w:pPr>
            <w:r>
              <w:rPr>
                <w:rFonts w:hint="eastAsia" w:ascii="宋体" w:hAnsi="宋体" w:cs="宋体"/>
                <w:b/>
                <w:bCs/>
                <w:sz w:val="18"/>
                <w:szCs w:val="18"/>
              </w:rPr>
              <w:t>知识目标：</w:t>
            </w:r>
          </w:p>
          <w:p w14:paraId="35EE6353">
            <w:pPr>
              <w:rPr>
                <w:rFonts w:hint="eastAsia" w:ascii="宋体" w:hAnsi="宋体" w:cs="宋体"/>
                <w:sz w:val="18"/>
                <w:szCs w:val="18"/>
              </w:rPr>
            </w:pPr>
            <w:r>
              <w:rPr>
                <w:rFonts w:hint="eastAsia" w:ascii="宋体" w:hAnsi="宋体" w:cs="宋体"/>
                <w:sz w:val="18"/>
                <w:szCs w:val="18"/>
              </w:rPr>
              <w:t>了解计算机及网络基础知识；了解计算机系统的组成和各部分的功能；了解操作系统的基本功能和作用，掌握Windows的基本操作和应用。</w:t>
            </w:r>
          </w:p>
          <w:p w14:paraId="7D3BB001">
            <w:pPr>
              <w:rPr>
                <w:rFonts w:hint="eastAsia" w:ascii="宋体" w:hAnsi="宋体" w:cs="宋体"/>
                <w:b/>
                <w:bCs/>
                <w:sz w:val="18"/>
                <w:szCs w:val="18"/>
              </w:rPr>
            </w:pPr>
            <w:r>
              <w:rPr>
                <w:rFonts w:hint="eastAsia" w:ascii="宋体" w:hAnsi="宋体" w:cs="宋体"/>
                <w:b/>
                <w:bCs/>
                <w:sz w:val="18"/>
                <w:szCs w:val="18"/>
              </w:rPr>
              <w:t>能力目标：</w:t>
            </w:r>
          </w:p>
          <w:p w14:paraId="7A112E75">
            <w:pPr>
              <w:rPr>
                <w:rFonts w:hint="eastAsia" w:ascii="宋体" w:hAnsi="宋体" w:eastAsia="宋体" w:cs="宋体"/>
                <w:color w:val="auto"/>
                <w:kern w:val="2"/>
                <w:sz w:val="18"/>
                <w:szCs w:val="18"/>
                <w:lang w:val="en-US" w:eastAsia="zh-CN" w:bidi="ar-SA"/>
              </w:rPr>
            </w:pPr>
            <w:r>
              <w:rPr>
                <w:rFonts w:hint="eastAsia" w:ascii="宋体" w:hAnsi="宋体" w:cs="宋体"/>
                <w:sz w:val="18"/>
                <w:szCs w:val="18"/>
              </w:rPr>
              <w:t>具备解决计算机基本问题和运用办公软件的实践操作能力；能熟练掌握一种汉字输入方法；具备综合运用Word、Excel、PowerPoint等办公应用软件进行文档排版、数据处理、幻灯片制作的能力；能进行文件传送、信息检索、邮件收发、聊天联络等的能力。</w:t>
            </w:r>
          </w:p>
        </w:tc>
        <w:tc>
          <w:tcPr>
            <w:tcW w:w="2032" w:type="dxa"/>
            <w:vAlign w:val="center"/>
          </w:tcPr>
          <w:p w14:paraId="6509EA8C">
            <w:pPr>
              <w:rPr>
                <w:rFonts w:hint="eastAsia" w:ascii="宋体" w:hAnsi="宋体" w:cs="宋体"/>
                <w:sz w:val="18"/>
                <w:szCs w:val="18"/>
              </w:rPr>
            </w:pPr>
            <w:r>
              <w:rPr>
                <w:rFonts w:hint="eastAsia" w:ascii="宋体" w:hAnsi="宋体" w:cs="宋体"/>
                <w:sz w:val="18"/>
                <w:szCs w:val="18"/>
              </w:rPr>
              <w:t>（1）计算机基本应用；</w:t>
            </w:r>
          </w:p>
          <w:p w14:paraId="25C17B5F">
            <w:pPr>
              <w:rPr>
                <w:rFonts w:hint="eastAsia" w:ascii="宋体" w:hAnsi="宋体" w:cs="宋体"/>
                <w:sz w:val="18"/>
                <w:szCs w:val="18"/>
              </w:rPr>
            </w:pPr>
            <w:r>
              <w:rPr>
                <w:rFonts w:hint="eastAsia" w:ascii="宋体" w:hAnsi="宋体" w:cs="宋体"/>
                <w:sz w:val="18"/>
                <w:szCs w:val="18"/>
              </w:rPr>
              <w:t>（2）Word 文档制作；</w:t>
            </w:r>
          </w:p>
          <w:p w14:paraId="10EBD52F">
            <w:pPr>
              <w:rPr>
                <w:rFonts w:hint="eastAsia" w:ascii="宋体" w:hAnsi="宋体" w:cs="宋体"/>
                <w:sz w:val="18"/>
                <w:szCs w:val="18"/>
              </w:rPr>
            </w:pPr>
            <w:r>
              <w:rPr>
                <w:rFonts w:hint="eastAsia" w:ascii="宋体" w:hAnsi="宋体" w:cs="宋体"/>
                <w:sz w:val="18"/>
                <w:szCs w:val="18"/>
              </w:rPr>
              <w:t>（3）Word 长文档制作；</w:t>
            </w:r>
          </w:p>
          <w:p w14:paraId="5270F50E">
            <w:pPr>
              <w:rPr>
                <w:rFonts w:hint="eastAsia" w:ascii="宋体" w:hAnsi="宋体" w:cs="宋体"/>
                <w:sz w:val="18"/>
                <w:szCs w:val="18"/>
              </w:rPr>
            </w:pPr>
            <w:r>
              <w:rPr>
                <w:rFonts w:hint="eastAsia" w:ascii="宋体" w:hAnsi="宋体" w:cs="宋体"/>
                <w:sz w:val="18"/>
                <w:szCs w:val="18"/>
              </w:rPr>
              <w:t>（4）Excel 表格处理；</w:t>
            </w:r>
          </w:p>
          <w:p w14:paraId="4F417738">
            <w:pPr>
              <w:rPr>
                <w:rFonts w:hint="eastAsia" w:ascii="宋体" w:hAnsi="宋体" w:cs="宋体"/>
                <w:sz w:val="18"/>
                <w:szCs w:val="18"/>
              </w:rPr>
            </w:pPr>
            <w:r>
              <w:rPr>
                <w:rFonts w:hint="eastAsia" w:ascii="宋体" w:hAnsi="宋体" w:cs="宋体"/>
                <w:sz w:val="18"/>
                <w:szCs w:val="18"/>
              </w:rPr>
              <w:t>（5）Excel 高级图表；</w:t>
            </w:r>
          </w:p>
          <w:p w14:paraId="0E4A169A">
            <w:pPr>
              <w:rPr>
                <w:rFonts w:hint="eastAsia" w:ascii="宋体" w:hAnsi="宋体" w:cs="宋体"/>
                <w:sz w:val="18"/>
                <w:szCs w:val="18"/>
              </w:rPr>
            </w:pPr>
            <w:r>
              <w:rPr>
                <w:rFonts w:hint="eastAsia" w:ascii="宋体" w:hAnsi="宋体" w:cs="宋体"/>
                <w:sz w:val="18"/>
                <w:szCs w:val="18"/>
              </w:rPr>
              <w:t>（6）数据统计分析；</w:t>
            </w:r>
          </w:p>
          <w:p w14:paraId="4C888333">
            <w:pPr>
              <w:rPr>
                <w:rFonts w:hint="eastAsia" w:ascii="宋体" w:hAnsi="宋体" w:eastAsia="宋体" w:cs="宋体"/>
                <w:color w:val="auto"/>
                <w:kern w:val="2"/>
                <w:sz w:val="18"/>
                <w:szCs w:val="18"/>
                <w:lang w:val="en-US" w:eastAsia="zh-CN" w:bidi="ar-SA"/>
              </w:rPr>
            </w:pPr>
            <w:r>
              <w:rPr>
                <w:rFonts w:hint="eastAsia" w:ascii="宋体" w:hAnsi="宋体" w:cs="宋体"/>
                <w:sz w:val="18"/>
                <w:szCs w:val="18"/>
              </w:rPr>
              <w:t>（7）PowerPoint 演示文稿。</w:t>
            </w:r>
          </w:p>
        </w:tc>
        <w:tc>
          <w:tcPr>
            <w:tcW w:w="2431" w:type="dxa"/>
            <w:vAlign w:val="center"/>
          </w:tcPr>
          <w:p w14:paraId="768188BE">
            <w:pPr>
              <w:rPr>
                <w:rFonts w:hint="eastAsia" w:ascii="宋体" w:hAnsi="宋体" w:cs="宋体"/>
                <w:sz w:val="18"/>
                <w:szCs w:val="18"/>
              </w:rPr>
            </w:pPr>
            <w:r>
              <w:rPr>
                <w:rFonts w:hint="eastAsia" w:ascii="宋体" w:hAnsi="宋体" w:cs="宋体"/>
                <w:sz w:val="18"/>
                <w:szCs w:val="18"/>
              </w:rPr>
              <w:t>（1）教学条件：授课主要在计算机房进行，多媒体投影清晰；有网络在线资源，能进行线上教学。</w:t>
            </w:r>
          </w:p>
          <w:p w14:paraId="34140BB3">
            <w:pPr>
              <w:rPr>
                <w:rFonts w:hint="eastAsia" w:ascii="宋体" w:hAnsi="宋体" w:cs="宋体"/>
                <w:sz w:val="18"/>
                <w:szCs w:val="18"/>
              </w:rPr>
            </w:pPr>
            <w:r>
              <w:rPr>
                <w:rFonts w:hint="eastAsia" w:ascii="宋体" w:hAnsi="宋体" w:cs="宋体"/>
                <w:sz w:val="18"/>
                <w:szCs w:val="18"/>
              </w:rPr>
              <w:t>（2）教学方法：融入课程思政，立德树人贯穿课程始终；采用任务驱动式的教学方式，以项目教学为载体，边讲边练。。</w:t>
            </w:r>
          </w:p>
          <w:p w14:paraId="0CA23511">
            <w:pPr>
              <w:rPr>
                <w:rFonts w:hint="eastAsia" w:ascii="宋体" w:hAnsi="宋体" w:cs="宋体"/>
                <w:sz w:val="18"/>
                <w:szCs w:val="18"/>
              </w:rPr>
            </w:pPr>
            <w:r>
              <w:rPr>
                <w:rFonts w:hint="eastAsia" w:ascii="宋体" w:hAnsi="宋体" w:cs="宋体"/>
                <w:sz w:val="18"/>
                <w:szCs w:val="18"/>
              </w:rPr>
              <w:t>（3）师资要求：计算机相关专业本科及以上学历背景，能够理论联系实际，深入浅出的教学。</w:t>
            </w:r>
          </w:p>
          <w:p w14:paraId="4F3AB06C">
            <w:pPr>
              <w:adjustRightInd w:val="0"/>
              <w:snapToGrid w:val="0"/>
              <w:spacing w:line="276" w:lineRule="auto"/>
              <w:rPr>
                <w:rFonts w:hint="eastAsia" w:ascii="宋体" w:hAnsi="宋体" w:eastAsia="宋体" w:cs="宋体"/>
                <w:color w:val="auto"/>
                <w:kern w:val="2"/>
                <w:sz w:val="18"/>
                <w:szCs w:val="18"/>
                <w:lang w:val="en-US" w:eastAsia="zh-CN" w:bidi="ar-SA"/>
              </w:rPr>
            </w:pPr>
            <w:r>
              <w:rPr>
                <w:rFonts w:hint="eastAsia" w:ascii="宋体" w:hAnsi="宋体" w:cs="宋体"/>
                <w:sz w:val="18"/>
                <w:szCs w:val="18"/>
              </w:rPr>
              <w:t>（4）课程考核：采用过程考核与结果考核相结合，过程性考核根据考</w:t>
            </w:r>
            <w:r>
              <w:rPr>
                <w:sz w:val="18"/>
                <w:szCs w:val="18"/>
              </w:rPr>
              <w:t>勤、课堂表现等评定，占总成绩的50%，期末考试占50%</w:t>
            </w:r>
          </w:p>
        </w:tc>
      </w:tr>
      <w:bookmarkEnd w:id="1"/>
    </w:tbl>
    <w:p w14:paraId="196F2D09">
      <w:pPr>
        <w:spacing w:before="156" w:beforeLines="50" w:after="156" w:afterLines="50" w:line="440" w:lineRule="exact"/>
        <w:ind w:firstLine="480" w:firstLineChars="200"/>
        <w:rPr>
          <w:rFonts w:hint="eastAsia" w:ascii="黑体" w:hAnsi="宋体" w:eastAsia="黑体"/>
          <w:bCs/>
          <w:color w:val="000000"/>
          <w:sz w:val="24"/>
        </w:rPr>
        <w:sectPr>
          <w:headerReference r:id="rId4" w:type="default"/>
          <w:pgSz w:w="11906" w:h="16838"/>
          <w:pgMar w:top="1440" w:right="1797" w:bottom="1440" w:left="1797" w:header="851" w:footer="992" w:gutter="0"/>
          <w:pgNumType w:start="1"/>
          <w:cols w:space="425" w:num="1"/>
          <w:docGrid w:type="linesAndChars" w:linePitch="312" w:charSpace="0"/>
        </w:sectPr>
      </w:pPr>
    </w:p>
    <w:p w14:paraId="02B0ABFB">
      <w:pPr>
        <w:spacing w:before="156" w:beforeLines="50" w:after="156" w:afterLines="50" w:line="440" w:lineRule="exact"/>
        <w:ind w:firstLine="480" w:firstLineChars="200"/>
        <w:rPr>
          <w:rFonts w:ascii="黑体" w:hAnsi="宋体" w:eastAsia="黑体"/>
          <w:bCs/>
          <w:color w:val="000000"/>
          <w:sz w:val="24"/>
        </w:rPr>
      </w:pPr>
      <w:r>
        <w:rPr>
          <w:rFonts w:hint="eastAsia" w:ascii="黑体" w:hAnsi="宋体" w:eastAsia="黑体"/>
          <w:bCs/>
          <w:color w:val="000000"/>
          <w:sz w:val="24"/>
        </w:rPr>
        <w:t>七、教学进程安排</w:t>
      </w:r>
    </w:p>
    <w:p w14:paraId="0C541A1F">
      <w:pPr>
        <w:spacing w:line="440" w:lineRule="exact"/>
        <w:ind w:firstLine="420" w:firstLineChars="200"/>
        <w:rPr>
          <w:rFonts w:ascii="黑体" w:hAnsi="宋体" w:eastAsia="黑体"/>
          <w:szCs w:val="21"/>
        </w:rPr>
      </w:pPr>
      <w:r>
        <w:rPr>
          <w:rFonts w:hint="eastAsia" w:ascii="黑体" w:hAnsi="宋体" w:eastAsia="黑体"/>
          <w:szCs w:val="21"/>
        </w:rPr>
        <w:t>（一）教学周数安排</w:t>
      </w:r>
    </w:p>
    <w:p w14:paraId="455B6074">
      <w:pPr>
        <w:spacing w:line="440" w:lineRule="exact"/>
        <w:ind w:firstLine="420" w:firstLineChars="200"/>
        <w:rPr>
          <w:rFonts w:ascii="黑体" w:hAnsi="宋体" w:eastAsia="黑体"/>
          <w:szCs w:val="21"/>
        </w:rPr>
      </w:pPr>
    </w:p>
    <w:tbl>
      <w:tblPr>
        <w:tblStyle w:val="13"/>
        <w:tblW w:w="7929" w:type="dxa"/>
        <w:jc w:val="center"/>
        <w:tblLayout w:type="fixed"/>
        <w:tblCellMar>
          <w:top w:w="15" w:type="dxa"/>
          <w:left w:w="15" w:type="dxa"/>
          <w:bottom w:w="15" w:type="dxa"/>
          <w:right w:w="15" w:type="dxa"/>
        </w:tblCellMar>
      </w:tblPr>
      <w:tblGrid>
        <w:gridCol w:w="1267"/>
        <w:gridCol w:w="666"/>
        <w:gridCol w:w="666"/>
        <w:gridCol w:w="666"/>
        <w:gridCol w:w="666"/>
        <w:gridCol w:w="666"/>
        <w:gridCol w:w="666"/>
        <w:gridCol w:w="666"/>
        <w:gridCol w:w="666"/>
        <w:gridCol w:w="666"/>
        <w:gridCol w:w="668"/>
      </w:tblGrid>
      <w:tr w14:paraId="37C578D3">
        <w:tblPrEx>
          <w:tblCellMar>
            <w:top w:w="15" w:type="dxa"/>
            <w:left w:w="15" w:type="dxa"/>
            <w:bottom w:w="15" w:type="dxa"/>
            <w:right w:w="15" w:type="dxa"/>
          </w:tblCellMar>
        </w:tblPrEx>
        <w:trPr>
          <w:trHeight w:val="567" w:hRule="atLeast"/>
          <w:jc w:val="center"/>
        </w:trPr>
        <w:tc>
          <w:tcPr>
            <w:tcW w:w="1267" w:type="dxa"/>
            <w:tcBorders>
              <w:top w:val="single" w:color="000000" w:sz="12" w:space="0"/>
              <w:left w:val="single" w:color="000000" w:sz="12" w:space="0"/>
              <w:right w:val="single" w:color="000000" w:sz="4" w:space="0"/>
            </w:tcBorders>
            <w:vAlign w:val="center"/>
          </w:tcPr>
          <w:p w14:paraId="1DFD947B">
            <w:pPr>
              <w:spacing w:line="360" w:lineRule="exact"/>
              <w:jc w:val="center"/>
              <w:rPr>
                <w:szCs w:val="21"/>
              </w:rPr>
            </w:pPr>
            <w:r>
              <mc:AlternateContent>
                <mc:Choice Requires="wps">
                  <w:drawing>
                    <wp:anchor distT="0" distB="0" distL="0" distR="0" simplePos="0" relativeHeight="251659264" behindDoc="0" locked="0" layoutInCell="1" allowOverlap="1">
                      <wp:simplePos x="0" y="0"/>
                      <wp:positionH relativeFrom="column">
                        <wp:posOffset>1905</wp:posOffset>
                      </wp:positionH>
                      <wp:positionV relativeFrom="paragraph">
                        <wp:posOffset>-17780</wp:posOffset>
                      </wp:positionV>
                      <wp:extent cx="440690" cy="729615"/>
                      <wp:effectExtent l="3810" t="2540" r="12700" b="10795"/>
                      <wp:wrapNone/>
                      <wp:docPr id="1026" name="直线 14"/>
                      <wp:cNvGraphicFramePr/>
                      <a:graphic xmlns:a="http://schemas.openxmlformats.org/drawingml/2006/main">
                        <a:graphicData uri="http://schemas.microsoft.com/office/word/2010/wordprocessingShape">
                          <wps:wsp>
                            <wps:cNvCnPr/>
                            <wps:spPr>
                              <a:xfrm>
                                <a:off x="0" y="0"/>
                                <a:ext cx="440690" cy="72961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14" o:spid="_x0000_s1026" o:spt="20" style="position:absolute;left:0pt;margin-left:0.15pt;margin-top:-1.4pt;height:57.45pt;width:34.7pt;z-index:251659264;mso-width-relative:page;mso-height-relative:page;" filled="f" stroked="t" coordsize="21600,21600" o:gfxdata="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cdUM1AAA&#10;AAYBAAAPAAAAAAAAAAEAIAAAACIAAABkcnMvZG93bnJldi54bWxQSwECFAAUAAAACACHTuJAoLtT&#10;p+kBAADhAwAADgAAAAAAAAABACAAAAAj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-27305</wp:posOffset>
                      </wp:positionV>
                      <wp:extent cx="793750" cy="409575"/>
                      <wp:effectExtent l="1905" t="4445" r="4445" b="5080"/>
                      <wp:wrapNone/>
                      <wp:docPr id="1027" name="直线 15"/>
                      <wp:cNvGraphicFramePr/>
                      <a:graphic xmlns:a="http://schemas.openxmlformats.org/drawingml/2006/main">
                        <a:graphicData uri="http://schemas.microsoft.com/office/word/2010/wordprocessingShape">
                          <wps:wsp>
                            <wps:cNvCnPr/>
                            <wps:spPr>
                              <a:xfrm>
                                <a:off x="0" y="0"/>
                                <a:ext cx="793750" cy="40957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15" o:spid="_x0000_s1026" o:spt="20" style="position:absolute;left:0pt;margin-left:0pt;margin-top:-2.15pt;height:32.25pt;width:62.5pt;z-index:251659264;mso-width-relative:page;mso-height-relative:page;" filled="f" stroked="t" coordsize="21600,21600" o:gfxdata="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xZ&#10;/4/VAAAABgEAAA8AAAAAAAAAAQAgAAAAIgAAAGRycy9kb3ducmV2LnhtbFBLAQIUABQAAAAIAIdO&#10;4kCZ6Umo7QEAAOEDAAAOAAAAAAAAAAEAIAAAACQBAABkcnMvZTJvRG9jLnhtbFBLBQYAAAAABgAG&#10;AFkBAACDBQAAAAA=&#10;">
                      <v:fill on="f" focussize="0,0"/>
                      <v:stroke color="#000000" joinstyle="round"/>
                      <v:imagedata o:title=""/>
                      <o:lock v:ext="edit" aspectratio="f"/>
                    </v:line>
                  </w:pict>
                </mc:Fallback>
              </mc:AlternateContent>
            </w:r>
            <w:r>
              <w:rPr>
                <w:szCs w:val="21"/>
              </w:rPr>
              <w:t xml:space="preserve">     </w:t>
            </w:r>
            <w:r>
              <w:rPr>
                <w:rFonts w:hint="eastAsia"/>
                <w:szCs w:val="21"/>
              </w:rPr>
              <w:t>项目</w:t>
            </w:r>
          </w:p>
          <w:p w14:paraId="2D118CDD">
            <w:pPr>
              <w:spacing w:line="360" w:lineRule="exact"/>
              <w:ind w:firstLine="420" w:firstLineChars="200"/>
              <w:rPr>
                <w:szCs w:val="21"/>
              </w:rPr>
            </w:pPr>
            <w:r>
              <w:rPr>
                <w:rFonts w:hint="eastAsia"/>
                <w:szCs w:val="21"/>
              </w:rPr>
              <w:t>周数</w:t>
            </w:r>
          </w:p>
          <w:p w14:paraId="7732F8D3">
            <w:pPr>
              <w:spacing w:line="360" w:lineRule="exact"/>
              <w:rPr>
                <w:szCs w:val="21"/>
              </w:rPr>
            </w:pPr>
            <w:r>
              <w:rPr>
                <w:rFonts w:hint="eastAsia"/>
                <w:szCs w:val="21"/>
              </w:rPr>
              <w:t>学期</w:t>
            </w:r>
          </w:p>
        </w:tc>
        <w:tc>
          <w:tcPr>
            <w:tcW w:w="666" w:type="dxa"/>
            <w:tcBorders>
              <w:top w:val="single" w:color="000000" w:sz="12" w:space="0"/>
              <w:left w:val="single" w:color="000000" w:sz="4" w:space="0"/>
              <w:bottom w:val="single" w:color="000000" w:sz="4" w:space="0"/>
              <w:right w:val="single" w:color="000000" w:sz="4" w:space="0"/>
            </w:tcBorders>
            <w:vAlign w:val="center"/>
          </w:tcPr>
          <w:p w14:paraId="4499902C">
            <w:pPr>
              <w:spacing w:line="360" w:lineRule="exact"/>
              <w:jc w:val="center"/>
              <w:rPr>
                <w:szCs w:val="21"/>
              </w:rPr>
            </w:pPr>
            <w:r>
              <w:rPr>
                <w:rFonts w:hint="eastAsia"/>
                <w:szCs w:val="21"/>
              </w:rPr>
              <w:t>军事</w:t>
            </w:r>
          </w:p>
          <w:p w14:paraId="43C3412C">
            <w:pPr>
              <w:spacing w:line="360" w:lineRule="exact"/>
              <w:jc w:val="center"/>
              <w:rPr>
                <w:szCs w:val="21"/>
              </w:rPr>
            </w:pPr>
            <w:r>
              <w:rPr>
                <w:rFonts w:hint="eastAsia"/>
                <w:szCs w:val="21"/>
              </w:rPr>
              <w:t>技能</w:t>
            </w:r>
          </w:p>
        </w:tc>
        <w:tc>
          <w:tcPr>
            <w:tcW w:w="666" w:type="dxa"/>
            <w:tcBorders>
              <w:top w:val="single" w:color="000000" w:sz="12" w:space="0"/>
              <w:left w:val="single" w:color="000000" w:sz="4" w:space="0"/>
              <w:bottom w:val="single" w:color="000000" w:sz="4" w:space="0"/>
              <w:right w:val="single" w:color="000000" w:sz="4" w:space="0"/>
            </w:tcBorders>
            <w:vAlign w:val="center"/>
          </w:tcPr>
          <w:p w14:paraId="1EA8DA9E">
            <w:pPr>
              <w:spacing w:line="360" w:lineRule="exact"/>
              <w:jc w:val="center"/>
              <w:rPr>
                <w:szCs w:val="21"/>
              </w:rPr>
            </w:pPr>
            <w:r>
              <w:rPr>
                <w:rFonts w:hint="eastAsia"/>
                <w:szCs w:val="21"/>
              </w:rPr>
              <w:t>课堂</w:t>
            </w:r>
            <w:r>
              <w:rPr>
                <w:szCs w:val="21"/>
              </w:rPr>
              <w:t xml:space="preserve">     </w:t>
            </w:r>
            <w:r>
              <w:rPr>
                <w:rFonts w:hint="eastAsia"/>
                <w:szCs w:val="21"/>
              </w:rPr>
              <w:t>教学</w:t>
            </w:r>
          </w:p>
        </w:tc>
        <w:tc>
          <w:tcPr>
            <w:tcW w:w="666" w:type="dxa"/>
            <w:tcBorders>
              <w:top w:val="single" w:color="000000" w:sz="12" w:space="0"/>
              <w:left w:val="single" w:color="000000" w:sz="4" w:space="0"/>
              <w:bottom w:val="single" w:color="000000" w:sz="4" w:space="0"/>
              <w:right w:val="single" w:color="000000" w:sz="4" w:space="0"/>
            </w:tcBorders>
            <w:vAlign w:val="center"/>
          </w:tcPr>
          <w:p w14:paraId="47C2368A">
            <w:pPr>
              <w:spacing w:line="360" w:lineRule="exact"/>
              <w:jc w:val="center"/>
              <w:rPr>
                <w:color w:val="auto"/>
                <w:szCs w:val="21"/>
              </w:rPr>
            </w:pPr>
            <w:r>
              <w:rPr>
                <w:rFonts w:hint="eastAsia"/>
                <w:color w:val="auto"/>
                <w:szCs w:val="21"/>
              </w:rPr>
              <w:t>实训</w:t>
            </w:r>
          </w:p>
        </w:tc>
        <w:tc>
          <w:tcPr>
            <w:tcW w:w="666" w:type="dxa"/>
            <w:tcBorders>
              <w:top w:val="single" w:color="000000" w:sz="12" w:space="0"/>
              <w:left w:val="single" w:color="auto" w:sz="4" w:space="0"/>
              <w:bottom w:val="single" w:color="000000" w:sz="4" w:space="0"/>
              <w:right w:val="single" w:color="auto" w:sz="4" w:space="0"/>
            </w:tcBorders>
            <w:vAlign w:val="center"/>
          </w:tcPr>
          <w:p w14:paraId="0C6A4288">
            <w:pPr>
              <w:spacing w:line="360" w:lineRule="exact"/>
              <w:jc w:val="center"/>
              <w:rPr>
                <w:rFonts w:hint="eastAsia"/>
                <w:color w:val="auto"/>
                <w:szCs w:val="21"/>
                <w:lang w:val="en-US" w:eastAsia="zh-CN"/>
              </w:rPr>
            </w:pPr>
            <w:r>
              <w:rPr>
                <w:rFonts w:hint="eastAsia"/>
                <w:color w:val="auto"/>
                <w:szCs w:val="21"/>
                <w:lang w:val="en-US" w:eastAsia="zh-CN"/>
              </w:rPr>
              <w:t>认识</w:t>
            </w:r>
          </w:p>
          <w:p w14:paraId="0C42D346">
            <w:pPr>
              <w:spacing w:line="360" w:lineRule="exact"/>
              <w:jc w:val="center"/>
              <w:rPr>
                <w:color w:val="auto"/>
                <w:szCs w:val="21"/>
              </w:rPr>
            </w:pPr>
            <w:r>
              <w:rPr>
                <w:rFonts w:hint="eastAsia"/>
                <w:color w:val="auto"/>
                <w:szCs w:val="21"/>
              </w:rPr>
              <w:t>实习</w:t>
            </w:r>
          </w:p>
        </w:tc>
        <w:tc>
          <w:tcPr>
            <w:tcW w:w="666" w:type="dxa"/>
            <w:tcBorders>
              <w:top w:val="single" w:color="000000" w:sz="12" w:space="0"/>
              <w:left w:val="single" w:color="auto" w:sz="4" w:space="0"/>
              <w:bottom w:val="single" w:color="000000" w:sz="4" w:space="0"/>
              <w:right w:val="single" w:color="000000" w:sz="4" w:space="0"/>
            </w:tcBorders>
            <w:vAlign w:val="center"/>
          </w:tcPr>
          <w:p w14:paraId="2095B695">
            <w:pPr>
              <w:spacing w:line="360" w:lineRule="exact"/>
              <w:jc w:val="center"/>
              <w:rPr>
                <w:rFonts w:hint="eastAsia"/>
                <w:color w:val="auto"/>
                <w:szCs w:val="21"/>
                <w:lang w:val="en-US" w:eastAsia="zh-CN"/>
              </w:rPr>
            </w:pPr>
            <w:r>
              <w:rPr>
                <w:rFonts w:hint="eastAsia"/>
                <w:color w:val="auto"/>
                <w:szCs w:val="21"/>
                <w:lang w:val="en-US" w:eastAsia="zh-CN"/>
              </w:rPr>
              <w:t>岗位</w:t>
            </w:r>
          </w:p>
          <w:p w14:paraId="7FA4A2F0">
            <w:pPr>
              <w:spacing w:line="360" w:lineRule="exact"/>
              <w:jc w:val="center"/>
              <w:rPr>
                <w:color w:val="auto"/>
                <w:szCs w:val="21"/>
              </w:rPr>
            </w:pPr>
            <w:r>
              <w:rPr>
                <w:rFonts w:hint="eastAsia"/>
                <w:color w:val="auto"/>
                <w:szCs w:val="21"/>
              </w:rPr>
              <w:t>实习</w:t>
            </w:r>
          </w:p>
        </w:tc>
        <w:tc>
          <w:tcPr>
            <w:tcW w:w="666" w:type="dxa"/>
            <w:tcBorders>
              <w:top w:val="single" w:color="000000" w:sz="12" w:space="0"/>
              <w:left w:val="single" w:color="000000" w:sz="4" w:space="0"/>
              <w:bottom w:val="single" w:color="000000" w:sz="4" w:space="0"/>
              <w:right w:val="single" w:color="000000" w:sz="4" w:space="0"/>
            </w:tcBorders>
            <w:vAlign w:val="center"/>
          </w:tcPr>
          <w:p w14:paraId="0EFBC2B7">
            <w:pPr>
              <w:spacing w:line="360" w:lineRule="exact"/>
              <w:jc w:val="center"/>
              <w:rPr>
                <w:color w:val="auto"/>
                <w:szCs w:val="21"/>
              </w:rPr>
            </w:pPr>
            <w:r>
              <w:rPr>
                <w:rFonts w:hint="eastAsia"/>
                <w:color w:val="auto"/>
                <w:szCs w:val="21"/>
              </w:rPr>
              <w:t>毕业</w:t>
            </w:r>
            <w:r>
              <w:rPr>
                <w:color w:val="auto"/>
                <w:szCs w:val="21"/>
              </w:rPr>
              <w:t xml:space="preserve">      </w:t>
            </w:r>
            <w:r>
              <w:rPr>
                <w:rFonts w:hint="eastAsia"/>
                <w:color w:val="auto"/>
                <w:szCs w:val="21"/>
              </w:rPr>
              <w:t>设计</w:t>
            </w:r>
          </w:p>
        </w:tc>
        <w:tc>
          <w:tcPr>
            <w:tcW w:w="666" w:type="dxa"/>
            <w:tcBorders>
              <w:top w:val="single" w:color="000000" w:sz="12" w:space="0"/>
              <w:left w:val="single" w:color="000000" w:sz="4" w:space="0"/>
              <w:bottom w:val="single" w:color="000000" w:sz="4" w:space="0"/>
              <w:right w:val="single" w:color="000000" w:sz="4" w:space="0"/>
            </w:tcBorders>
            <w:vAlign w:val="center"/>
          </w:tcPr>
          <w:p w14:paraId="21177FE2">
            <w:pPr>
              <w:spacing w:line="360" w:lineRule="exact"/>
              <w:jc w:val="center"/>
              <w:rPr>
                <w:color w:val="auto"/>
                <w:szCs w:val="21"/>
              </w:rPr>
            </w:pPr>
            <w:r>
              <w:rPr>
                <w:rFonts w:hint="eastAsia"/>
                <w:color w:val="auto"/>
                <w:szCs w:val="21"/>
              </w:rPr>
              <w:t>毕业</w:t>
            </w:r>
          </w:p>
          <w:p w14:paraId="610D8E42">
            <w:pPr>
              <w:spacing w:line="360" w:lineRule="exact"/>
              <w:jc w:val="center"/>
              <w:rPr>
                <w:color w:val="auto"/>
                <w:szCs w:val="21"/>
              </w:rPr>
            </w:pPr>
            <w:r>
              <w:rPr>
                <w:rFonts w:hint="eastAsia"/>
                <w:color w:val="auto"/>
                <w:szCs w:val="21"/>
              </w:rPr>
              <w:t>教育</w:t>
            </w:r>
          </w:p>
        </w:tc>
        <w:tc>
          <w:tcPr>
            <w:tcW w:w="666" w:type="dxa"/>
            <w:tcBorders>
              <w:top w:val="single" w:color="000000" w:sz="12" w:space="0"/>
              <w:left w:val="single" w:color="000000" w:sz="4" w:space="0"/>
              <w:bottom w:val="single" w:color="000000" w:sz="4" w:space="0"/>
              <w:right w:val="single" w:color="000000" w:sz="4" w:space="0"/>
            </w:tcBorders>
            <w:vAlign w:val="center"/>
          </w:tcPr>
          <w:p w14:paraId="505E1A1B">
            <w:pPr>
              <w:spacing w:line="360" w:lineRule="exact"/>
              <w:jc w:val="center"/>
              <w:rPr>
                <w:szCs w:val="21"/>
              </w:rPr>
            </w:pPr>
            <w:r>
              <w:rPr>
                <w:rFonts w:hint="eastAsia"/>
                <w:szCs w:val="21"/>
              </w:rPr>
              <w:t>机</w:t>
            </w:r>
          </w:p>
          <w:p w14:paraId="0AEEF357">
            <w:pPr>
              <w:spacing w:line="360" w:lineRule="exact"/>
              <w:jc w:val="center"/>
              <w:rPr>
                <w:szCs w:val="21"/>
              </w:rPr>
            </w:pPr>
            <w:r>
              <w:rPr>
                <w:rFonts w:hint="eastAsia"/>
                <w:szCs w:val="21"/>
              </w:rPr>
              <w:t>动</w:t>
            </w:r>
          </w:p>
        </w:tc>
        <w:tc>
          <w:tcPr>
            <w:tcW w:w="666" w:type="dxa"/>
            <w:tcBorders>
              <w:top w:val="single" w:color="000000" w:sz="12" w:space="0"/>
              <w:left w:val="single" w:color="000000" w:sz="4" w:space="0"/>
              <w:bottom w:val="single" w:color="000000" w:sz="4" w:space="0"/>
              <w:right w:val="single" w:color="000000" w:sz="4" w:space="0"/>
            </w:tcBorders>
            <w:vAlign w:val="center"/>
          </w:tcPr>
          <w:p w14:paraId="722A9A6A">
            <w:pPr>
              <w:spacing w:line="360" w:lineRule="exact"/>
              <w:jc w:val="center"/>
              <w:rPr>
                <w:szCs w:val="21"/>
              </w:rPr>
            </w:pPr>
            <w:r>
              <w:rPr>
                <w:rFonts w:hint="eastAsia"/>
                <w:szCs w:val="21"/>
              </w:rPr>
              <w:t>考</w:t>
            </w:r>
          </w:p>
          <w:p w14:paraId="7A7AC68A">
            <w:pPr>
              <w:spacing w:line="360" w:lineRule="exact"/>
              <w:jc w:val="center"/>
              <w:rPr>
                <w:szCs w:val="21"/>
              </w:rPr>
            </w:pPr>
            <w:r>
              <w:rPr>
                <w:rFonts w:hint="eastAsia"/>
                <w:szCs w:val="21"/>
              </w:rPr>
              <w:t>试</w:t>
            </w:r>
          </w:p>
        </w:tc>
        <w:tc>
          <w:tcPr>
            <w:tcW w:w="668" w:type="dxa"/>
            <w:tcBorders>
              <w:top w:val="single" w:color="000000" w:sz="12" w:space="0"/>
              <w:left w:val="single" w:color="000000" w:sz="4" w:space="0"/>
              <w:bottom w:val="single" w:color="000000" w:sz="4" w:space="0"/>
              <w:right w:val="single" w:color="000000" w:sz="12" w:space="0"/>
            </w:tcBorders>
            <w:vAlign w:val="center"/>
          </w:tcPr>
          <w:p w14:paraId="59D4FC6F">
            <w:pPr>
              <w:spacing w:line="360" w:lineRule="exact"/>
              <w:jc w:val="center"/>
              <w:rPr>
                <w:szCs w:val="21"/>
              </w:rPr>
            </w:pPr>
            <w:r>
              <w:rPr>
                <w:rFonts w:hint="eastAsia"/>
                <w:szCs w:val="21"/>
              </w:rPr>
              <w:t>本期</w:t>
            </w:r>
            <w:r>
              <w:rPr>
                <w:szCs w:val="21"/>
              </w:rPr>
              <w:t xml:space="preserve">         </w:t>
            </w:r>
            <w:r>
              <w:rPr>
                <w:rFonts w:hint="eastAsia"/>
                <w:szCs w:val="21"/>
              </w:rPr>
              <w:t>周数</w:t>
            </w:r>
          </w:p>
        </w:tc>
      </w:tr>
      <w:tr w14:paraId="2B104297">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46A06505">
            <w:pPr>
              <w:spacing w:line="360" w:lineRule="exact"/>
              <w:jc w:val="center"/>
              <w:rPr>
                <w:szCs w:val="21"/>
              </w:rPr>
            </w:pPr>
            <w:r>
              <w:rPr>
                <w:rFonts w:hint="eastAsia"/>
                <w:szCs w:val="21"/>
              </w:rPr>
              <w:t>一</w:t>
            </w:r>
          </w:p>
        </w:tc>
        <w:tc>
          <w:tcPr>
            <w:tcW w:w="666" w:type="dxa"/>
            <w:tcBorders>
              <w:top w:val="single" w:color="000000" w:sz="4" w:space="0"/>
              <w:left w:val="single" w:color="000000" w:sz="4" w:space="0"/>
              <w:bottom w:val="single" w:color="000000" w:sz="4" w:space="0"/>
              <w:right w:val="single" w:color="000000" w:sz="4" w:space="0"/>
            </w:tcBorders>
            <w:vAlign w:val="center"/>
          </w:tcPr>
          <w:p w14:paraId="7D801FB2">
            <w:pPr>
              <w:spacing w:line="360" w:lineRule="exact"/>
              <w:jc w:val="center"/>
              <w:rPr>
                <w:szCs w:val="21"/>
              </w:rPr>
            </w:pPr>
            <w:r>
              <w:rPr>
                <w:szCs w:val="21"/>
              </w:rPr>
              <w:t>2</w:t>
            </w:r>
          </w:p>
        </w:tc>
        <w:tc>
          <w:tcPr>
            <w:tcW w:w="666" w:type="dxa"/>
            <w:tcBorders>
              <w:top w:val="single" w:color="000000" w:sz="4" w:space="0"/>
              <w:left w:val="single" w:color="000000" w:sz="4" w:space="0"/>
              <w:bottom w:val="single" w:color="000000" w:sz="4" w:space="0"/>
              <w:right w:val="single" w:color="000000" w:sz="4" w:space="0"/>
            </w:tcBorders>
            <w:vAlign w:val="center"/>
          </w:tcPr>
          <w:p w14:paraId="46720726">
            <w:pPr>
              <w:spacing w:line="360" w:lineRule="exact"/>
              <w:jc w:val="center"/>
              <w:rPr>
                <w:szCs w:val="21"/>
              </w:rPr>
            </w:pPr>
            <w:r>
              <w:rPr>
                <w:szCs w:val="21"/>
              </w:rPr>
              <w:t>14</w:t>
            </w:r>
          </w:p>
        </w:tc>
        <w:tc>
          <w:tcPr>
            <w:tcW w:w="666" w:type="dxa"/>
            <w:tcBorders>
              <w:top w:val="single" w:color="000000" w:sz="4" w:space="0"/>
              <w:left w:val="single" w:color="000000" w:sz="4" w:space="0"/>
              <w:bottom w:val="single" w:color="000000" w:sz="4" w:space="0"/>
              <w:right w:val="single" w:color="000000" w:sz="4" w:space="0"/>
            </w:tcBorders>
            <w:vAlign w:val="center"/>
          </w:tcPr>
          <w:p w14:paraId="799AB93C">
            <w:pPr>
              <w:spacing w:line="360" w:lineRule="exact"/>
              <w:jc w:val="center"/>
              <w:rPr>
                <w:color w:val="auto"/>
                <w:szCs w:val="21"/>
              </w:rPr>
            </w:pPr>
            <w:r>
              <w:rPr>
                <w:color w:val="auto"/>
                <w:szCs w:val="21"/>
              </w:rPr>
              <w:t>2</w:t>
            </w:r>
          </w:p>
        </w:tc>
        <w:tc>
          <w:tcPr>
            <w:tcW w:w="666" w:type="dxa"/>
            <w:tcBorders>
              <w:top w:val="single" w:color="000000" w:sz="4" w:space="0"/>
              <w:left w:val="single" w:color="auto" w:sz="4" w:space="0"/>
              <w:bottom w:val="single" w:color="000000" w:sz="4" w:space="0"/>
              <w:right w:val="single" w:color="auto" w:sz="4" w:space="0"/>
            </w:tcBorders>
            <w:vAlign w:val="center"/>
          </w:tcPr>
          <w:p w14:paraId="00C679DE">
            <w:pPr>
              <w:spacing w:line="360" w:lineRule="exact"/>
              <w:jc w:val="center"/>
              <w:rPr>
                <w:color w:val="auto"/>
                <w:szCs w:val="21"/>
              </w:rPr>
            </w:pPr>
          </w:p>
        </w:tc>
        <w:tc>
          <w:tcPr>
            <w:tcW w:w="666" w:type="dxa"/>
            <w:tcBorders>
              <w:top w:val="single" w:color="000000" w:sz="4" w:space="0"/>
              <w:left w:val="single" w:color="auto" w:sz="4" w:space="0"/>
              <w:bottom w:val="single" w:color="000000" w:sz="4" w:space="0"/>
              <w:right w:val="single" w:color="000000" w:sz="4" w:space="0"/>
            </w:tcBorders>
            <w:vAlign w:val="center"/>
          </w:tcPr>
          <w:p w14:paraId="36AA1118">
            <w:pPr>
              <w:spacing w:line="360" w:lineRule="exact"/>
              <w:jc w:val="center"/>
              <w:rPr>
                <w:color w:val="auto"/>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7829F64E">
            <w:pPr>
              <w:spacing w:line="360" w:lineRule="exact"/>
              <w:jc w:val="center"/>
              <w:rPr>
                <w:color w:val="auto"/>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00DE72B5">
            <w:pPr>
              <w:spacing w:line="360" w:lineRule="exact"/>
              <w:jc w:val="center"/>
              <w:rPr>
                <w:color w:val="auto"/>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1ABAD3E1">
            <w:pPr>
              <w:spacing w:line="360" w:lineRule="exact"/>
              <w:jc w:val="center"/>
              <w:rPr>
                <w:szCs w:val="21"/>
              </w:rPr>
            </w:pPr>
            <w:r>
              <w:rPr>
                <w:szCs w:val="21"/>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3060674F">
            <w:pPr>
              <w:spacing w:line="360" w:lineRule="exact"/>
              <w:jc w:val="center"/>
              <w:rPr>
                <w:szCs w:val="21"/>
              </w:rPr>
            </w:pPr>
            <w:r>
              <w:rPr>
                <w:szCs w:val="21"/>
              </w:rP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4991130D">
            <w:pPr>
              <w:spacing w:line="360" w:lineRule="exact"/>
              <w:jc w:val="center"/>
              <w:rPr>
                <w:szCs w:val="21"/>
              </w:rPr>
            </w:pPr>
            <w:r>
              <w:rPr>
                <w:szCs w:val="21"/>
              </w:rPr>
              <w:t>20</w:t>
            </w:r>
          </w:p>
        </w:tc>
      </w:tr>
      <w:tr w14:paraId="45DAF518">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79F7E996">
            <w:pPr>
              <w:spacing w:line="360" w:lineRule="exact"/>
              <w:jc w:val="center"/>
              <w:rPr>
                <w:szCs w:val="21"/>
              </w:rPr>
            </w:pPr>
            <w:r>
              <w:rPr>
                <w:rFonts w:hint="eastAsia"/>
                <w:szCs w:val="21"/>
              </w:rPr>
              <w:t>二</w:t>
            </w:r>
          </w:p>
        </w:tc>
        <w:tc>
          <w:tcPr>
            <w:tcW w:w="666" w:type="dxa"/>
            <w:tcBorders>
              <w:top w:val="single" w:color="000000" w:sz="4" w:space="0"/>
              <w:left w:val="single" w:color="000000" w:sz="4" w:space="0"/>
              <w:bottom w:val="single" w:color="000000" w:sz="4" w:space="0"/>
              <w:right w:val="single" w:color="000000" w:sz="4" w:space="0"/>
            </w:tcBorders>
            <w:vAlign w:val="center"/>
          </w:tcPr>
          <w:p w14:paraId="5AD53BCC">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4F9F3DBC">
            <w:pPr>
              <w:spacing w:line="360" w:lineRule="exact"/>
              <w:jc w:val="center"/>
              <w:rPr>
                <w:szCs w:val="21"/>
              </w:rPr>
            </w:pPr>
            <w:r>
              <w:rPr>
                <w:szCs w:val="21"/>
              </w:rPr>
              <w:t>16</w:t>
            </w:r>
          </w:p>
        </w:tc>
        <w:tc>
          <w:tcPr>
            <w:tcW w:w="666" w:type="dxa"/>
            <w:tcBorders>
              <w:top w:val="single" w:color="000000" w:sz="4" w:space="0"/>
              <w:left w:val="single" w:color="000000" w:sz="4" w:space="0"/>
              <w:bottom w:val="single" w:color="000000" w:sz="4" w:space="0"/>
              <w:right w:val="single" w:color="000000" w:sz="4" w:space="0"/>
            </w:tcBorders>
            <w:vAlign w:val="center"/>
          </w:tcPr>
          <w:p w14:paraId="4E97140C">
            <w:pPr>
              <w:spacing w:line="360" w:lineRule="exact"/>
              <w:jc w:val="center"/>
              <w:rPr>
                <w:color w:val="auto"/>
                <w:szCs w:val="21"/>
              </w:rPr>
            </w:pPr>
            <w:r>
              <w:rPr>
                <w:color w:val="auto"/>
                <w:szCs w:val="21"/>
              </w:rPr>
              <w:t>2</w:t>
            </w:r>
          </w:p>
        </w:tc>
        <w:tc>
          <w:tcPr>
            <w:tcW w:w="666" w:type="dxa"/>
            <w:tcBorders>
              <w:top w:val="single" w:color="000000" w:sz="4" w:space="0"/>
              <w:left w:val="single" w:color="auto" w:sz="4" w:space="0"/>
              <w:bottom w:val="single" w:color="000000" w:sz="4" w:space="0"/>
              <w:right w:val="single" w:color="auto" w:sz="4" w:space="0"/>
            </w:tcBorders>
            <w:vAlign w:val="center"/>
          </w:tcPr>
          <w:p w14:paraId="7F79DF80">
            <w:pPr>
              <w:spacing w:line="360" w:lineRule="exact"/>
              <w:jc w:val="center"/>
              <w:rPr>
                <w:color w:val="auto"/>
                <w:szCs w:val="21"/>
              </w:rPr>
            </w:pPr>
          </w:p>
        </w:tc>
        <w:tc>
          <w:tcPr>
            <w:tcW w:w="666" w:type="dxa"/>
            <w:tcBorders>
              <w:top w:val="single" w:color="000000" w:sz="4" w:space="0"/>
              <w:left w:val="single" w:color="auto" w:sz="4" w:space="0"/>
              <w:bottom w:val="single" w:color="000000" w:sz="4" w:space="0"/>
              <w:right w:val="single" w:color="000000" w:sz="4" w:space="0"/>
            </w:tcBorders>
            <w:vAlign w:val="center"/>
          </w:tcPr>
          <w:p w14:paraId="0DA30231">
            <w:pPr>
              <w:spacing w:line="360" w:lineRule="exact"/>
              <w:jc w:val="center"/>
              <w:rPr>
                <w:color w:val="auto"/>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03C0A661">
            <w:pPr>
              <w:spacing w:line="360" w:lineRule="exact"/>
              <w:jc w:val="center"/>
              <w:rPr>
                <w:color w:val="auto"/>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7A7175B9">
            <w:pPr>
              <w:spacing w:line="360" w:lineRule="exact"/>
              <w:jc w:val="center"/>
              <w:rPr>
                <w:color w:val="auto"/>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7C3B26AA">
            <w:pPr>
              <w:spacing w:line="360" w:lineRule="exact"/>
              <w:jc w:val="center"/>
              <w:rPr>
                <w:szCs w:val="21"/>
              </w:rPr>
            </w:pPr>
            <w:r>
              <w:rPr>
                <w:szCs w:val="21"/>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29373D3C">
            <w:pPr>
              <w:spacing w:line="360" w:lineRule="exact"/>
              <w:jc w:val="center"/>
              <w:rPr>
                <w:szCs w:val="21"/>
              </w:rPr>
            </w:pPr>
            <w:r>
              <w:rPr>
                <w:szCs w:val="21"/>
              </w:rP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6C782B65">
            <w:pPr>
              <w:spacing w:line="360" w:lineRule="exact"/>
              <w:jc w:val="center"/>
              <w:rPr>
                <w:szCs w:val="21"/>
              </w:rPr>
            </w:pPr>
            <w:r>
              <w:rPr>
                <w:szCs w:val="21"/>
              </w:rPr>
              <w:t>20</w:t>
            </w:r>
          </w:p>
        </w:tc>
      </w:tr>
      <w:tr w14:paraId="1CD1524B">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09E05DFD">
            <w:pPr>
              <w:spacing w:line="360" w:lineRule="exact"/>
              <w:jc w:val="center"/>
              <w:rPr>
                <w:szCs w:val="21"/>
              </w:rPr>
            </w:pPr>
            <w:r>
              <w:rPr>
                <w:rFonts w:hint="eastAsia"/>
                <w:szCs w:val="21"/>
              </w:rPr>
              <w:t>三</w:t>
            </w:r>
          </w:p>
        </w:tc>
        <w:tc>
          <w:tcPr>
            <w:tcW w:w="666" w:type="dxa"/>
            <w:tcBorders>
              <w:top w:val="single" w:color="000000" w:sz="4" w:space="0"/>
              <w:left w:val="single" w:color="000000" w:sz="4" w:space="0"/>
              <w:bottom w:val="single" w:color="000000" w:sz="4" w:space="0"/>
              <w:right w:val="single" w:color="000000" w:sz="4" w:space="0"/>
            </w:tcBorders>
            <w:vAlign w:val="center"/>
          </w:tcPr>
          <w:p w14:paraId="61E4D75C">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7F0C9D03">
            <w:pPr>
              <w:spacing w:line="360" w:lineRule="exact"/>
              <w:jc w:val="center"/>
              <w:rPr>
                <w:szCs w:val="21"/>
              </w:rPr>
            </w:pPr>
            <w:r>
              <w:rPr>
                <w:szCs w:val="21"/>
              </w:rPr>
              <w:t>1</w:t>
            </w:r>
            <w:r>
              <w:rPr>
                <w:rFonts w:hint="eastAsia"/>
                <w:szCs w:val="21"/>
              </w:rPr>
              <w:t>8</w:t>
            </w:r>
          </w:p>
        </w:tc>
        <w:tc>
          <w:tcPr>
            <w:tcW w:w="666" w:type="dxa"/>
            <w:tcBorders>
              <w:top w:val="single" w:color="000000" w:sz="4" w:space="0"/>
              <w:left w:val="single" w:color="000000" w:sz="4" w:space="0"/>
              <w:bottom w:val="single" w:color="000000" w:sz="4" w:space="0"/>
              <w:right w:val="single" w:color="000000" w:sz="4" w:space="0"/>
            </w:tcBorders>
            <w:vAlign w:val="center"/>
          </w:tcPr>
          <w:p w14:paraId="40E36FFC">
            <w:pPr>
              <w:spacing w:line="360" w:lineRule="exact"/>
              <w:jc w:val="center"/>
              <w:rPr>
                <w:color w:val="auto"/>
                <w:szCs w:val="21"/>
              </w:rPr>
            </w:pPr>
          </w:p>
        </w:tc>
        <w:tc>
          <w:tcPr>
            <w:tcW w:w="666" w:type="dxa"/>
            <w:tcBorders>
              <w:top w:val="single" w:color="000000" w:sz="4" w:space="0"/>
              <w:left w:val="single" w:color="auto" w:sz="4" w:space="0"/>
              <w:bottom w:val="single" w:color="000000" w:sz="4" w:space="0"/>
              <w:right w:val="single" w:color="auto" w:sz="4" w:space="0"/>
            </w:tcBorders>
            <w:vAlign w:val="center"/>
          </w:tcPr>
          <w:p w14:paraId="6BA6E1B7">
            <w:pPr>
              <w:spacing w:line="360" w:lineRule="exact"/>
              <w:jc w:val="center"/>
              <w:rPr>
                <w:color w:val="auto"/>
                <w:szCs w:val="21"/>
              </w:rPr>
            </w:pPr>
          </w:p>
        </w:tc>
        <w:tc>
          <w:tcPr>
            <w:tcW w:w="666" w:type="dxa"/>
            <w:tcBorders>
              <w:top w:val="single" w:color="000000" w:sz="4" w:space="0"/>
              <w:left w:val="single" w:color="auto" w:sz="4" w:space="0"/>
              <w:bottom w:val="single" w:color="000000" w:sz="4" w:space="0"/>
              <w:right w:val="single" w:color="000000" w:sz="4" w:space="0"/>
            </w:tcBorders>
            <w:vAlign w:val="center"/>
          </w:tcPr>
          <w:p w14:paraId="747169B0">
            <w:pPr>
              <w:spacing w:line="360" w:lineRule="exact"/>
              <w:jc w:val="center"/>
              <w:rPr>
                <w:color w:val="auto"/>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4A5A3326">
            <w:pPr>
              <w:spacing w:line="360" w:lineRule="exact"/>
              <w:jc w:val="center"/>
              <w:rPr>
                <w:color w:val="auto"/>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7194447C">
            <w:pPr>
              <w:spacing w:line="360" w:lineRule="exact"/>
              <w:jc w:val="center"/>
              <w:rPr>
                <w:color w:val="auto"/>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76B270D9">
            <w:pPr>
              <w:spacing w:line="360" w:lineRule="exact"/>
              <w:jc w:val="center"/>
              <w:rPr>
                <w:szCs w:val="21"/>
              </w:rPr>
            </w:pPr>
            <w:r>
              <w:rPr>
                <w:szCs w:val="21"/>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269A2D67">
            <w:pPr>
              <w:spacing w:line="360" w:lineRule="exact"/>
              <w:jc w:val="center"/>
              <w:rPr>
                <w:szCs w:val="21"/>
              </w:rPr>
            </w:pPr>
            <w:r>
              <w:rPr>
                <w:szCs w:val="21"/>
              </w:rP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00138642">
            <w:pPr>
              <w:spacing w:line="360" w:lineRule="exact"/>
              <w:jc w:val="center"/>
              <w:rPr>
                <w:szCs w:val="21"/>
              </w:rPr>
            </w:pPr>
            <w:r>
              <w:rPr>
                <w:szCs w:val="21"/>
              </w:rPr>
              <w:t>20</w:t>
            </w:r>
          </w:p>
        </w:tc>
      </w:tr>
      <w:tr w14:paraId="6AEB232F">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2AC30C39">
            <w:pPr>
              <w:spacing w:line="360" w:lineRule="exact"/>
              <w:jc w:val="center"/>
              <w:rPr>
                <w:szCs w:val="21"/>
              </w:rPr>
            </w:pPr>
            <w:r>
              <w:rPr>
                <w:rFonts w:hint="eastAsia"/>
                <w:szCs w:val="21"/>
              </w:rPr>
              <w:t>四</w:t>
            </w:r>
          </w:p>
        </w:tc>
        <w:tc>
          <w:tcPr>
            <w:tcW w:w="666" w:type="dxa"/>
            <w:tcBorders>
              <w:top w:val="single" w:color="000000" w:sz="4" w:space="0"/>
              <w:left w:val="single" w:color="000000" w:sz="4" w:space="0"/>
              <w:bottom w:val="single" w:color="000000" w:sz="4" w:space="0"/>
              <w:right w:val="single" w:color="000000" w:sz="4" w:space="0"/>
            </w:tcBorders>
            <w:vAlign w:val="center"/>
          </w:tcPr>
          <w:p w14:paraId="74F10294">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45331A85">
            <w:pPr>
              <w:spacing w:line="360" w:lineRule="exact"/>
              <w:jc w:val="center"/>
              <w:rPr>
                <w:szCs w:val="21"/>
              </w:rPr>
            </w:pPr>
            <w:r>
              <w:rPr>
                <w:szCs w:val="21"/>
              </w:rPr>
              <w:t>1</w:t>
            </w:r>
            <w:r>
              <w:rPr>
                <w:rFonts w:hint="eastAsia"/>
                <w:szCs w:val="21"/>
              </w:rPr>
              <w:t>8</w:t>
            </w:r>
          </w:p>
        </w:tc>
        <w:tc>
          <w:tcPr>
            <w:tcW w:w="666" w:type="dxa"/>
            <w:tcBorders>
              <w:top w:val="single" w:color="000000" w:sz="4" w:space="0"/>
              <w:left w:val="single" w:color="000000" w:sz="4" w:space="0"/>
              <w:bottom w:val="single" w:color="000000" w:sz="4" w:space="0"/>
              <w:right w:val="single" w:color="000000" w:sz="4" w:space="0"/>
            </w:tcBorders>
            <w:vAlign w:val="center"/>
          </w:tcPr>
          <w:p w14:paraId="2AE7B294">
            <w:pPr>
              <w:spacing w:line="360" w:lineRule="exact"/>
              <w:jc w:val="center"/>
              <w:rPr>
                <w:color w:val="auto"/>
                <w:szCs w:val="21"/>
              </w:rPr>
            </w:pPr>
          </w:p>
        </w:tc>
        <w:tc>
          <w:tcPr>
            <w:tcW w:w="666" w:type="dxa"/>
            <w:tcBorders>
              <w:top w:val="single" w:color="000000" w:sz="4" w:space="0"/>
              <w:left w:val="single" w:color="auto" w:sz="4" w:space="0"/>
              <w:bottom w:val="single" w:color="000000" w:sz="4" w:space="0"/>
              <w:right w:val="single" w:color="auto" w:sz="4" w:space="0"/>
            </w:tcBorders>
            <w:vAlign w:val="center"/>
          </w:tcPr>
          <w:p w14:paraId="2364368D">
            <w:pPr>
              <w:spacing w:line="360" w:lineRule="exact"/>
              <w:jc w:val="center"/>
              <w:rPr>
                <w:color w:val="auto"/>
                <w:szCs w:val="21"/>
              </w:rPr>
            </w:pPr>
          </w:p>
        </w:tc>
        <w:tc>
          <w:tcPr>
            <w:tcW w:w="666" w:type="dxa"/>
            <w:tcBorders>
              <w:top w:val="single" w:color="000000" w:sz="4" w:space="0"/>
              <w:left w:val="single" w:color="auto" w:sz="4" w:space="0"/>
              <w:bottom w:val="single" w:color="000000" w:sz="4" w:space="0"/>
              <w:right w:val="single" w:color="000000" w:sz="4" w:space="0"/>
            </w:tcBorders>
            <w:vAlign w:val="center"/>
          </w:tcPr>
          <w:p w14:paraId="73CE3178">
            <w:pPr>
              <w:spacing w:line="360" w:lineRule="exact"/>
              <w:jc w:val="center"/>
              <w:rPr>
                <w:color w:val="auto"/>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3CA1D220">
            <w:pPr>
              <w:spacing w:line="360" w:lineRule="exact"/>
              <w:jc w:val="center"/>
              <w:rPr>
                <w:color w:val="auto"/>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1BEA2F06">
            <w:pPr>
              <w:spacing w:line="360" w:lineRule="exact"/>
              <w:jc w:val="center"/>
              <w:rPr>
                <w:color w:val="auto"/>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67931F66">
            <w:pPr>
              <w:spacing w:line="360" w:lineRule="exact"/>
              <w:jc w:val="center"/>
              <w:rPr>
                <w:szCs w:val="21"/>
              </w:rPr>
            </w:pPr>
            <w:r>
              <w:rPr>
                <w:szCs w:val="21"/>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0677D961">
            <w:pPr>
              <w:spacing w:line="360" w:lineRule="exact"/>
              <w:jc w:val="center"/>
              <w:rPr>
                <w:szCs w:val="21"/>
              </w:rPr>
            </w:pPr>
            <w:r>
              <w:rPr>
                <w:szCs w:val="21"/>
              </w:rP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4610E38E">
            <w:pPr>
              <w:spacing w:line="360" w:lineRule="exact"/>
              <w:jc w:val="center"/>
              <w:rPr>
                <w:szCs w:val="21"/>
              </w:rPr>
            </w:pPr>
            <w:r>
              <w:rPr>
                <w:szCs w:val="21"/>
              </w:rPr>
              <w:t>20</w:t>
            </w:r>
          </w:p>
        </w:tc>
      </w:tr>
      <w:tr w14:paraId="48114466">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7B0F4464">
            <w:pPr>
              <w:spacing w:line="360" w:lineRule="exact"/>
              <w:jc w:val="center"/>
              <w:rPr>
                <w:szCs w:val="21"/>
              </w:rPr>
            </w:pPr>
            <w:r>
              <w:rPr>
                <w:rFonts w:hint="eastAsia"/>
                <w:szCs w:val="21"/>
              </w:rPr>
              <w:t>五</w:t>
            </w:r>
          </w:p>
        </w:tc>
        <w:tc>
          <w:tcPr>
            <w:tcW w:w="666" w:type="dxa"/>
            <w:tcBorders>
              <w:top w:val="single" w:color="000000" w:sz="4" w:space="0"/>
              <w:left w:val="single" w:color="000000" w:sz="4" w:space="0"/>
              <w:bottom w:val="single" w:color="000000" w:sz="4" w:space="0"/>
              <w:right w:val="single" w:color="000000" w:sz="4" w:space="0"/>
            </w:tcBorders>
            <w:vAlign w:val="center"/>
          </w:tcPr>
          <w:p w14:paraId="420A5338">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2E0D4681">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587BADDC">
            <w:pPr>
              <w:spacing w:line="360" w:lineRule="exact"/>
              <w:jc w:val="center"/>
              <w:rPr>
                <w:color w:val="auto"/>
                <w:szCs w:val="21"/>
              </w:rPr>
            </w:pPr>
          </w:p>
        </w:tc>
        <w:tc>
          <w:tcPr>
            <w:tcW w:w="666" w:type="dxa"/>
            <w:tcBorders>
              <w:top w:val="single" w:color="000000" w:sz="4" w:space="0"/>
              <w:left w:val="single" w:color="auto" w:sz="4" w:space="0"/>
              <w:bottom w:val="single" w:color="000000" w:sz="4" w:space="0"/>
              <w:right w:val="single" w:color="auto" w:sz="4" w:space="0"/>
            </w:tcBorders>
            <w:vAlign w:val="center"/>
          </w:tcPr>
          <w:p w14:paraId="6D3CD451">
            <w:pPr>
              <w:spacing w:line="360" w:lineRule="exact"/>
              <w:jc w:val="center"/>
              <w:rPr>
                <w:rFonts w:hint="eastAsia" w:eastAsia="宋体"/>
                <w:color w:val="auto"/>
                <w:szCs w:val="21"/>
                <w:lang w:eastAsia="zh-CN"/>
              </w:rPr>
            </w:pPr>
            <w:r>
              <w:rPr>
                <w:rFonts w:hint="eastAsia"/>
                <w:color w:val="auto"/>
                <w:szCs w:val="21"/>
                <w:lang w:val="en-US" w:eastAsia="zh-CN"/>
              </w:rPr>
              <w:t>1</w:t>
            </w:r>
          </w:p>
        </w:tc>
        <w:tc>
          <w:tcPr>
            <w:tcW w:w="666" w:type="dxa"/>
            <w:tcBorders>
              <w:top w:val="single" w:color="000000" w:sz="4" w:space="0"/>
              <w:left w:val="single" w:color="auto" w:sz="4" w:space="0"/>
              <w:bottom w:val="single" w:color="000000" w:sz="4" w:space="0"/>
              <w:right w:val="single" w:color="000000" w:sz="4" w:space="0"/>
            </w:tcBorders>
            <w:vAlign w:val="center"/>
          </w:tcPr>
          <w:p w14:paraId="4E6DDBE2">
            <w:pPr>
              <w:spacing w:line="360" w:lineRule="exact"/>
              <w:jc w:val="center"/>
              <w:rPr>
                <w:rFonts w:hint="default" w:eastAsia="宋体"/>
                <w:color w:val="auto"/>
                <w:szCs w:val="21"/>
                <w:lang w:val="en-US" w:eastAsia="zh-CN"/>
              </w:rPr>
            </w:pPr>
            <w:r>
              <w:rPr>
                <w:rFonts w:hint="eastAsia"/>
                <w:color w:val="auto"/>
                <w:szCs w:val="21"/>
                <w:lang w:val="en-US" w:eastAsia="zh-CN"/>
              </w:rPr>
              <w:t>18</w:t>
            </w:r>
          </w:p>
        </w:tc>
        <w:tc>
          <w:tcPr>
            <w:tcW w:w="666" w:type="dxa"/>
            <w:tcBorders>
              <w:top w:val="single" w:color="000000" w:sz="4" w:space="0"/>
              <w:left w:val="single" w:color="000000" w:sz="4" w:space="0"/>
              <w:bottom w:val="single" w:color="000000" w:sz="4" w:space="0"/>
              <w:right w:val="single" w:color="000000" w:sz="4" w:space="0"/>
            </w:tcBorders>
            <w:vAlign w:val="center"/>
          </w:tcPr>
          <w:p w14:paraId="6BD58166">
            <w:pPr>
              <w:spacing w:line="360" w:lineRule="exact"/>
              <w:jc w:val="center"/>
              <w:rPr>
                <w:color w:val="auto"/>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7501DD4F">
            <w:pPr>
              <w:spacing w:line="360" w:lineRule="exact"/>
              <w:jc w:val="center"/>
              <w:rPr>
                <w:color w:val="auto"/>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5E811929">
            <w:pPr>
              <w:spacing w:line="360" w:lineRule="exact"/>
              <w:jc w:val="center"/>
              <w:rPr>
                <w:rFonts w:hint="eastAsia" w:eastAsia="宋体"/>
                <w:szCs w:val="21"/>
                <w:lang w:val="en-US" w:eastAsia="zh-CN"/>
              </w:rPr>
            </w:pPr>
            <w:r>
              <w:rPr>
                <w:rFonts w:hint="eastAsia"/>
                <w:szCs w:val="21"/>
                <w:lang w:val="en-US" w:eastAsia="zh-CN"/>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696584D7">
            <w:pPr>
              <w:spacing w:line="360" w:lineRule="exact"/>
              <w:jc w:val="center"/>
              <w:rPr>
                <w:szCs w:val="21"/>
              </w:rPr>
            </w:pPr>
          </w:p>
        </w:tc>
        <w:tc>
          <w:tcPr>
            <w:tcW w:w="668" w:type="dxa"/>
            <w:tcBorders>
              <w:top w:val="single" w:color="000000" w:sz="4" w:space="0"/>
              <w:left w:val="single" w:color="000000" w:sz="4" w:space="0"/>
              <w:bottom w:val="single" w:color="000000" w:sz="4" w:space="0"/>
              <w:right w:val="single" w:color="000000" w:sz="12" w:space="0"/>
            </w:tcBorders>
            <w:vAlign w:val="center"/>
          </w:tcPr>
          <w:p w14:paraId="1AA74431">
            <w:pPr>
              <w:spacing w:line="360" w:lineRule="exact"/>
              <w:jc w:val="center"/>
              <w:rPr>
                <w:szCs w:val="21"/>
              </w:rPr>
            </w:pPr>
            <w:r>
              <w:rPr>
                <w:szCs w:val="21"/>
              </w:rPr>
              <w:t>20</w:t>
            </w:r>
          </w:p>
        </w:tc>
      </w:tr>
      <w:tr w14:paraId="057594CD">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5E6A757D">
            <w:pPr>
              <w:spacing w:line="360" w:lineRule="exact"/>
              <w:jc w:val="center"/>
              <w:rPr>
                <w:szCs w:val="21"/>
              </w:rPr>
            </w:pPr>
            <w:r>
              <w:rPr>
                <w:rFonts w:hint="eastAsia"/>
                <w:szCs w:val="21"/>
              </w:rPr>
              <w:t>六</w:t>
            </w:r>
          </w:p>
        </w:tc>
        <w:tc>
          <w:tcPr>
            <w:tcW w:w="666" w:type="dxa"/>
            <w:tcBorders>
              <w:top w:val="single" w:color="000000" w:sz="4" w:space="0"/>
              <w:left w:val="single" w:color="000000" w:sz="4" w:space="0"/>
              <w:bottom w:val="single" w:color="000000" w:sz="4" w:space="0"/>
              <w:right w:val="single" w:color="000000" w:sz="4" w:space="0"/>
            </w:tcBorders>
            <w:vAlign w:val="center"/>
          </w:tcPr>
          <w:p w14:paraId="094BA532">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7EFE7C72">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6497C452">
            <w:pPr>
              <w:spacing w:line="360" w:lineRule="exact"/>
              <w:jc w:val="center"/>
              <w:rPr>
                <w:color w:val="auto"/>
                <w:szCs w:val="21"/>
              </w:rPr>
            </w:pPr>
          </w:p>
        </w:tc>
        <w:tc>
          <w:tcPr>
            <w:tcW w:w="666" w:type="dxa"/>
            <w:tcBorders>
              <w:top w:val="single" w:color="000000" w:sz="4" w:space="0"/>
              <w:left w:val="single" w:color="auto" w:sz="4" w:space="0"/>
              <w:bottom w:val="single" w:color="000000" w:sz="4" w:space="0"/>
              <w:right w:val="single" w:color="auto" w:sz="4" w:space="0"/>
            </w:tcBorders>
            <w:vAlign w:val="center"/>
          </w:tcPr>
          <w:p w14:paraId="3074DE5B">
            <w:pPr>
              <w:spacing w:line="360" w:lineRule="exact"/>
              <w:jc w:val="center"/>
              <w:rPr>
                <w:color w:val="auto"/>
                <w:szCs w:val="21"/>
              </w:rPr>
            </w:pPr>
          </w:p>
        </w:tc>
        <w:tc>
          <w:tcPr>
            <w:tcW w:w="666" w:type="dxa"/>
            <w:tcBorders>
              <w:top w:val="single" w:color="000000" w:sz="4" w:space="0"/>
              <w:left w:val="single" w:color="auto" w:sz="4" w:space="0"/>
              <w:bottom w:val="single" w:color="000000" w:sz="4" w:space="0"/>
              <w:right w:val="single" w:color="000000" w:sz="4" w:space="0"/>
            </w:tcBorders>
            <w:vAlign w:val="center"/>
          </w:tcPr>
          <w:p w14:paraId="67A03F90">
            <w:pPr>
              <w:spacing w:line="360" w:lineRule="exact"/>
              <w:jc w:val="center"/>
              <w:rPr>
                <w:rFonts w:hint="eastAsia" w:eastAsia="宋体"/>
                <w:color w:val="auto"/>
                <w:szCs w:val="21"/>
                <w:lang w:eastAsia="zh-CN"/>
              </w:rPr>
            </w:pPr>
            <w:r>
              <w:rPr>
                <w:rFonts w:hint="eastAsia"/>
                <w:color w:val="auto"/>
                <w:szCs w:val="21"/>
                <w:lang w:val="en-US" w:eastAsia="zh-CN"/>
              </w:rPr>
              <w:t>8</w:t>
            </w:r>
          </w:p>
        </w:tc>
        <w:tc>
          <w:tcPr>
            <w:tcW w:w="666" w:type="dxa"/>
            <w:tcBorders>
              <w:top w:val="single" w:color="000000" w:sz="4" w:space="0"/>
              <w:left w:val="single" w:color="000000" w:sz="4" w:space="0"/>
              <w:bottom w:val="single" w:color="000000" w:sz="4" w:space="0"/>
              <w:right w:val="single" w:color="000000" w:sz="4" w:space="0"/>
            </w:tcBorders>
            <w:vAlign w:val="center"/>
          </w:tcPr>
          <w:p w14:paraId="127D189F">
            <w:pPr>
              <w:spacing w:line="360" w:lineRule="exact"/>
              <w:jc w:val="center"/>
              <w:rPr>
                <w:rFonts w:hint="default" w:eastAsia="宋体"/>
                <w:color w:val="auto"/>
                <w:szCs w:val="21"/>
                <w:lang w:val="en-US" w:eastAsia="zh-CN"/>
              </w:rPr>
            </w:pPr>
            <w:r>
              <w:rPr>
                <w:rFonts w:hint="eastAsia"/>
                <w:color w:val="auto"/>
                <w:szCs w:val="21"/>
                <w:lang w:val="en-US" w:eastAsia="zh-CN"/>
              </w:rPr>
              <w:t>10</w:t>
            </w:r>
          </w:p>
        </w:tc>
        <w:tc>
          <w:tcPr>
            <w:tcW w:w="666" w:type="dxa"/>
            <w:tcBorders>
              <w:top w:val="single" w:color="000000" w:sz="4" w:space="0"/>
              <w:left w:val="single" w:color="000000" w:sz="4" w:space="0"/>
              <w:bottom w:val="single" w:color="000000" w:sz="4" w:space="0"/>
              <w:right w:val="single" w:color="000000" w:sz="4" w:space="0"/>
            </w:tcBorders>
            <w:vAlign w:val="center"/>
          </w:tcPr>
          <w:p w14:paraId="16450EA5">
            <w:pPr>
              <w:spacing w:line="360" w:lineRule="exact"/>
              <w:jc w:val="center"/>
              <w:rPr>
                <w:color w:val="auto"/>
                <w:szCs w:val="21"/>
              </w:rPr>
            </w:pPr>
            <w:r>
              <w:rPr>
                <w:color w:val="auto"/>
                <w:szCs w:val="21"/>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34119EC1">
            <w:pPr>
              <w:spacing w:line="360" w:lineRule="exact"/>
              <w:jc w:val="center"/>
              <w:rPr>
                <w:szCs w:val="21"/>
              </w:rPr>
            </w:pPr>
            <w:r>
              <w:rPr>
                <w:szCs w:val="21"/>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0A86EE17">
            <w:pPr>
              <w:spacing w:line="360" w:lineRule="exact"/>
              <w:jc w:val="center"/>
              <w:rPr>
                <w:szCs w:val="21"/>
              </w:rPr>
            </w:pPr>
          </w:p>
        </w:tc>
        <w:tc>
          <w:tcPr>
            <w:tcW w:w="668" w:type="dxa"/>
            <w:tcBorders>
              <w:top w:val="single" w:color="000000" w:sz="4" w:space="0"/>
              <w:left w:val="single" w:color="000000" w:sz="4" w:space="0"/>
              <w:bottom w:val="single" w:color="000000" w:sz="4" w:space="0"/>
              <w:right w:val="single" w:color="000000" w:sz="12" w:space="0"/>
            </w:tcBorders>
            <w:vAlign w:val="center"/>
          </w:tcPr>
          <w:p w14:paraId="693AB709">
            <w:pPr>
              <w:spacing w:line="360" w:lineRule="exact"/>
              <w:jc w:val="center"/>
              <w:rPr>
                <w:szCs w:val="21"/>
              </w:rPr>
            </w:pPr>
            <w:r>
              <w:rPr>
                <w:szCs w:val="21"/>
              </w:rPr>
              <w:t>20</w:t>
            </w:r>
          </w:p>
        </w:tc>
      </w:tr>
      <w:tr w14:paraId="0FB468A3">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12" w:space="0"/>
              <w:right w:val="single" w:color="000000" w:sz="4" w:space="0"/>
            </w:tcBorders>
            <w:vAlign w:val="center"/>
          </w:tcPr>
          <w:p w14:paraId="4F983AAE">
            <w:pPr>
              <w:spacing w:line="360" w:lineRule="exact"/>
              <w:jc w:val="center"/>
              <w:rPr>
                <w:szCs w:val="21"/>
              </w:rPr>
            </w:pPr>
            <w:r>
              <w:rPr>
                <w:rFonts w:hint="eastAsia"/>
                <w:szCs w:val="21"/>
              </w:rPr>
              <w:t>总</w:t>
            </w:r>
            <w:r>
              <w:rPr>
                <w:szCs w:val="21"/>
              </w:rPr>
              <w:t xml:space="preserve"> </w:t>
            </w:r>
            <w:r>
              <w:rPr>
                <w:rFonts w:hint="eastAsia"/>
                <w:szCs w:val="21"/>
              </w:rPr>
              <w:t>计</w:t>
            </w:r>
          </w:p>
        </w:tc>
        <w:tc>
          <w:tcPr>
            <w:tcW w:w="666" w:type="dxa"/>
            <w:tcBorders>
              <w:top w:val="single" w:color="000000" w:sz="4" w:space="0"/>
              <w:left w:val="single" w:color="000000" w:sz="4" w:space="0"/>
              <w:bottom w:val="single" w:color="000000" w:sz="12" w:space="0"/>
              <w:right w:val="single" w:color="000000" w:sz="4" w:space="0"/>
            </w:tcBorders>
            <w:vAlign w:val="center"/>
          </w:tcPr>
          <w:p w14:paraId="3DA36DFC">
            <w:pPr>
              <w:spacing w:line="360" w:lineRule="exact"/>
              <w:jc w:val="center"/>
              <w:rPr>
                <w:szCs w:val="21"/>
              </w:rPr>
            </w:pPr>
            <w:r>
              <w:rPr>
                <w:szCs w:val="21"/>
              </w:rPr>
              <w:t>2</w:t>
            </w:r>
          </w:p>
        </w:tc>
        <w:tc>
          <w:tcPr>
            <w:tcW w:w="666" w:type="dxa"/>
            <w:tcBorders>
              <w:top w:val="single" w:color="000000" w:sz="4" w:space="0"/>
              <w:left w:val="single" w:color="000000" w:sz="4" w:space="0"/>
              <w:bottom w:val="single" w:color="000000" w:sz="12" w:space="0"/>
              <w:right w:val="single" w:color="000000" w:sz="4" w:space="0"/>
            </w:tcBorders>
            <w:vAlign w:val="center"/>
          </w:tcPr>
          <w:p w14:paraId="533D10CE">
            <w:pPr>
              <w:spacing w:line="360" w:lineRule="exact"/>
              <w:jc w:val="center"/>
              <w:rPr>
                <w:szCs w:val="21"/>
              </w:rPr>
            </w:pPr>
            <w:r>
              <w:rPr>
                <w:szCs w:val="21"/>
              </w:rPr>
              <w:t>6</w:t>
            </w:r>
            <w:r>
              <w:rPr>
                <w:rFonts w:hint="eastAsia"/>
                <w:szCs w:val="21"/>
              </w:rPr>
              <w:t>6</w:t>
            </w:r>
          </w:p>
        </w:tc>
        <w:tc>
          <w:tcPr>
            <w:tcW w:w="666" w:type="dxa"/>
            <w:tcBorders>
              <w:top w:val="single" w:color="000000" w:sz="4" w:space="0"/>
              <w:left w:val="single" w:color="000000" w:sz="4" w:space="0"/>
              <w:bottom w:val="single" w:color="000000" w:sz="12" w:space="0"/>
              <w:right w:val="single" w:color="000000" w:sz="4" w:space="0"/>
            </w:tcBorders>
            <w:vAlign w:val="center"/>
          </w:tcPr>
          <w:p w14:paraId="5E09A112">
            <w:pPr>
              <w:spacing w:line="360" w:lineRule="exact"/>
              <w:jc w:val="center"/>
              <w:rPr>
                <w:color w:val="auto"/>
                <w:szCs w:val="21"/>
              </w:rPr>
            </w:pPr>
            <w:r>
              <w:rPr>
                <w:rFonts w:hint="eastAsia"/>
                <w:color w:val="auto"/>
                <w:szCs w:val="21"/>
              </w:rPr>
              <w:t>4</w:t>
            </w:r>
          </w:p>
        </w:tc>
        <w:tc>
          <w:tcPr>
            <w:tcW w:w="666" w:type="dxa"/>
            <w:tcBorders>
              <w:top w:val="single" w:color="000000" w:sz="4" w:space="0"/>
              <w:left w:val="single" w:color="auto" w:sz="4" w:space="0"/>
              <w:bottom w:val="single" w:color="000000" w:sz="12" w:space="0"/>
              <w:right w:val="single" w:color="auto" w:sz="4" w:space="0"/>
            </w:tcBorders>
            <w:vAlign w:val="center"/>
          </w:tcPr>
          <w:p w14:paraId="67287B31">
            <w:pPr>
              <w:spacing w:line="360" w:lineRule="exact"/>
              <w:jc w:val="center"/>
              <w:rPr>
                <w:rFonts w:hint="eastAsia" w:eastAsia="宋体"/>
                <w:color w:val="auto"/>
                <w:szCs w:val="21"/>
                <w:lang w:eastAsia="zh-CN"/>
              </w:rPr>
            </w:pPr>
            <w:r>
              <w:rPr>
                <w:rFonts w:hint="eastAsia"/>
                <w:color w:val="auto"/>
                <w:szCs w:val="21"/>
                <w:lang w:val="en-US" w:eastAsia="zh-CN"/>
              </w:rPr>
              <w:t>1</w:t>
            </w:r>
          </w:p>
        </w:tc>
        <w:tc>
          <w:tcPr>
            <w:tcW w:w="666" w:type="dxa"/>
            <w:tcBorders>
              <w:top w:val="single" w:color="000000" w:sz="4" w:space="0"/>
              <w:left w:val="single" w:color="auto" w:sz="4" w:space="0"/>
              <w:bottom w:val="single" w:color="000000" w:sz="12" w:space="0"/>
              <w:right w:val="single" w:color="000000" w:sz="4" w:space="0"/>
            </w:tcBorders>
            <w:vAlign w:val="center"/>
          </w:tcPr>
          <w:p w14:paraId="1EE4D508">
            <w:pPr>
              <w:spacing w:line="360" w:lineRule="exact"/>
              <w:jc w:val="center"/>
              <w:rPr>
                <w:rFonts w:hint="default" w:eastAsia="宋体"/>
                <w:color w:val="auto"/>
                <w:szCs w:val="21"/>
                <w:lang w:val="en-US" w:eastAsia="zh-CN"/>
              </w:rPr>
            </w:pPr>
            <w:r>
              <w:rPr>
                <w:rFonts w:hint="eastAsia"/>
                <w:color w:val="auto"/>
                <w:szCs w:val="21"/>
                <w:lang w:val="en-US" w:eastAsia="zh-CN"/>
              </w:rPr>
              <w:t>26</w:t>
            </w:r>
          </w:p>
        </w:tc>
        <w:tc>
          <w:tcPr>
            <w:tcW w:w="666" w:type="dxa"/>
            <w:tcBorders>
              <w:top w:val="single" w:color="000000" w:sz="4" w:space="0"/>
              <w:left w:val="single" w:color="000000" w:sz="4" w:space="0"/>
              <w:bottom w:val="single" w:color="000000" w:sz="12" w:space="0"/>
              <w:right w:val="single" w:color="000000" w:sz="4" w:space="0"/>
            </w:tcBorders>
            <w:vAlign w:val="center"/>
          </w:tcPr>
          <w:p w14:paraId="7B276781">
            <w:pPr>
              <w:spacing w:line="360" w:lineRule="exact"/>
              <w:jc w:val="center"/>
              <w:rPr>
                <w:rFonts w:hint="default" w:eastAsia="宋体"/>
                <w:color w:val="auto"/>
                <w:szCs w:val="21"/>
                <w:lang w:val="en-US" w:eastAsia="zh-CN"/>
              </w:rPr>
            </w:pPr>
            <w:r>
              <w:rPr>
                <w:rFonts w:hint="eastAsia"/>
                <w:color w:val="auto"/>
                <w:szCs w:val="21"/>
                <w:lang w:val="en-US" w:eastAsia="zh-CN"/>
              </w:rPr>
              <w:t>10</w:t>
            </w:r>
          </w:p>
        </w:tc>
        <w:tc>
          <w:tcPr>
            <w:tcW w:w="666" w:type="dxa"/>
            <w:tcBorders>
              <w:top w:val="single" w:color="000000" w:sz="4" w:space="0"/>
              <w:left w:val="single" w:color="000000" w:sz="4" w:space="0"/>
              <w:bottom w:val="single" w:color="000000" w:sz="12" w:space="0"/>
              <w:right w:val="single" w:color="000000" w:sz="4" w:space="0"/>
            </w:tcBorders>
            <w:vAlign w:val="center"/>
          </w:tcPr>
          <w:p w14:paraId="636AF428">
            <w:pPr>
              <w:spacing w:line="360" w:lineRule="exact"/>
              <w:jc w:val="center"/>
              <w:rPr>
                <w:color w:val="auto"/>
                <w:szCs w:val="21"/>
              </w:rPr>
            </w:pPr>
            <w:r>
              <w:rPr>
                <w:color w:val="auto"/>
                <w:szCs w:val="21"/>
              </w:rPr>
              <w:t>1</w:t>
            </w:r>
          </w:p>
        </w:tc>
        <w:tc>
          <w:tcPr>
            <w:tcW w:w="666" w:type="dxa"/>
            <w:tcBorders>
              <w:top w:val="single" w:color="000000" w:sz="4" w:space="0"/>
              <w:left w:val="single" w:color="000000" w:sz="4" w:space="0"/>
              <w:bottom w:val="single" w:color="000000" w:sz="12" w:space="0"/>
              <w:right w:val="single" w:color="000000" w:sz="4" w:space="0"/>
            </w:tcBorders>
            <w:vAlign w:val="center"/>
          </w:tcPr>
          <w:p w14:paraId="36470281">
            <w:pPr>
              <w:spacing w:line="360" w:lineRule="exact"/>
              <w:jc w:val="center"/>
              <w:rPr>
                <w:szCs w:val="21"/>
              </w:rPr>
            </w:pPr>
            <w:r>
              <w:rPr>
                <w:szCs w:val="21"/>
              </w:rPr>
              <w:t>5</w:t>
            </w:r>
          </w:p>
        </w:tc>
        <w:tc>
          <w:tcPr>
            <w:tcW w:w="666" w:type="dxa"/>
            <w:tcBorders>
              <w:top w:val="single" w:color="000000" w:sz="4" w:space="0"/>
              <w:left w:val="single" w:color="000000" w:sz="4" w:space="0"/>
              <w:bottom w:val="single" w:color="000000" w:sz="12" w:space="0"/>
              <w:right w:val="single" w:color="000000" w:sz="4" w:space="0"/>
            </w:tcBorders>
            <w:vAlign w:val="center"/>
          </w:tcPr>
          <w:p w14:paraId="1D02C6D8">
            <w:pPr>
              <w:spacing w:line="360" w:lineRule="exact"/>
              <w:jc w:val="center"/>
              <w:rPr>
                <w:szCs w:val="21"/>
              </w:rPr>
            </w:pPr>
            <w:r>
              <w:rPr>
                <w:szCs w:val="21"/>
              </w:rPr>
              <w:t>4</w:t>
            </w:r>
          </w:p>
        </w:tc>
        <w:tc>
          <w:tcPr>
            <w:tcW w:w="668" w:type="dxa"/>
            <w:tcBorders>
              <w:top w:val="single" w:color="000000" w:sz="4" w:space="0"/>
              <w:left w:val="single" w:color="000000" w:sz="4" w:space="0"/>
              <w:bottom w:val="single" w:color="000000" w:sz="12" w:space="0"/>
              <w:right w:val="single" w:color="000000" w:sz="12" w:space="0"/>
            </w:tcBorders>
            <w:vAlign w:val="center"/>
          </w:tcPr>
          <w:p w14:paraId="3E02EA3D">
            <w:pPr>
              <w:spacing w:line="360" w:lineRule="exact"/>
              <w:jc w:val="center"/>
              <w:rPr>
                <w:szCs w:val="21"/>
              </w:rPr>
            </w:pPr>
            <w:r>
              <w:rPr>
                <w:szCs w:val="21"/>
              </w:rPr>
              <w:t>120</w:t>
            </w:r>
          </w:p>
        </w:tc>
      </w:tr>
    </w:tbl>
    <w:p w14:paraId="44E86029">
      <w:pPr>
        <w:spacing w:line="440" w:lineRule="exact"/>
        <w:rPr>
          <w:rFonts w:ascii="黑体" w:hAnsi="宋体" w:eastAsia="黑体"/>
          <w:szCs w:val="21"/>
        </w:rPr>
        <w:sectPr>
          <w:pgSz w:w="11906" w:h="16838"/>
          <w:pgMar w:top="1440" w:right="1797" w:bottom="1440" w:left="1797" w:header="851" w:footer="992" w:gutter="0"/>
          <w:pgNumType w:start="1"/>
          <w:cols w:space="425" w:num="1"/>
          <w:docGrid w:type="linesAndChars" w:linePitch="312" w:charSpace="0"/>
        </w:sectPr>
      </w:pPr>
    </w:p>
    <w:p w14:paraId="0DB42AC6">
      <w:pPr>
        <w:spacing w:line="440" w:lineRule="exact"/>
        <w:rPr>
          <w:rFonts w:ascii="宋体" w:hAnsi="宋体"/>
          <w:color w:val="000000"/>
          <w:szCs w:val="21"/>
        </w:rPr>
      </w:pPr>
      <w:r>
        <w:rPr>
          <w:rFonts w:hint="eastAsia" w:ascii="黑体" w:hAnsi="宋体" w:eastAsia="黑体"/>
          <w:szCs w:val="21"/>
        </w:rPr>
        <w:t>（二）教学进程安排</w:t>
      </w:r>
    </w:p>
    <w:p w14:paraId="7F873FF5">
      <w:pPr>
        <w:spacing w:line="360" w:lineRule="auto"/>
        <w:rPr>
          <w:rFonts w:ascii="宋体" w:hAnsi="宋体"/>
          <w:color w:val="000000"/>
          <w:szCs w:val="21"/>
        </w:rPr>
      </w:pPr>
    </w:p>
    <w:tbl>
      <w:tblPr>
        <w:tblStyle w:val="13"/>
        <w:tblW w:w="10930" w:type="dxa"/>
        <w:tblInd w:w="-1281" w:type="dxa"/>
        <w:tblLayout w:type="fixed"/>
        <w:tblCellMar>
          <w:top w:w="0" w:type="dxa"/>
          <w:left w:w="0" w:type="dxa"/>
          <w:bottom w:w="0" w:type="dxa"/>
          <w:right w:w="0" w:type="dxa"/>
        </w:tblCellMar>
      </w:tblPr>
      <w:tblGrid>
        <w:gridCol w:w="369"/>
        <w:gridCol w:w="450"/>
        <w:gridCol w:w="480"/>
        <w:gridCol w:w="932"/>
        <w:gridCol w:w="420"/>
        <w:gridCol w:w="2122"/>
        <w:gridCol w:w="564"/>
        <w:gridCol w:w="428"/>
        <w:gridCol w:w="64"/>
        <w:gridCol w:w="432"/>
        <w:gridCol w:w="540"/>
        <w:gridCol w:w="521"/>
        <w:gridCol w:w="370"/>
        <w:gridCol w:w="50"/>
        <w:gridCol w:w="427"/>
        <w:gridCol w:w="46"/>
        <w:gridCol w:w="431"/>
        <w:gridCol w:w="1"/>
        <w:gridCol w:w="480"/>
        <w:gridCol w:w="452"/>
        <w:gridCol w:w="411"/>
        <w:gridCol w:w="24"/>
        <w:gridCol w:w="896"/>
        <w:gridCol w:w="20"/>
      </w:tblGrid>
      <w:tr w14:paraId="597A70D8">
        <w:tblPrEx>
          <w:tblCellMar>
            <w:top w:w="0" w:type="dxa"/>
            <w:left w:w="0" w:type="dxa"/>
            <w:bottom w:w="0" w:type="dxa"/>
            <w:right w:w="0" w:type="dxa"/>
          </w:tblCellMar>
        </w:tblPrEx>
        <w:trPr>
          <w:gridAfter w:val="1"/>
          <w:wAfter w:w="20" w:type="dxa"/>
          <w:cantSplit/>
          <w:trHeight w:val="577" w:hRule="atLeast"/>
          <w:tblHeader/>
        </w:trPr>
        <w:tc>
          <w:tcPr>
            <w:tcW w:w="36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E8D519">
            <w:pPr>
              <w:widowControl/>
              <w:spacing w:line="240" w:lineRule="exact"/>
              <w:ind w:right="113"/>
              <w:jc w:val="center"/>
              <w:textAlignment w:val="center"/>
              <w:rPr>
                <w:rFonts w:ascii="宋体" w:hAnsi="宋体" w:eastAsia="宋体" w:cs="Times New Roman"/>
                <w:sz w:val="18"/>
                <w:szCs w:val="18"/>
              </w:rPr>
            </w:pPr>
            <w:r>
              <w:rPr>
                <w:rFonts w:hint="eastAsia" w:ascii="宋体" w:hAnsi="宋体" w:eastAsia="宋体" w:cs="Times New Roman"/>
                <w:kern w:val="0"/>
                <w:sz w:val="18"/>
                <w:szCs w:val="18"/>
              </w:rPr>
              <w:t>课程性质</w:t>
            </w:r>
          </w:p>
        </w:tc>
        <w:tc>
          <w:tcPr>
            <w:tcW w:w="450"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A8D3AC7">
            <w:pPr>
              <w:widowControl/>
              <w:ind w:right="113"/>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课程类别</w:t>
            </w:r>
          </w:p>
        </w:tc>
        <w:tc>
          <w:tcPr>
            <w:tcW w:w="480"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7837B58">
            <w:pPr>
              <w:widowControl/>
              <w:ind w:right="113"/>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kern w:val="0"/>
                <w:sz w:val="18"/>
                <w:szCs w:val="18"/>
              </w:rPr>
              <w:t>课程编</w:t>
            </w:r>
            <w:r>
              <w:rPr>
                <w:rFonts w:hint="eastAsia" w:ascii="宋体" w:hAnsi="宋体" w:eastAsia="宋体" w:cs="Times New Roman"/>
                <w:kern w:val="0"/>
                <w:sz w:val="18"/>
                <w:szCs w:val="18"/>
                <w:lang w:val="en-US" w:eastAsia="zh-CN"/>
              </w:rPr>
              <w:t>号</w:t>
            </w:r>
          </w:p>
        </w:tc>
        <w:tc>
          <w:tcPr>
            <w:tcW w:w="932"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AC3DA13">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课程代码</w:t>
            </w:r>
          </w:p>
        </w:tc>
        <w:tc>
          <w:tcPr>
            <w:tcW w:w="420"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8A59D70">
            <w:pPr>
              <w:widowControl/>
              <w:ind w:right="113"/>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课程学分</w:t>
            </w:r>
          </w:p>
        </w:tc>
        <w:tc>
          <w:tcPr>
            <w:tcW w:w="2122"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0B213EF">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课程名称</w:t>
            </w:r>
          </w:p>
        </w:tc>
        <w:tc>
          <w:tcPr>
            <w:tcW w:w="1488"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307A841">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课程学时</w:t>
            </w:r>
          </w:p>
        </w:tc>
        <w:tc>
          <w:tcPr>
            <w:tcW w:w="2866" w:type="dxa"/>
            <w:gridSpan w:val="9"/>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0C791B81">
            <w:pPr>
              <w:jc w:val="center"/>
              <w:textAlignment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年级/学期/周学时*周数</w:t>
            </w:r>
          </w:p>
        </w:tc>
        <w:tc>
          <w:tcPr>
            <w:tcW w:w="887" w:type="dxa"/>
            <w:gridSpan w:val="3"/>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19736F55">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考核方式</w:t>
            </w:r>
          </w:p>
        </w:tc>
        <w:tc>
          <w:tcPr>
            <w:tcW w:w="896" w:type="dxa"/>
            <w:vMerge w:val="restart"/>
            <w:tcBorders>
              <w:top w:val="single" w:color="000000" w:sz="4" w:space="0"/>
              <w:left w:val="nil"/>
              <w:right w:val="single" w:color="000000" w:sz="4" w:space="0"/>
            </w:tcBorders>
            <w:tcMar>
              <w:top w:w="15" w:type="dxa"/>
              <w:left w:w="15" w:type="dxa"/>
              <w:bottom w:w="0" w:type="dxa"/>
              <w:right w:w="15" w:type="dxa"/>
            </w:tcMar>
            <w:vAlign w:val="center"/>
          </w:tcPr>
          <w:p w14:paraId="3D90BBC1">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备注</w:t>
            </w:r>
          </w:p>
        </w:tc>
      </w:tr>
      <w:tr w14:paraId="2860DC5A">
        <w:tblPrEx>
          <w:tblCellMar>
            <w:top w:w="0" w:type="dxa"/>
            <w:left w:w="0" w:type="dxa"/>
            <w:bottom w:w="0" w:type="dxa"/>
            <w:right w:w="0" w:type="dxa"/>
          </w:tblCellMar>
        </w:tblPrEx>
        <w:trPr>
          <w:gridAfter w:val="1"/>
          <w:wAfter w:w="20" w:type="dxa"/>
          <w:trHeight w:val="649" w:hRule="atLeast"/>
        </w:trPr>
        <w:tc>
          <w:tcPr>
            <w:tcW w:w="369" w:type="dxa"/>
            <w:vMerge w:val="continue"/>
            <w:tcBorders>
              <w:top w:val="single" w:color="000000" w:sz="4" w:space="0"/>
              <w:left w:val="single" w:color="000000" w:sz="4" w:space="0"/>
              <w:bottom w:val="single" w:color="000000" w:sz="4" w:space="0"/>
              <w:right w:val="single" w:color="000000" w:sz="4" w:space="0"/>
            </w:tcBorders>
            <w:vAlign w:val="center"/>
          </w:tcPr>
          <w:p w14:paraId="268584BE">
            <w:pPr>
              <w:widowControl/>
              <w:jc w:val="left"/>
              <w:rPr>
                <w:rFonts w:ascii="宋体" w:hAnsi="宋体" w:eastAsia="宋体" w:cs="Times New Roman"/>
                <w:sz w:val="18"/>
                <w:szCs w:val="18"/>
              </w:rPr>
            </w:pPr>
          </w:p>
        </w:tc>
        <w:tc>
          <w:tcPr>
            <w:tcW w:w="450" w:type="dxa"/>
            <w:vMerge w:val="continue"/>
            <w:tcBorders>
              <w:top w:val="single" w:color="000000" w:sz="4" w:space="0"/>
              <w:left w:val="nil"/>
              <w:bottom w:val="single" w:color="000000" w:sz="4" w:space="0"/>
              <w:right w:val="single" w:color="000000" w:sz="4" w:space="0"/>
            </w:tcBorders>
            <w:vAlign w:val="center"/>
          </w:tcPr>
          <w:p w14:paraId="401E4D48">
            <w:pPr>
              <w:widowControl/>
              <w:jc w:val="left"/>
              <w:rPr>
                <w:rFonts w:ascii="宋体" w:hAnsi="宋体" w:eastAsia="宋体" w:cs="Times New Roman"/>
                <w:sz w:val="18"/>
                <w:szCs w:val="18"/>
              </w:rPr>
            </w:pPr>
          </w:p>
        </w:tc>
        <w:tc>
          <w:tcPr>
            <w:tcW w:w="480" w:type="dxa"/>
            <w:vMerge w:val="continue"/>
            <w:tcBorders>
              <w:top w:val="single" w:color="000000" w:sz="4" w:space="0"/>
              <w:left w:val="nil"/>
              <w:bottom w:val="single" w:color="000000" w:sz="4" w:space="0"/>
              <w:right w:val="single" w:color="000000" w:sz="4" w:space="0"/>
            </w:tcBorders>
            <w:vAlign w:val="center"/>
          </w:tcPr>
          <w:p w14:paraId="57A11552">
            <w:pPr>
              <w:widowControl/>
              <w:jc w:val="left"/>
              <w:rPr>
                <w:rFonts w:ascii="宋体" w:hAnsi="宋体" w:eastAsia="宋体" w:cs="Times New Roman"/>
                <w:sz w:val="18"/>
                <w:szCs w:val="18"/>
              </w:rPr>
            </w:pPr>
          </w:p>
        </w:tc>
        <w:tc>
          <w:tcPr>
            <w:tcW w:w="932" w:type="dxa"/>
            <w:vMerge w:val="continue"/>
            <w:tcBorders>
              <w:top w:val="single" w:color="000000" w:sz="4" w:space="0"/>
              <w:left w:val="nil"/>
              <w:bottom w:val="single" w:color="000000" w:sz="4" w:space="0"/>
              <w:right w:val="single" w:color="000000" w:sz="4" w:space="0"/>
            </w:tcBorders>
            <w:vAlign w:val="center"/>
          </w:tcPr>
          <w:p w14:paraId="0A5942C9">
            <w:pPr>
              <w:widowControl/>
              <w:jc w:val="left"/>
              <w:rPr>
                <w:rFonts w:ascii="宋体" w:hAnsi="宋体" w:eastAsia="宋体" w:cs="Times New Roman"/>
                <w:sz w:val="18"/>
                <w:szCs w:val="18"/>
              </w:rPr>
            </w:pPr>
          </w:p>
        </w:tc>
        <w:tc>
          <w:tcPr>
            <w:tcW w:w="420" w:type="dxa"/>
            <w:vMerge w:val="continue"/>
            <w:tcBorders>
              <w:top w:val="single" w:color="000000" w:sz="4" w:space="0"/>
              <w:left w:val="nil"/>
              <w:bottom w:val="single" w:color="000000" w:sz="4" w:space="0"/>
              <w:right w:val="single" w:color="000000" w:sz="4" w:space="0"/>
            </w:tcBorders>
            <w:vAlign w:val="center"/>
          </w:tcPr>
          <w:p w14:paraId="7A0A251C">
            <w:pPr>
              <w:widowControl/>
              <w:jc w:val="left"/>
              <w:rPr>
                <w:rFonts w:ascii="宋体" w:hAnsi="宋体" w:eastAsia="宋体" w:cs="Times New Roman"/>
                <w:sz w:val="18"/>
                <w:szCs w:val="18"/>
              </w:rPr>
            </w:pPr>
          </w:p>
        </w:tc>
        <w:tc>
          <w:tcPr>
            <w:tcW w:w="2122" w:type="dxa"/>
            <w:vMerge w:val="continue"/>
            <w:tcBorders>
              <w:top w:val="single" w:color="000000" w:sz="4" w:space="0"/>
              <w:left w:val="nil"/>
              <w:bottom w:val="single" w:color="000000" w:sz="4" w:space="0"/>
              <w:right w:val="single" w:color="000000" w:sz="4" w:space="0"/>
            </w:tcBorders>
            <w:vAlign w:val="center"/>
          </w:tcPr>
          <w:p w14:paraId="2EC6D150">
            <w:pPr>
              <w:widowControl/>
              <w:jc w:val="left"/>
              <w:rPr>
                <w:rFonts w:ascii="宋体" w:hAnsi="宋体" w:eastAsia="宋体" w:cs="Times New Roman"/>
                <w:sz w:val="18"/>
                <w:szCs w:val="18"/>
              </w:rPr>
            </w:pPr>
          </w:p>
        </w:tc>
        <w:tc>
          <w:tcPr>
            <w:tcW w:w="564"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2133FF67">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总学时</w:t>
            </w:r>
          </w:p>
        </w:tc>
        <w:tc>
          <w:tcPr>
            <w:tcW w:w="492" w:type="dxa"/>
            <w:gridSpan w:val="2"/>
            <w:tcBorders>
              <w:top w:val="nil"/>
              <w:left w:val="nil"/>
              <w:bottom w:val="single" w:color="000000" w:sz="4" w:space="0"/>
              <w:right w:val="single" w:color="000000" w:sz="4" w:space="0"/>
            </w:tcBorders>
            <w:tcMar>
              <w:top w:w="15" w:type="dxa"/>
              <w:left w:w="15" w:type="dxa"/>
              <w:bottom w:w="0" w:type="dxa"/>
              <w:right w:w="15" w:type="dxa"/>
            </w:tcMar>
            <w:vAlign w:val="center"/>
          </w:tcPr>
          <w:p w14:paraId="79BFDE0D">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理论学时</w:t>
            </w:r>
          </w:p>
        </w:tc>
        <w:tc>
          <w:tcPr>
            <w:tcW w:w="432"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34EEAE5A">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实践学时</w:t>
            </w:r>
          </w:p>
        </w:tc>
        <w:tc>
          <w:tcPr>
            <w:tcW w:w="540" w:type="dxa"/>
            <w:tcBorders>
              <w:top w:val="single" w:color="auto" w:sz="4" w:space="0"/>
              <w:left w:val="nil"/>
              <w:right w:val="single" w:color="auto" w:sz="4" w:space="0"/>
            </w:tcBorders>
            <w:tcMar>
              <w:top w:w="15" w:type="dxa"/>
              <w:left w:w="15" w:type="dxa"/>
              <w:bottom w:w="0" w:type="dxa"/>
              <w:right w:w="15" w:type="dxa"/>
            </w:tcMar>
            <w:vAlign w:val="center"/>
          </w:tcPr>
          <w:p w14:paraId="5C6DCC5B">
            <w:pPr>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1</w:t>
            </w:r>
          </w:p>
        </w:tc>
        <w:tc>
          <w:tcPr>
            <w:tcW w:w="521" w:type="dxa"/>
            <w:tcBorders>
              <w:top w:val="single" w:color="auto" w:sz="4" w:space="0"/>
              <w:left w:val="single" w:color="auto" w:sz="4" w:space="0"/>
              <w:right w:val="single" w:color="auto" w:sz="4" w:space="0"/>
            </w:tcBorders>
            <w:vAlign w:val="center"/>
          </w:tcPr>
          <w:p w14:paraId="454C3560">
            <w:pPr>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w:t>
            </w:r>
          </w:p>
        </w:tc>
        <w:tc>
          <w:tcPr>
            <w:tcW w:w="420" w:type="dxa"/>
            <w:gridSpan w:val="2"/>
            <w:tcBorders>
              <w:top w:val="single" w:color="000000" w:sz="4" w:space="0"/>
              <w:left w:val="single" w:color="auto" w:sz="4" w:space="0"/>
              <w:right w:val="single" w:color="auto" w:sz="4" w:space="0"/>
            </w:tcBorders>
            <w:tcMar>
              <w:top w:w="15" w:type="dxa"/>
              <w:left w:w="15" w:type="dxa"/>
              <w:bottom w:w="0" w:type="dxa"/>
              <w:right w:w="15" w:type="dxa"/>
            </w:tcMar>
            <w:vAlign w:val="center"/>
          </w:tcPr>
          <w:p w14:paraId="20B16A9F">
            <w:pPr>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3</w:t>
            </w:r>
          </w:p>
        </w:tc>
        <w:tc>
          <w:tcPr>
            <w:tcW w:w="473" w:type="dxa"/>
            <w:gridSpan w:val="2"/>
            <w:tcBorders>
              <w:top w:val="single" w:color="000000" w:sz="4" w:space="0"/>
              <w:left w:val="single" w:color="auto" w:sz="4" w:space="0"/>
              <w:right w:val="single" w:color="000000" w:sz="4" w:space="0"/>
            </w:tcBorders>
            <w:vAlign w:val="center"/>
          </w:tcPr>
          <w:p w14:paraId="61A84956">
            <w:pPr>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4</w:t>
            </w:r>
          </w:p>
        </w:tc>
        <w:tc>
          <w:tcPr>
            <w:tcW w:w="432" w:type="dxa"/>
            <w:gridSpan w:val="2"/>
            <w:tcBorders>
              <w:top w:val="single" w:color="000000" w:sz="4" w:space="0"/>
              <w:left w:val="nil"/>
              <w:right w:val="single" w:color="auto" w:sz="4" w:space="0"/>
            </w:tcBorders>
            <w:tcMar>
              <w:top w:w="15" w:type="dxa"/>
              <w:left w:w="15" w:type="dxa"/>
              <w:bottom w:w="0" w:type="dxa"/>
              <w:right w:w="15" w:type="dxa"/>
            </w:tcMar>
            <w:vAlign w:val="center"/>
          </w:tcPr>
          <w:p w14:paraId="309C2A1B">
            <w:pPr>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5</w:t>
            </w:r>
          </w:p>
        </w:tc>
        <w:tc>
          <w:tcPr>
            <w:tcW w:w="480" w:type="dxa"/>
            <w:tcBorders>
              <w:top w:val="single" w:color="auto" w:sz="4" w:space="0"/>
              <w:left w:val="single" w:color="auto" w:sz="4" w:space="0"/>
              <w:right w:val="single" w:color="000000" w:sz="4" w:space="0"/>
            </w:tcBorders>
            <w:vAlign w:val="center"/>
          </w:tcPr>
          <w:p w14:paraId="06CCA7DB">
            <w:pPr>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6</w:t>
            </w:r>
          </w:p>
        </w:tc>
        <w:tc>
          <w:tcPr>
            <w:tcW w:w="452" w:type="dxa"/>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14:paraId="53DC14E3">
            <w:pPr>
              <w:widowControl/>
              <w:ind w:right="113"/>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考试</w:t>
            </w:r>
          </w:p>
        </w:tc>
        <w:tc>
          <w:tcPr>
            <w:tcW w:w="435" w:type="dxa"/>
            <w:gridSpan w:val="2"/>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14:paraId="39B3BC23">
            <w:pPr>
              <w:widowControl/>
              <w:ind w:right="113"/>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考查</w:t>
            </w:r>
          </w:p>
        </w:tc>
        <w:tc>
          <w:tcPr>
            <w:tcW w:w="896" w:type="dxa"/>
            <w:vMerge w:val="continue"/>
            <w:tcBorders>
              <w:left w:val="nil"/>
              <w:bottom w:val="single" w:color="000000" w:sz="4" w:space="0"/>
              <w:right w:val="single" w:color="000000" w:sz="4" w:space="0"/>
            </w:tcBorders>
            <w:vAlign w:val="center"/>
          </w:tcPr>
          <w:p w14:paraId="45E99733">
            <w:pPr>
              <w:jc w:val="center"/>
              <w:textAlignment w:val="center"/>
              <w:rPr>
                <w:rFonts w:ascii="宋体" w:hAnsi="宋体" w:eastAsia="宋体" w:cs="Times New Roman"/>
                <w:sz w:val="18"/>
                <w:szCs w:val="18"/>
              </w:rPr>
            </w:pPr>
          </w:p>
        </w:tc>
      </w:tr>
      <w:tr w14:paraId="7E46C778">
        <w:tblPrEx>
          <w:tblCellMar>
            <w:top w:w="0" w:type="dxa"/>
            <w:left w:w="0" w:type="dxa"/>
            <w:bottom w:w="0" w:type="dxa"/>
            <w:right w:w="0" w:type="dxa"/>
          </w:tblCellMar>
        </w:tblPrEx>
        <w:trPr>
          <w:gridAfter w:val="1"/>
          <w:wAfter w:w="20" w:type="dxa"/>
          <w:trHeight w:val="705" w:hRule="atLeast"/>
        </w:trPr>
        <w:tc>
          <w:tcPr>
            <w:tcW w:w="369"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5FFCC646">
            <w:pPr>
              <w:widowControl/>
              <w:ind w:right="113"/>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必修课</w:t>
            </w:r>
          </w:p>
        </w:tc>
        <w:tc>
          <w:tcPr>
            <w:tcW w:w="45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14:paraId="44853539">
            <w:pPr>
              <w:widowControl/>
              <w:ind w:right="113"/>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公共基础课</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6D96F1D">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1</w:t>
            </w:r>
          </w:p>
        </w:tc>
        <w:tc>
          <w:tcPr>
            <w:tcW w:w="9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0C9B2BC">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240001</w:t>
            </w:r>
          </w:p>
        </w:tc>
        <w:tc>
          <w:tcPr>
            <w:tcW w:w="42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D100B7A">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3</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16065A5">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思想道德与法治</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65F0FCA">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48</w:t>
            </w:r>
          </w:p>
        </w:tc>
        <w:tc>
          <w:tcPr>
            <w:tcW w:w="4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1F36692">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32</w:t>
            </w:r>
          </w:p>
        </w:tc>
        <w:tc>
          <w:tcPr>
            <w:tcW w:w="4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A31A5F3">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16</w:t>
            </w: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335EC06">
            <w:pPr>
              <w:widowControl/>
              <w:jc w:val="center"/>
              <w:textAlignment w:val="center"/>
              <w:rPr>
                <w:rFonts w:hint="eastAsia" w:ascii="宋体" w:hAnsi="宋体" w:eastAsia="宋体" w:cs="Times New Roman"/>
                <w:sz w:val="18"/>
                <w:szCs w:val="18"/>
              </w:rPr>
            </w:pPr>
            <w:r>
              <w:rPr>
                <w:rFonts w:hint="eastAsia" w:ascii="宋体" w:hAnsi="宋体" w:eastAsia="宋体" w:cs="Times New Roman"/>
                <w:sz w:val="18"/>
                <w:szCs w:val="18"/>
                <w:lang w:val="en-US" w:eastAsia="zh-CN"/>
              </w:rPr>
              <w:t>4*12</w:t>
            </w:r>
            <w:r>
              <w:rPr>
                <w:rFonts w:hint="eastAsia" w:ascii="宋体" w:hAnsi="宋体" w:eastAsia="宋体" w:cs="Times New Roman"/>
                <w:sz w:val="18"/>
                <w:szCs w:val="18"/>
              </w:rPr>
              <w:t xml:space="preserve"> </w:t>
            </w:r>
          </w:p>
        </w:tc>
        <w:tc>
          <w:tcPr>
            <w:tcW w:w="5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CD1F2E6">
            <w:pPr>
              <w:jc w:val="center"/>
              <w:rPr>
                <w:rFonts w:hint="eastAsia" w:ascii="宋体" w:hAnsi="宋体" w:eastAsia="宋体" w:cs="Times New Roman"/>
                <w:sz w:val="18"/>
                <w:szCs w:val="18"/>
              </w:rPr>
            </w:pPr>
          </w:p>
        </w:tc>
        <w:tc>
          <w:tcPr>
            <w:tcW w:w="4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1635FDD">
            <w:pPr>
              <w:jc w:val="center"/>
              <w:rPr>
                <w:rFonts w:hint="eastAsia" w:ascii="宋体" w:hAnsi="宋体" w:eastAsia="宋体" w:cs="Times New Roman"/>
                <w:sz w:val="18"/>
                <w:szCs w:val="18"/>
              </w:rPr>
            </w:pPr>
          </w:p>
        </w:tc>
        <w:tc>
          <w:tcPr>
            <w:tcW w:w="47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E636416">
            <w:pPr>
              <w:jc w:val="center"/>
              <w:rPr>
                <w:rFonts w:hint="eastAsia" w:ascii="宋体" w:hAnsi="宋体" w:eastAsia="宋体" w:cs="Times New Roman"/>
                <w:sz w:val="18"/>
                <w:szCs w:val="18"/>
              </w:rPr>
            </w:pPr>
          </w:p>
        </w:tc>
        <w:tc>
          <w:tcPr>
            <w:tcW w:w="43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29CFCA3">
            <w:pPr>
              <w:jc w:val="center"/>
              <w:rPr>
                <w:rFonts w:hint="eastAsia"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B5E2C37">
            <w:pPr>
              <w:jc w:val="center"/>
              <w:rPr>
                <w:rFonts w:hint="eastAsia" w:ascii="宋体" w:hAnsi="宋体" w:eastAsia="宋体" w:cs="Times New Roman"/>
                <w:sz w:val="18"/>
                <w:szCs w:val="18"/>
              </w:rPr>
            </w:pPr>
          </w:p>
        </w:tc>
        <w:tc>
          <w:tcPr>
            <w:tcW w:w="45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53C52A3">
            <w:pPr>
              <w:jc w:val="center"/>
              <w:rPr>
                <w:rFonts w:hint="eastAsia" w:ascii="宋体" w:hAnsi="宋体" w:eastAsia="宋体" w:cs="Times New Roman"/>
                <w:sz w:val="24"/>
                <w:szCs w:val="24"/>
              </w:rPr>
            </w:pPr>
            <w:r>
              <w:rPr>
                <w:rFonts w:hint="eastAsia" w:ascii="宋体" w:hAnsi="宋体" w:eastAsia="宋体" w:cs="Times New Roman"/>
                <w:kern w:val="0"/>
                <w:sz w:val="18"/>
                <w:szCs w:val="18"/>
              </w:rPr>
              <w:t>√</w:t>
            </w:r>
          </w:p>
        </w:tc>
        <w:tc>
          <w:tcPr>
            <w:tcW w:w="435"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080A525">
            <w:pPr>
              <w:widowControl/>
              <w:jc w:val="center"/>
              <w:textAlignment w:val="center"/>
              <w:rPr>
                <w:rFonts w:hint="eastAsia" w:ascii="宋体" w:hAnsi="宋体" w:eastAsia="宋体" w:cs="Times New Roman"/>
                <w:sz w:val="18"/>
                <w:szCs w:val="18"/>
              </w:rPr>
            </w:pPr>
          </w:p>
        </w:tc>
        <w:tc>
          <w:tcPr>
            <w:tcW w:w="8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D3A56B4">
            <w:pPr>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理论+课外实践</w:t>
            </w:r>
          </w:p>
        </w:tc>
      </w:tr>
      <w:tr w14:paraId="0B90AB87">
        <w:tblPrEx>
          <w:tblCellMar>
            <w:top w:w="0" w:type="dxa"/>
            <w:left w:w="0" w:type="dxa"/>
            <w:bottom w:w="0" w:type="dxa"/>
            <w:right w:w="0" w:type="dxa"/>
          </w:tblCellMar>
        </w:tblPrEx>
        <w:trPr>
          <w:gridAfter w:val="1"/>
          <w:wAfter w:w="20" w:type="dxa"/>
          <w:trHeight w:val="675" w:hRule="atLeast"/>
        </w:trPr>
        <w:tc>
          <w:tcPr>
            <w:tcW w:w="369" w:type="dxa"/>
            <w:vMerge w:val="continue"/>
            <w:tcBorders>
              <w:top w:val="nil"/>
              <w:left w:val="single" w:color="000000" w:sz="4" w:space="0"/>
              <w:bottom w:val="single" w:color="000000" w:sz="4" w:space="0"/>
              <w:right w:val="single" w:color="000000" w:sz="4" w:space="0"/>
            </w:tcBorders>
            <w:vAlign w:val="center"/>
          </w:tcPr>
          <w:p w14:paraId="0BFEE1AB">
            <w:pPr>
              <w:widowControl/>
              <w:jc w:val="left"/>
              <w:rPr>
                <w:rFonts w:ascii="宋体" w:hAnsi="宋体" w:eastAsia="宋体" w:cs="Times New Roman"/>
                <w:sz w:val="18"/>
                <w:szCs w:val="18"/>
              </w:rPr>
            </w:pPr>
          </w:p>
        </w:tc>
        <w:tc>
          <w:tcPr>
            <w:tcW w:w="450" w:type="dxa"/>
            <w:vMerge w:val="continue"/>
            <w:tcBorders>
              <w:top w:val="nil"/>
              <w:left w:val="nil"/>
              <w:bottom w:val="single" w:color="000000" w:sz="4" w:space="0"/>
              <w:right w:val="single" w:color="000000" w:sz="4" w:space="0"/>
            </w:tcBorders>
            <w:vAlign w:val="center"/>
          </w:tcPr>
          <w:p w14:paraId="6C9E46F9">
            <w:pPr>
              <w:widowControl/>
              <w:jc w:val="left"/>
              <w:rPr>
                <w:rFonts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4C9519D">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2</w:t>
            </w:r>
          </w:p>
        </w:tc>
        <w:tc>
          <w:tcPr>
            <w:tcW w:w="9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087DB62">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240003</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69B3AA7">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4</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4C4BEE5">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毛泽东思想和中国特色社会主义理论体系概论</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3057D94">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64</w:t>
            </w:r>
          </w:p>
        </w:tc>
        <w:tc>
          <w:tcPr>
            <w:tcW w:w="4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0B3911D">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48</w:t>
            </w:r>
          </w:p>
        </w:tc>
        <w:tc>
          <w:tcPr>
            <w:tcW w:w="4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2FCE64D">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16</w:t>
            </w: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6850E78">
            <w:pPr>
              <w:jc w:val="center"/>
              <w:rPr>
                <w:rFonts w:hint="eastAsia" w:ascii="宋体" w:hAnsi="宋体" w:eastAsia="宋体" w:cs="Times New Roman"/>
                <w:sz w:val="18"/>
                <w:szCs w:val="18"/>
              </w:rPr>
            </w:pPr>
          </w:p>
        </w:tc>
        <w:tc>
          <w:tcPr>
            <w:tcW w:w="5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B7EB602">
            <w:pPr>
              <w:widowControl/>
              <w:jc w:val="center"/>
              <w:textAlignment w:val="center"/>
              <w:rPr>
                <w:rFonts w:hint="default" w:ascii="宋体" w:hAnsi="宋体" w:eastAsia="宋体" w:cs="Times New Roman"/>
                <w:sz w:val="18"/>
                <w:szCs w:val="18"/>
                <w:lang w:val="en-US" w:eastAsia="zh-CN"/>
              </w:rPr>
            </w:pPr>
            <w:r>
              <w:rPr>
                <w:rFonts w:hint="eastAsia" w:ascii="宋体" w:hAnsi="宋体" w:eastAsia="宋体" w:cs="Times New Roman"/>
                <w:sz w:val="18"/>
                <w:szCs w:val="18"/>
              </w:rPr>
              <w:t>4</w:t>
            </w:r>
            <w:r>
              <w:rPr>
                <w:rFonts w:hint="eastAsia" w:ascii="宋体" w:hAnsi="宋体" w:eastAsia="宋体" w:cs="Times New Roman"/>
                <w:sz w:val="18"/>
                <w:szCs w:val="18"/>
                <w:lang w:val="en-US" w:eastAsia="zh-CN"/>
              </w:rPr>
              <w:t>*16</w:t>
            </w:r>
          </w:p>
        </w:tc>
        <w:tc>
          <w:tcPr>
            <w:tcW w:w="4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41B1036">
            <w:pPr>
              <w:jc w:val="center"/>
              <w:rPr>
                <w:rFonts w:hint="eastAsia" w:ascii="宋体" w:hAnsi="宋体" w:eastAsia="宋体" w:cs="Times New Roman"/>
                <w:sz w:val="18"/>
                <w:szCs w:val="18"/>
              </w:rPr>
            </w:pPr>
          </w:p>
        </w:tc>
        <w:tc>
          <w:tcPr>
            <w:tcW w:w="47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F8FFBDF">
            <w:pPr>
              <w:jc w:val="center"/>
              <w:rPr>
                <w:rFonts w:hint="eastAsia" w:ascii="宋体" w:hAnsi="宋体" w:eastAsia="宋体" w:cs="Times New Roman"/>
                <w:sz w:val="18"/>
                <w:szCs w:val="18"/>
              </w:rPr>
            </w:pPr>
          </w:p>
        </w:tc>
        <w:tc>
          <w:tcPr>
            <w:tcW w:w="43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EA04440">
            <w:pPr>
              <w:jc w:val="center"/>
              <w:rPr>
                <w:rFonts w:hint="eastAsia"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1385BAF">
            <w:pPr>
              <w:jc w:val="center"/>
              <w:rPr>
                <w:rFonts w:hint="eastAsia" w:ascii="宋体" w:hAnsi="宋体" w:eastAsia="宋体" w:cs="Times New Roman"/>
                <w:sz w:val="18"/>
                <w:szCs w:val="18"/>
              </w:rPr>
            </w:pPr>
          </w:p>
        </w:tc>
        <w:tc>
          <w:tcPr>
            <w:tcW w:w="45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858EF39">
            <w:pPr>
              <w:jc w:val="center"/>
              <w:rPr>
                <w:rFonts w:hint="eastAsia" w:ascii="宋体" w:hAnsi="宋体" w:eastAsia="宋体" w:cs="Times New Roman"/>
                <w:sz w:val="24"/>
                <w:szCs w:val="24"/>
              </w:rPr>
            </w:pPr>
            <w:r>
              <w:rPr>
                <w:rFonts w:hint="eastAsia" w:ascii="宋体" w:hAnsi="宋体" w:eastAsia="宋体" w:cs="Times New Roman"/>
                <w:kern w:val="0"/>
                <w:sz w:val="18"/>
                <w:szCs w:val="18"/>
              </w:rPr>
              <w:t>√</w:t>
            </w:r>
          </w:p>
        </w:tc>
        <w:tc>
          <w:tcPr>
            <w:tcW w:w="435"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5F000B8">
            <w:pPr>
              <w:widowControl/>
              <w:jc w:val="center"/>
              <w:textAlignment w:val="center"/>
              <w:rPr>
                <w:rFonts w:hint="eastAsia" w:ascii="宋体" w:hAnsi="宋体" w:eastAsia="宋体" w:cs="Times New Roman"/>
                <w:sz w:val="18"/>
                <w:szCs w:val="18"/>
              </w:rPr>
            </w:pPr>
          </w:p>
        </w:tc>
        <w:tc>
          <w:tcPr>
            <w:tcW w:w="8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41E06FA">
            <w:pPr>
              <w:jc w:val="both"/>
              <w:rPr>
                <w:rFonts w:hint="eastAsia" w:ascii="宋体" w:hAnsi="宋体" w:eastAsia="宋体" w:cs="Times New Roman"/>
                <w:sz w:val="18"/>
                <w:szCs w:val="18"/>
              </w:rPr>
            </w:pPr>
          </w:p>
        </w:tc>
      </w:tr>
      <w:tr w14:paraId="3230AE68">
        <w:tblPrEx>
          <w:tblCellMar>
            <w:top w:w="0" w:type="dxa"/>
            <w:left w:w="0" w:type="dxa"/>
            <w:bottom w:w="0" w:type="dxa"/>
            <w:right w:w="0" w:type="dxa"/>
          </w:tblCellMar>
        </w:tblPrEx>
        <w:trPr>
          <w:gridAfter w:val="1"/>
          <w:wAfter w:w="20" w:type="dxa"/>
          <w:trHeight w:val="675" w:hRule="atLeast"/>
        </w:trPr>
        <w:tc>
          <w:tcPr>
            <w:tcW w:w="369" w:type="dxa"/>
            <w:vMerge w:val="continue"/>
            <w:tcBorders>
              <w:top w:val="nil"/>
              <w:left w:val="single" w:color="000000" w:sz="4" w:space="0"/>
              <w:bottom w:val="single" w:color="000000" w:sz="4" w:space="0"/>
              <w:right w:val="single" w:color="000000" w:sz="4" w:space="0"/>
            </w:tcBorders>
            <w:vAlign w:val="center"/>
          </w:tcPr>
          <w:p w14:paraId="05193C38">
            <w:pPr>
              <w:widowControl/>
              <w:jc w:val="left"/>
              <w:rPr>
                <w:rFonts w:ascii="宋体" w:hAnsi="宋体" w:eastAsia="宋体" w:cs="Times New Roman"/>
                <w:sz w:val="18"/>
                <w:szCs w:val="18"/>
              </w:rPr>
            </w:pPr>
          </w:p>
        </w:tc>
        <w:tc>
          <w:tcPr>
            <w:tcW w:w="450" w:type="dxa"/>
            <w:vMerge w:val="continue"/>
            <w:tcBorders>
              <w:top w:val="nil"/>
              <w:left w:val="nil"/>
              <w:bottom w:val="single" w:color="000000" w:sz="4" w:space="0"/>
              <w:right w:val="single" w:color="000000" w:sz="4" w:space="0"/>
            </w:tcBorders>
            <w:vAlign w:val="center"/>
          </w:tcPr>
          <w:p w14:paraId="447B1AB3">
            <w:pPr>
              <w:widowControl/>
              <w:jc w:val="left"/>
              <w:rPr>
                <w:rFonts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84EE8D2">
            <w:pPr>
              <w:widowControl/>
              <w:jc w:val="center"/>
              <w:textAlignment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3</w:t>
            </w:r>
          </w:p>
        </w:tc>
        <w:tc>
          <w:tcPr>
            <w:tcW w:w="9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7DAFF19">
            <w:pPr>
              <w:widowControl/>
              <w:jc w:val="center"/>
              <w:textAlignment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240009</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CFF62C7">
            <w:pPr>
              <w:widowControl/>
              <w:jc w:val="center"/>
              <w:textAlignment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3</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4EB981C">
            <w:pPr>
              <w:widowControl/>
              <w:jc w:val="center"/>
              <w:textAlignment w:val="center"/>
              <w:rPr>
                <w:rFonts w:hint="eastAsia" w:ascii="宋体" w:hAnsi="宋体" w:eastAsia="宋体" w:cs="Times New Roman"/>
                <w:color w:val="auto"/>
                <w:kern w:val="0"/>
                <w:sz w:val="18"/>
                <w:szCs w:val="18"/>
              </w:rPr>
            </w:pPr>
            <w:r>
              <w:rPr>
                <w:rFonts w:hint="eastAsia" w:ascii="宋体" w:hAnsi="宋体" w:eastAsia="宋体" w:cs="Times New Roman"/>
                <w:color w:val="auto"/>
                <w:sz w:val="18"/>
                <w:szCs w:val="18"/>
              </w:rPr>
              <w:t>习近平新时代中国特色社会主义思想概论</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4B0C651">
            <w:pPr>
              <w:widowControl/>
              <w:jc w:val="center"/>
              <w:textAlignment w:val="center"/>
              <w:rPr>
                <w:rFonts w:hint="eastAsia" w:ascii="宋体" w:hAnsi="宋体" w:eastAsia="宋体" w:cs="Times New Roman"/>
                <w:color w:val="auto"/>
                <w:kern w:val="0"/>
                <w:sz w:val="18"/>
                <w:szCs w:val="18"/>
              </w:rPr>
            </w:pPr>
            <w:r>
              <w:rPr>
                <w:rFonts w:hint="eastAsia" w:ascii="宋体" w:hAnsi="宋体" w:eastAsia="宋体" w:cs="Times New Roman"/>
                <w:color w:val="auto"/>
                <w:kern w:val="0"/>
                <w:sz w:val="18"/>
                <w:szCs w:val="18"/>
              </w:rPr>
              <w:t>48</w:t>
            </w:r>
          </w:p>
        </w:tc>
        <w:tc>
          <w:tcPr>
            <w:tcW w:w="4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DCA2B65">
            <w:pPr>
              <w:widowControl/>
              <w:jc w:val="center"/>
              <w:textAlignment w:val="center"/>
              <w:rPr>
                <w:rFonts w:hint="eastAsia" w:ascii="宋体" w:hAnsi="宋体" w:eastAsia="宋体" w:cs="Times New Roman"/>
                <w:color w:val="auto"/>
                <w:kern w:val="0"/>
                <w:sz w:val="18"/>
                <w:szCs w:val="18"/>
              </w:rPr>
            </w:pPr>
            <w:r>
              <w:rPr>
                <w:rFonts w:hint="eastAsia" w:ascii="宋体" w:hAnsi="宋体" w:eastAsia="宋体" w:cs="Times New Roman"/>
                <w:color w:val="auto"/>
                <w:kern w:val="0"/>
                <w:sz w:val="18"/>
                <w:szCs w:val="18"/>
              </w:rPr>
              <w:t>40</w:t>
            </w:r>
          </w:p>
        </w:tc>
        <w:tc>
          <w:tcPr>
            <w:tcW w:w="4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F2867F2">
            <w:pPr>
              <w:widowControl/>
              <w:jc w:val="center"/>
              <w:textAlignment w:val="center"/>
              <w:rPr>
                <w:rFonts w:hint="eastAsia" w:ascii="宋体" w:hAnsi="宋体" w:eastAsia="宋体" w:cs="Times New Roman"/>
                <w:color w:val="auto"/>
                <w:kern w:val="0"/>
                <w:sz w:val="18"/>
                <w:szCs w:val="18"/>
              </w:rPr>
            </w:pPr>
            <w:r>
              <w:rPr>
                <w:rFonts w:hint="eastAsia" w:ascii="宋体" w:hAnsi="宋体" w:eastAsia="宋体" w:cs="Times New Roman"/>
                <w:color w:val="auto"/>
                <w:kern w:val="0"/>
                <w:sz w:val="18"/>
                <w:szCs w:val="18"/>
              </w:rPr>
              <w:t>8</w:t>
            </w: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F4C664A">
            <w:pPr>
              <w:jc w:val="center"/>
              <w:rPr>
                <w:rFonts w:hint="eastAsia" w:ascii="宋体" w:hAnsi="宋体" w:eastAsia="宋体" w:cs="Times New Roman"/>
                <w:color w:val="auto"/>
                <w:sz w:val="18"/>
                <w:szCs w:val="18"/>
              </w:rPr>
            </w:pPr>
          </w:p>
        </w:tc>
        <w:tc>
          <w:tcPr>
            <w:tcW w:w="5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B4A2348">
            <w:pPr>
              <w:widowControl/>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rPr>
              <w:t>4</w:t>
            </w:r>
            <w:r>
              <w:rPr>
                <w:rFonts w:hint="eastAsia" w:ascii="宋体" w:hAnsi="宋体" w:eastAsia="宋体" w:cs="Times New Roman"/>
                <w:color w:val="auto"/>
                <w:kern w:val="0"/>
                <w:sz w:val="18"/>
                <w:szCs w:val="18"/>
                <w:lang w:val="en-US" w:eastAsia="zh-CN"/>
              </w:rPr>
              <w:t>*12</w:t>
            </w:r>
          </w:p>
        </w:tc>
        <w:tc>
          <w:tcPr>
            <w:tcW w:w="4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7DEC1B0">
            <w:pPr>
              <w:jc w:val="center"/>
              <w:rPr>
                <w:rFonts w:hint="eastAsia" w:ascii="宋体" w:hAnsi="宋体" w:eastAsia="宋体" w:cs="Times New Roman"/>
                <w:color w:val="FF0000"/>
                <w:sz w:val="18"/>
                <w:szCs w:val="18"/>
              </w:rPr>
            </w:pPr>
          </w:p>
        </w:tc>
        <w:tc>
          <w:tcPr>
            <w:tcW w:w="47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522B5BB">
            <w:pPr>
              <w:jc w:val="center"/>
              <w:rPr>
                <w:rFonts w:hint="eastAsia" w:ascii="宋体" w:hAnsi="宋体" w:eastAsia="宋体" w:cs="Times New Roman"/>
                <w:color w:val="FF0000"/>
                <w:sz w:val="18"/>
                <w:szCs w:val="18"/>
              </w:rPr>
            </w:pPr>
          </w:p>
        </w:tc>
        <w:tc>
          <w:tcPr>
            <w:tcW w:w="43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8084EC9">
            <w:pPr>
              <w:jc w:val="center"/>
              <w:rPr>
                <w:rFonts w:hint="eastAsia" w:ascii="宋体" w:hAnsi="宋体" w:eastAsia="宋体" w:cs="Times New Roman"/>
                <w:color w:val="FF000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9BABD22">
            <w:pPr>
              <w:jc w:val="center"/>
              <w:rPr>
                <w:rFonts w:hint="eastAsia" w:ascii="宋体" w:hAnsi="宋体" w:eastAsia="宋体" w:cs="Times New Roman"/>
                <w:sz w:val="18"/>
                <w:szCs w:val="18"/>
              </w:rPr>
            </w:pPr>
          </w:p>
        </w:tc>
        <w:tc>
          <w:tcPr>
            <w:tcW w:w="45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837640E">
            <w:pPr>
              <w:jc w:val="center"/>
              <w:rPr>
                <w:rFonts w:hint="eastAsia" w:ascii="宋体" w:hAnsi="宋体" w:eastAsia="宋体" w:cs="Times New Roman"/>
                <w:sz w:val="24"/>
                <w:szCs w:val="24"/>
              </w:rPr>
            </w:pPr>
            <w:r>
              <w:rPr>
                <w:rFonts w:hint="eastAsia" w:ascii="宋体" w:hAnsi="宋体" w:eastAsia="宋体" w:cs="Times New Roman"/>
                <w:kern w:val="0"/>
                <w:sz w:val="18"/>
                <w:szCs w:val="18"/>
              </w:rPr>
              <w:t>√</w:t>
            </w:r>
          </w:p>
        </w:tc>
        <w:tc>
          <w:tcPr>
            <w:tcW w:w="435"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34C9F69">
            <w:pPr>
              <w:widowControl/>
              <w:jc w:val="center"/>
              <w:textAlignment w:val="center"/>
              <w:rPr>
                <w:rFonts w:hint="eastAsia" w:ascii="宋体" w:hAnsi="宋体" w:eastAsia="宋体" w:cs="Times New Roman"/>
                <w:kern w:val="0"/>
                <w:sz w:val="18"/>
                <w:szCs w:val="18"/>
              </w:rPr>
            </w:pPr>
          </w:p>
        </w:tc>
        <w:tc>
          <w:tcPr>
            <w:tcW w:w="8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067D004">
            <w:pPr>
              <w:jc w:val="center"/>
              <w:rPr>
                <w:rFonts w:hint="eastAsia" w:ascii="宋体" w:hAnsi="宋体" w:eastAsia="宋体" w:cs="Times New Roman"/>
                <w:sz w:val="18"/>
                <w:szCs w:val="18"/>
              </w:rPr>
            </w:pPr>
          </w:p>
        </w:tc>
      </w:tr>
      <w:tr w14:paraId="311BEF82">
        <w:tblPrEx>
          <w:tblCellMar>
            <w:top w:w="0" w:type="dxa"/>
            <w:left w:w="0" w:type="dxa"/>
            <w:bottom w:w="0" w:type="dxa"/>
            <w:right w:w="0" w:type="dxa"/>
          </w:tblCellMar>
        </w:tblPrEx>
        <w:trPr>
          <w:gridAfter w:val="1"/>
          <w:wAfter w:w="20" w:type="dxa"/>
          <w:trHeight w:val="285" w:hRule="atLeast"/>
        </w:trPr>
        <w:tc>
          <w:tcPr>
            <w:tcW w:w="369" w:type="dxa"/>
            <w:vMerge w:val="continue"/>
            <w:tcBorders>
              <w:top w:val="nil"/>
              <w:left w:val="single" w:color="000000" w:sz="4" w:space="0"/>
              <w:bottom w:val="single" w:color="000000" w:sz="4" w:space="0"/>
              <w:right w:val="single" w:color="000000" w:sz="4" w:space="0"/>
            </w:tcBorders>
            <w:vAlign w:val="center"/>
          </w:tcPr>
          <w:p w14:paraId="388183A7">
            <w:pPr>
              <w:widowControl/>
              <w:jc w:val="left"/>
              <w:rPr>
                <w:rFonts w:ascii="宋体" w:hAnsi="宋体" w:eastAsia="宋体" w:cs="Times New Roman"/>
                <w:sz w:val="18"/>
                <w:szCs w:val="18"/>
              </w:rPr>
            </w:pPr>
          </w:p>
        </w:tc>
        <w:tc>
          <w:tcPr>
            <w:tcW w:w="450" w:type="dxa"/>
            <w:vMerge w:val="continue"/>
            <w:tcBorders>
              <w:top w:val="nil"/>
              <w:left w:val="nil"/>
              <w:bottom w:val="single" w:color="000000" w:sz="4" w:space="0"/>
              <w:right w:val="single" w:color="000000" w:sz="4" w:space="0"/>
            </w:tcBorders>
            <w:vAlign w:val="center"/>
          </w:tcPr>
          <w:p w14:paraId="53FEDC9E">
            <w:pPr>
              <w:widowControl/>
              <w:jc w:val="left"/>
              <w:rPr>
                <w:rFonts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230CE60">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4</w:t>
            </w:r>
          </w:p>
        </w:tc>
        <w:tc>
          <w:tcPr>
            <w:tcW w:w="9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195F311">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240004-240007</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FF02708">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2</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5215D14">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形势与政策</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6E3659C">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32</w:t>
            </w:r>
          </w:p>
        </w:tc>
        <w:tc>
          <w:tcPr>
            <w:tcW w:w="4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7FC3EC6">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32</w:t>
            </w:r>
          </w:p>
        </w:tc>
        <w:tc>
          <w:tcPr>
            <w:tcW w:w="4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E09B16D">
            <w:pPr>
              <w:jc w:val="center"/>
              <w:rPr>
                <w:rFonts w:hint="eastAsia" w:ascii="宋体" w:hAnsi="宋体" w:eastAsia="宋体" w:cs="Times New Roman"/>
                <w:sz w:val="18"/>
                <w:szCs w:val="18"/>
              </w:rPr>
            </w:pP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10E6CD4">
            <w:pPr>
              <w:widowControl/>
              <w:jc w:val="center"/>
              <w:textAlignment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2*4</w:t>
            </w:r>
          </w:p>
        </w:tc>
        <w:tc>
          <w:tcPr>
            <w:tcW w:w="5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D21D360">
            <w:pPr>
              <w:widowControl/>
              <w:jc w:val="center"/>
              <w:textAlignment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2*4</w:t>
            </w:r>
          </w:p>
        </w:tc>
        <w:tc>
          <w:tcPr>
            <w:tcW w:w="4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4DEDA1A">
            <w:pPr>
              <w:widowControl/>
              <w:jc w:val="center"/>
              <w:textAlignment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2*4</w:t>
            </w:r>
          </w:p>
        </w:tc>
        <w:tc>
          <w:tcPr>
            <w:tcW w:w="47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48A2758">
            <w:pPr>
              <w:widowControl/>
              <w:jc w:val="center"/>
              <w:textAlignment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2*4</w:t>
            </w:r>
          </w:p>
        </w:tc>
        <w:tc>
          <w:tcPr>
            <w:tcW w:w="43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9EC1452">
            <w:pPr>
              <w:jc w:val="center"/>
              <w:rPr>
                <w:rFonts w:hint="eastAsia"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BFD4770">
            <w:pPr>
              <w:jc w:val="center"/>
              <w:rPr>
                <w:rFonts w:hint="eastAsia" w:ascii="宋体" w:hAnsi="宋体" w:eastAsia="宋体" w:cs="Times New Roman"/>
                <w:sz w:val="18"/>
                <w:szCs w:val="18"/>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C8332D3">
            <w:pPr>
              <w:jc w:val="center"/>
              <w:rPr>
                <w:rFonts w:hint="eastAsia" w:ascii="宋体" w:hAnsi="宋体" w:eastAsia="宋体" w:cs="Times New Roman"/>
                <w:sz w:val="18"/>
                <w:szCs w:val="18"/>
              </w:rPr>
            </w:pPr>
          </w:p>
        </w:tc>
        <w:tc>
          <w:tcPr>
            <w:tcW w:w="435"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734AA6F">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w:t>
            </w:r>
          </w:p>
        </w:tc>
        <w:tc>
          <w:tcPr>
            <w:tcW w:w="8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184CCEC">
            <w:pPr>
              <w:jc w:val="center"/>
              <w:rPr>
                <w:rFonts w:hint="eastAsia" w:ascii="宋体" w:hAnsi="宋体" w:eastAsia="宋体" w:cs="Times New Roman"/>
                <w:sz w:val="18"/>
                <w:szCs w:val="18"/>
              </w:rPr>
            </w:pPr>
          </w:p>
        </w:tc>
      </w:tr>
      <w:tr w14:paraId="609ED833">
        <w:tblPrEx>
          <w:tblCellMar>
            <w:top w:w="0" w:type="dxa"/>
            <w:left w:w="0" w:type="dxa"/>
            <w:bottom w:w="0" w:type="dxa"/>
            <w:right w:w="0" w:type="dxa"/>
          </w:tblCellMar>
        </w:tblPrEx>
        <w:trPr>
          <w:gridAfter w:val="1"/>
          <w:wAfter w:w="20" w:type="dxa"/>
          <w:trHeight w:val="450" w:hRule="atLeast"/>
        </w:trPr>
        <w:tc>
          <w:tcPr>
            <w:tcW w:w="369" w:type="dxa"/>
            <w:vMerge w:val="continue"/>
            <w:tcBorders>
              <w:top w:val="nil"/>
              <w:left w:val="single" w:color="000000" w:sz="4" w:space="0"/>
              <w:bottom w:val="single" w:color="000000" w:sz="4" w:space="0"/>
              <w:right w:val="single" w:color="000000" w:sz="4" w:space="0"/>
            </w:tcBorders>
            <w:vAlign w:val="center"/>
          </w:tcPr>
          <w:p w14:paraId="413BF037">
            <w:pPr>
              <w:widowControl/>
              <w:jc w:val="left"/>
              <w:rPr>
                <w:rFonts w:ascii="宋体" w:hAnsi="宋体" w:eastAsia="宋体" w:cs="Times New Roman"/>
                <w:sz w:val="18"/>
                <w:szCs w:val="18"/>
              </w:rPr>
            </w:pPr>
          </w:p>
        </w:tc>
        <w:tc>
          <w:tcPr>
            <w:tcW w:w="450" w:type="dxa"/>
            <w:vMerge w:val="continue"/>
            <w:tcBorders>
              <w:top w:val="nil"/>
              <w:left w:val="nil"/>
              <w:bottom w:val="single" w:color="000000" w:sz="4" w:space="0"/>
              <w:right w:val="single" w:color="000000" w:sz="4" w:space="0"/>
            </w:tcBorders>
            <w:vAlign w:val="center"/>
          </w:tcPr>
          <w:p w14:paraId="173F6391">
            <w:pPr>
              <w:widowControl/>
              <w:jc w:val="left"/>
              <w:rPr>
                <w:rFonts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D56E1CE">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5</w:t>
            </w:r>
          </w:p>
        </w:tc>
        <w:tc>
          <w:tcPr>
            <w:tcW w:w="9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AEA1D35">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310015</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1E94B5E">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1</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402EC1F">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职业生涯规划</w:t>
            </w:r>
          </w:p>
        </w:tc>
        <w:tc>
          <w:tcPr>
            <w:tcW w:w="564" w:type="dxa"/>
            <w:vMerge w:val="restart"/>
            <w:tcBorders>
              <w:top w:val="nil"/>
              <w:left w:val="nil"/>
              <w:bottom w:val="nil"/>
              <w:right w:val="single" w:color="000000" w:sz="4" w:space="0"/>
            </w:tcBorders>
            <w:tcMar>
              <w:top w:w="15" w:type="dxa"/>
              <w:left w:w="15" w:type="dxa"/>
              <w:bottom w:w="0" w:type="dxa"/>
              <w:right w:w="15" w:type="dxa"/>
            </w:tcMar>
            <w:vAlign w:val="center"/>
          </w:tcPr>
          <w:p w14:paraId="78C7A9C3">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32</w:t>
            </w:r>
          </w:p>
        </w:tc>
        <w:tc>
          <w:tcPr>
            <w:tcW w:w="492" w:type="dxa"/>
            <w:gridSpan w:val="2"/>
            <w:vMerge w:val="restart"/>
            <w:tcBorders>
              <w:top w:val="nil"/>
              <w:left w:val="nil"/>
              <w:bottom w:val="nil"/>
              <w:right w:val="single" w:color="000000" w:sz="4" w:space="0"/>
            </w:tcBorders>
            <w:tcMar>
              <w:top w:w="15" w:type="dxa"/>
              <w:left w:w="15" w:type="dxa"/>
              <w:bottom w:w="0" w:type="dxa"/>
              <w:right w:w="15" w:type="dxa"/>
            </w:tcMar>
            <w:vAlign w:val="center"/>
          </w:tcPr>
          <w:p w14:paraId="5D60FD7F">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32</w:t>
            </w:r>
          </w:p>
        </w:tc>
        <w:tc>
          <w:tcPr>
            <w:tcW w:w="432" w:type="dxa"/>
            <w:vMerge w:val="restart"/>
            <w:tcBorders>
              <w:top w:val="nil"/>
              <w:left w:val="nil"/>
              <w:bottom w:val="nil"/>
              <w:right w:val="single" w:color="000000" w:sz="4" w:space="0"/>
            </w:tcBorders>
            <w:tcMar>
              <w:top w:w="15" w:type="dxa"/>
              <w:left w:w="15" w:type="dxa"/>
              <w:bottom w:w="0" w:type="dxa"/>
              <w:right w:w="15" w:type="dxa"/>
            </w:tcMar>
            <w:vAlign w:val="center"/>
          </w:tcPr>
          <w:p w14:paraId="41ECA8D1">
            <w:pPr>
              <w:jc w:val="center"/>
              <w:rPr>
                <w:rFonts w:hint="eastAsia" w:ascii="宋体" w:hAnsi="宋体" w:eastAsia="宋体" w:cs="Times New Roman"/>
                <w:sz w:val="18"/>
                <w:szCs w:val="18"/>
              </w:rPr>
            </w:pP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0AD5845">
            <w:pPr>
              <w:jc w:val="center"/>
              <w:rPr>
                <w:rFonts w:hint="eastAsia" w:ascii="宋体" w:hAnsi="宋体" w:eastAsia="宋体" w:cs="Times New Roman"/>
                <w:sz w:val="18"/>
                <w:szCs w:val="18"/>
              </w:rPr>
            </w:pPr>
          </w:p>
        </w:tc>
        <w:tc>
          <w:tcPr>
            <w:tcW w:w="5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22DC247">
            <w:pPr>
              <w:jc w:val="center"/>
              <w:rPr>
                <w:rFonts w:hint="eastAsia" w:ascii="宋体" w:hAnsi="宋体" w:eastAsia="宋体" w:cs="Times New Roman"/>
                <w:sz w:val="18"/>
                <w:szCs w:val="18"/>
              </w:rPr>
            </w:pPr>
          </w:p>
        </w:tc>
        <w:tc>
          <w:tcPr>
            <w:tcW w:w="4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C4D6E98">
            <w:pPr>
              <w:widowControl/>
              <w:jc w:val="center"/>
              <w:textAlignment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2*8</w:t>
            </w:r>
          </w:p>
        </w:tc>
        <w:tc>
          <w:tcPr>
            <w:tcW w:w="47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835580A">
            <w:pPr>
              <w:jc w:val="center"/>
              <w:rPr>
                <w:rFonts w:hint="eastAsia" w:ascii="宋体" w:hAnsi="宋体" w:eastAsia="宋体" w:cs="Times New Roman"/>
                <w:sz w:val="18"/>
                <w:szCs w:val="18"/>
              </w:rPr>
            </w:pPr>
          </w:p>
        </w:tc>
        <w:tc>
          <w:tcPr>
            <w:tcW w:w="43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888E04F">
            <w:pPr>
              <w:jc w:val="center"/>
              <w:rPr>
                <w:rFonts w:hint="eastAsia"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4749517">
            <w:pPr>
              <w:jc w:val="center"/>
              <w:rPr>
                <w:rFonts w:hint="eastAsia" w:ascii="宋体" w:hAnsi="宋体" w:eastAsia="宋体" w:cs="Times New Roman"/>
                <w:sz w:val="18"/>
                <w:szCs w:val="18"/>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D514B7F">
            <w:pPr>
              <w:jc w:val="center"/>
              <w:rPr>
                <w:rFonts w:hint="eastAsia" w:ascii="宋体" w:hAnsi="宋体" w:eastAsia="宋体" w:cs="Times New Roman"/>
                <w:sz w:val="18"/>
                <w:szCs w:val="18"/>
              </w:rPr>
            </w:pPr>
          </w:p>
        </w:tc>
        <w:tc>
          <w:tcPr>
            <w:tcW w:w="435" w:type="dxa"/>
            <w:gridSpan w:val="2"/>
            <w:vMerge w:val="restart"/>
            <w:tcBorders>
              <w:top w:val="nil"/>
              <w:left w:val="nil"/>
              <w:bottom w:val="nil"/>
              <w:right w:val="single" w:color="000000" w:sz="4" w:space="0"/>
            </w:tcBorders>
            <w:tcMar>
              <w:top w:w="15" w:type="dxa"/>
              <w:left w:w="15" w:type="dxa"/>
              <w:bottom w:w="0" w:type="dxa"/>
              <w:right w:w="15" w:type="dxa"/>
            </w:tcMar>
            <w:vAlign w:val="center"/>
          </w:tcPr>
          <w:p w14:paraId="08C0ECA0">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w:t>
            </w:r>
          </w:p>
        </w:tc>
        <w:tc>
          <w:tcPr>
            <w:tcW w:w="8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A8CE73D">
            <w:pPr>
              <w:jc w:val="center"/>
              <w:rPr>
                <w:rFonts w:hint="eastAsia" w:ascii="宋体" w:hAnsi="宋体" w:eastAsia="宋体" w:cs="Times New Roman"/>
                <w:sz w:val="18"/>
                <w:szCs w:val="18"/>
              </w:rPr>
            </w:pPr>
          </w:p>
        </w:tc>
      </w:tr>
      <w:tr w14:paraId="06492720">
        <w:tblPrEx>
          <w:tblCellMar>
            <w:top w:w="0" w:type="dxa"/>
            <w:left w:w="0" w:type="dxa"/>
            <w:bottom w:w="0" w:type="dxa"/>
            <w:right w:w="0" w:type="dxa"/>
          </w:tblCellMar>
        </w:tblPrEx>
        <w:trPr>
          <w:gridAfter w:val="1"/>
          <w:wAfter w:w="20" w:type="dxa"/>
          <w:trHeight w:val="450" w:hRule="atLeast"/>
        </w:trPr>
        <w:tc>
          <w:tcPr>
            <w:tcW w:w="369" w:type="dxa"/>
            <w:vMerge w:val="continue"/>
            <w:tcBorders>
              <w:top w:val="nil"/>
              <w:left w:val="single" w:color="000000" w:sz="4" w:space="0"/>
              <w:bottom w:val="single" w:color="000000" w:sz="4" w:space="0"/>
              <w:right w:val="single" w:color="000000" w:sz="4" w:space="0"/>
            </w:tcBorders>
            <w:vAlign w:val="center"/>
          </w:tcPr>
          <w:p w14:paraId="1D2D2F65">
            <w:pPr>
              <w:widowControl/>
              <w:jc w:val="left"/>
              <w:rPr>
                <w:rFonts w:ascii="宋体" w:hAnsi="宋体" w:eastAsia="宋体" w:cs="Times New Roman"/>
                <w:sz w:val="18"/>
                <w:szCs w:val="18"/>
              </w:rPr>
            </w:pPr>
          </w:p>
        </w:tc>
        <w:tc>
          <w:tcPr>
            <w:tcW w:w="450" w:type="dxa"/>
            <w:vMerge w:val="continue"/>
            <w:tcBorders>
              <w:top w:val="nil"/>
              <w:left w:val="nil"/>
              <w:bottom w:val="single" w:color="000000" w:sz="4" w:space="0"/>
              <w:right w:val="single" w:color="000000" w:sz="4" w:space="0"/>
            </w:tcBorders>
            <w:vAlign w:val="center"/>
          </w:tcPr>
          <w:p w14:paraId="3B2367FC">
            <w:pPr>
              <w:widowControl/>
              <w:jc w:val="left"/>
              <w:rPr>
                <w:rFonts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1103CB0">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6</w:t>
            </w:r>
          </w:p>
        </w:tc>
        <w:tc>
          <w:tcPr>
            <w:tcW w:w="9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987ACAD">
            <w:pPr>
              <w:widowControl/>
              <w:jc w:val="center"/>
              <w:textAlignment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310019</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ED8A6CE">
            <w:pPr>
              <w:widowControl/>
              <w:jc w:val="center"/>
              <w:textAlignment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1</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0E9E3F1">
            <w:pPr>
              <w:widowControl/>
              <w:jc w:val="center"/>
              <w:textAlignment w:val="center"/>
              <w:rPr>
                <w:rFonts w:hint="eastAsia" w:ascii="宋体" w:hAnsi="宋体" w:eastAsia="宋体" w:cs="Times New Roman"/>
                <w:color w:val="auto"/>
                <w:kern w:val="0"/>
                <w:sz w:val="18"/>
                <w:szCs w:val="18"/>
              </w:rPr>
            </w:pPr>
            <w:r>
              <w:rPr>
                <w:rFonts w:hint="eastAsia" w:ascii="宋体" w:hAnsi="宋体" w:eastAsia="宋体" w:cs="Times New Roman"/>
                <w:color w:val="auto"/>
                <w:kern w:val="0"/>
                <w:sz w:val="18"/>
                <w:szCs w:val="18"/>
              </w:rPr>
              <w:t>就业指导</w:t>
            </w:r>
          </w:p>
        </w:tc>
        <w:tc>
          <w:tcPr>
            <w:tcW w:w="564" w:type="dxa"/>
            <w:vMerge w:val="continue"/>
            <w:tcBorders>
              <w:top w:val="nil"/>
              <w:left w:val="nil"/>
              <w:bottom w:val="nil"/>
              <w:right w:val="single" w:color="000000" w:sz="4" w:space="0"/>
            </w:tcBorders>
            <w:vAlign w:val="center"/>
          </w:tcPr>
          <w:p w14:paraId="4E18B1C9">
            <w:pPr>
              <w:widowControl/>
              <w:jc w:val="left"/>
              <w:rPr>
                <w:rFonts w:ascii="宋体" w:hAnsi="宋体" w:eastAsia="宋体" w:cs="Times New Roman"/>
                <w:sz w:val="18"/>
                <w:szCs w:val="18"/>
              </w:rPr>
            </w:pPr>
          </w:p>
        </w:tc>
        <w:tc>
          <w:tcPr>
            <w:tcW w:w="492" w:type="dxa"/>
            <w:gridSpan w:val="2"/>
            <w:vMerge w:val="continue"/>
            <w:tcBorders>
              <w:top w:val="nil"/>
              <w:left w:val="nil"/>
              <w:bottom w:val="nil"/>
              <w:right w:val="single" w:color="000000" w:sz="4" w:space="0"/>
            </w:tcBorders>
            <w:vAlign w:val="center"/>
          </w:tcPr>
          <w:p w14:paraId="7317894B">
            <w:pPr>
              <w:widowControl/>
              <w:jc w:val="left"/>
              <w:rPr>
                <w:rFonts w:ascii="宋体" w:hAnsi="宋体" w:eastAsia="宋体" w:cs="Times New Roman"/>
                <w:sz w:val="18"/>
                <w:szCs w:val="18"/>
              </w:rPr>
            </w:pPr>
          </w:p>
        </w:tc>
        <w:tc>
          <w:tcPr>
            <w:tcW w:w="432" w:type="dxa"/>
            <w:vMerge w:val="continue"/>
            <w:tcBorders>
              <w:top w:val="nil"/>
              <w:left w:val="nil"/>
              <w:bottom w:val="nil"/>
              <w:right w:val="single" w:color="000000" w:sz="4" w:space="0"/>
            </w:tcBorders>
            <w:vAlign w:val="center"/>
          </w:tcPr>
          <w:p w14:paraId="1AE3DE9C">
            <w:pPr>
              <w:widowControl/>
              <w:jc w:val="left"/>
              <w:rPr>
                <w:rFonts w:ascii="宋体" w:hAnsi="宋体" w:eastAsia="宋体" w:cs="Times New Roman"/>
                <w:sz w:val="18"/>
                <w:szCs w:val="18"/>
              </w:rPr>
            </w:pP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23A2324">
            <w:pPr>
              <w:jc w:val="center"/>
              <w:rPr>
                <w:rFonts w:hint="eastAsia" w:ascii="宋体" w:hAnsi="宋体" w:eastAsia="宋体" w:cs="Times New Roman"/>
                <w:sz w:val="18"/>
                <w:szCs w:val="18"/>
              </w:rPr>
            </w:pPr>
          </w:p>
        </w:tc>
        <w:tc>
          <w:tcPr>
            <w:tcW w:w="5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ED24124">
            <w:pPr>
              <w:jc w:val="center"/>
              <w:rPr>
                <w:rFonts w:hint="eastAsia" w:ascii="宋体" w:hAnsi="宋体" w:eastAsia="宋体" w:cs="Times New Roman"/>
                <w:sz w:val="18"/>
                <w:szCs w:val="18"/>
              </w:rPr>
            </w:pPr>
          </w:p>
        </w:tc>
        <w:tc>
          <w:tcPr>
            <w:tcW w:w="4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00678A9">
            <w:pPr>
              <w:widowControl/>
              <w:jc w:val="center"/>
              <w:textAlignment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2*8</w:t>
            </w:r>
          </w:p>
        </w:tc>
        <w:tc>
          <w:tcPr>
            <w:tcW w:w="47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FE643D0">
            <w:pPr>
              <w:jc w:val="center"/>
              <w:rPr>
                <w:rFonts w:hint="eastAsia" w:ascii="宋体" w:hAnsi="宋体" w:eastAsia="宋体" w:cs="Times New Roman"/>
                <w:sz w:val="18"/>
                <w:szCs w:val="18"/>
              </w:rPr>
            </w:pPr>
          </w:p>
        </w:tc>
        <w:tc>
          <w:tcPr>
            <w:tcW w:w="43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6E84076">
            <w:pPr>
              <w:jc w:val="center"/>
              <w:rPr>
                <w:rFonts w:hint="eastAsia"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A0F59AE">
            <w:pPr>
              <w:jc w:val="center"/>
              <w:rPr>
                <w:rFonts w:hint="eastAsia" w:ascii="宋体" w:hAnsi="宋体" w:eastAsia="宋体" w:cs="Times New Roman"/>
                <w:sz w:val="18"/>
                <w:szCs w:val="18"/>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2D9CD0D">
            <w:pPr>
              <w:jc w:val="center"/>
              <w:rPr>
                <w:rFonts w:hint="eastAsia" w:ascii="宋体" w:hAnsi="宋体" w:eastAsia="宋体" w:cs="Times New Roman"/>
                <w:sz w:val="18"/>
                <w:szCs w:val="18"/>
              </w:rPr>
            </w:pPr>
          </w:p>
        </w:tc>
        <w:tc>
          <w:tcPr>
            <w:tcW w:w="435" w:type="dxa"/>
            <w:gridSpan w:val="2"/>
            <w:vMerge w:val="continue"/>
            <w:tcBorders>
              <w:top w:val="nil"/>
              <w:left w:val="nil"/>
              <w:bottom w:val="nil"/>
              <w:right w:val="single" w:color="000000" w:sz="4" w:space="0"/>
            </w:tcBorders>
            <w:vAlign w:val="center"/>
          </w:tcPr>
          <w:p w14:paraId="1FDC5C30">
            <w:pPr>
              <w:widowControl/>
              <w:jc w:val="left"/>
              <w:rPr>
                <w:rFonts w:ascii="宋体" w:hAnsi="宋体" w:eastAsia="宋体" w:cs="Times New Roman"/>
                <w:sz w:val="18"/>
                <w:szCs w:val="18"/>
              </w:rPr>
            </w:pPr>
          </w:p>
        </w:tc>
        <w:tc>
          <w:tcPr>
            <w:tcW w:w="8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1A24F08">
            <w:pPr>
              <w:jc w:val="center"/>
              <w:rPr>
                <w:rFonts w:hint="eastAsia" w:ascii="宋体" w:hAnsi="宋体" w:eastAsia="宋体" w:cs="Times New Roman"/>
                <w:sz w:val="18"/>
                <w:szCs w:val="18"/>
              </w:rPr>
            </w:pPr>
          </w:p>
        </w:tc>
      </w:tr>
      <w:tr w14:paraId="757F9007">
        <w:tblPrEx>
          <w:tblCellMar>
            <w:top w:w="0" w:type="dxa"/>
            <w:left w:w="0" w:type="dxa"/>
            <w:bottom w:w="0" w:type="dxa"/>
            <w:right w:w="0" w:type="dxa"/>
          </w:tblCellMar>
        </w:tblPrEx>
        <w:trPr>
          <w:gridAfter w:val="1"/>
          <w:wAfter w:w="20" w:type="dxa"/>
          <w:trHeight w:val="285" w:hRule="atLeast"/>
        </w:trPr>
        <w:tc>
          <w:tcPr>
            <w:tcW w:w="369" w:type="dxa"/>
            <w:vMerge w:val="continue"/>
            <w:tcBorders>
              <w:top w:val="nil"/>
              <w:left w:val="single" w:color="000000" w:sz="4" w:space="0"/>
              <w:bottom w:val="single" w:color="000000" w:sz="4" w:space="0"/>
              <w:right w:val="single" w:color="000000" w:sz="4" w:space="0"/>
            </w:tcBorders>
            <w:vAlign w:val="center"/>
          </w:tcPr>
          <w:p w14:paraId="6E7A6BD2">
            <w:pPr>
              <w:widowControl/>
              <w:jc w:val="left"/>
              <w:rPr>
                <w:rFonts w:ascii="宋体" w:hAnsi="宋体" w:eastAsia="宋体" w:cs="Times New Roman"/>
                <w:sz w:val="18"/>
                <w:szCs w:val="18"/>
              </w:rPr>
            </w:pPr>
          </w:p>
        </w:tc>
        <w:tc>
          <w:tcPr>
            <w:tcW w:w="450" w:type="dxa"/>
            <w:vMerge w:val="continue"/>
            <w:tcBorders>
              <w:top w:val="nil"/>
              <w:left w:val="nil"/>
              <w:bottom w:val="single" w:color="000000" w:sz="4" w:space="0"/>
              <w:right w:val="single" w:color="000000" w:sz="4" w:space="0"/>
            </w:tcBorders>
            <w:vAlign w:val="center"/>
          </w:tcPr>
          <w:p w14:paraId="04D607E6">
            <w:pPr>
              <w:widowControl/>
              <w:jc w:val="left"/>
              <w:rPr>
                <w:rFonts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0512DC2">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7</w:t>
            </w:r>
          </w:p>
        </w:tc>
        <w:tc>
          <w:tcPr>
            <w:tcW w:w="9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A6C3C7D">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310016</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91C1211">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2</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1EF1A02">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创新创业教育</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7F931B4">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32</w:t>
            </w:r>
          </w:p>
        </w:tc>
        <w:tc>
          <w:tcPr>
            <w:tcW w:w="4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6E980CE">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32</w:t>
            </w:r>
          </w:p>
        </w:tc>
        <w:tc>
          <w:tcPr>
            <w:tcW w:w="4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CBFD4F2">
            <w:pPr>
              <w:jc w:val="center"/>
              <w:rPr>
                <w:rFonts w:hint="eastAsia" w:ascii="宋体" w:hAnsi="宋体" w:eastAsia="宋体" w:cs="Times New Roman"/>
                <w:sz w:val="18"/>
                <w:szCs w:val="18"/>
              </w:rPr>
            </w:pP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8436ADA">
            <w:pPr>
              <w:jc w:val="center"/>
              <w:rPr>
                <w:rFonts w:hint="eastAsia" w:ascii="宋体" w:hAnsi="宋体" w:eastAsia="宋体" w:cs="Times New Roman"/>
                <w:sz w:val="18"/>
                <w:szCs w:val="18"/>
              </w:rPr>
            </w:pPr>
          </w:p>
        </w:tc>
        <w:tc>
          <w:tcPr>
            <w:tcW w:w="5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8CD3BB5">
            <w:pPr>
              <w:jc w:val="center"/>
              <w:rPr>
                <w:rFonts w:hint="eastAsia" w:ascii="宋体" w:hAnsi="宋体" w:eastAsia="宋体" w:cs="Times New Roman"/>
                <w:sz w:val="18"/>
                <w:szCs w:val="18"/>
              </w:rPr>
            </w:pPr>
          </w:p>
        </w:tc>
        <w:tc>
          <w:tcPr>
            <w:tcW w:w="4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F77FDAB">
            <w:pPr>
              <w:jc w:val="center"/>
              <w:rPr>
                <w:rFonts w:hint="eastAsia" w:ascii="宋体" w:hAnsi="宋体" w:eastAsia="宋体" w:cs="Times New Roman"/>
                <w:sz w:val="18"/>
                <w:szCs w:val="18"/>
              </w:rPr>
            </w:pPr>
          </w:p>
        </w:tc>
        <w:tc>
          <w:tcPr>
            <w:tcW w:w="47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F204D9E">
            <w:pPr>
              <w:widowControl/>
              <w:jc w:val="center"/>
              <w:textAlignment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2*16</w:t>
            </w:r>
          </w:p>
        </w:tc>
        <w:tc>
          <w:tcPr>
            <w:tcW w:w="43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7E8C529">
            <w:pPr>
              <w:jc w:val="center"/>
              <w:rPr>
                <w:rFonts w:hint="eastAsia"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4C6A7C2">
            <w:pPr>
              <w:jc w:val="center"/>
              <w:rPr>
                <w:rFonts w:hint="eastAsia" w:ascii="宋体" w:hAnsi="宋体" w:eastAsia="宋体" w:cs="Times New Roman"/>
                <w:sz w:val="18"/>
                <w:szCs w:val="18"/>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93593E3">
            <w:pPr>
              <w:jc w:val="center"/>
              <w:rPr>
                <w:rFonts w:hint="eastAsia" w:ascii="宋体" w:hAnsi="宋体" w:eastAsia="宋体" w:cs="Times New Roman"/>
                <w:sz w:val="18"/>
                <w:szCs w:val="18"/>
              </w:rPr>
            </w:pPr>
          </w:p>
        </w:tc>
        <w:tc>
          <w:tcPr>
            <w:tcW w:w="435"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D5F0BF2">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w:t>
            </w:r>
          </w:p>
        </w:tc>
        <w:tc>
          <w:tcPr>
            <w:tcW w:w="8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C67591E">
            <w:pPr>
              <w:jc w:val="center"/>
              <w:rPr>
                <w:rFonts w:hint="eastAsia" w:ascii="宋体" w:hAnsi="宋体" w:eastAsia="宋体" w:cs="Times New Roman"/>
                <w:sz w:val="18"/>
                <w:szCs w:val="18"/>
              </w:rPr>
            </w:pPr>
          </w:p>
        </w:tc>
      </w:tr>
      <w:tr w14:paraId="4CEC0408">
        <w:tblPrEx>
          <w:tblCellMar>
            <w:top w:w="0" w:type="dxa"/>
            <w:left w:w="0" w:type="dxa"/>
            <w:bottom w:w="0" w:type="dxa"/>
            <w:right w:w="0" w:type="dxa"/>
          </w:tblCellMar>
        </w:tblPrEx>
        <w:trPr>
          <w:gridAfter w:val="1"/>
          <w:wAfter w:w="20" w:type="dxa"/>
          <w:trHeight w:val="285" w:hRule="atLeast"/>
        </w:trPr>
        <w:tc>
          <w:tcPr>
            <w:tcW w:w="369" w:type="dxa"/>
            <w:vMerge w:val="continue"/>
            <w:tcBorders>
              <w:top w:val="nil"/>
              <w:left w:val="single" w:color="000000" w:sz="4" w:space="0"/>
              <w:bottom w:val="single" w:color="000000" w:sz="4" w:space="0"/>
              <w:right w:val="single" w:color="000000" w:sz="4" w:space="0"/>
            </w:tcBorders>
            <w:vAlign w:val="center"/>
          </w:tcPr>
          <w:p w14:paraId="474FA4FA">
            <w:pPr>
              <w:widowControl/>
              <w:jc w:val="left"/>
              <w:rPr>
                <w:rFonts w:ascii="宋体" w:hAnsi="宋体" w:eastAsia="宋体" w:cs="Times New Roman"/>
                <w:sz w:val="18"/>
                <w:szCs w:val="18"/>
              </w:rPr>
            </w:pPr>
          </w:p>
        </w:tc>
        <w:tc>
          <w:tcPr>
            <w:tcW w:w="450" w:type="dxa"/>
            <w:vMerge w:val="continue"/>
            <w:tcBorders>
              <w:top w:val="nil"/>
              <w:left w:val="nil"/>
              <w:bottom w:val="single" w:color="000000" w:sz="4" w:space="0"/>
              <w:right w:val="single" w:color="000000" w:sz="4" w:space="0"/>
            </w:tcBorders>
            <w:vAlign w:val="center"/>
          </w:tcPr>
          <w:p w14:paraId="5C3FF34E">
            <w:pPr>
              <w:widowControl/>
              <w:jc w:val="left"/>
              <w:rPr>
                <w:rFonts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A01169D">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8</w:t>
            </w:r>
          </w:p>
        </w:tc>
        <w:tc>
          <w:tcPr>
            <w:tcW w:w="9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42F23F3">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310007-310010</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82D9F27">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4</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64E075B">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德育</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D5C0E0C">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64</w:t>
            </w:r>
          </w:p>
        </w:tc>
        <w:tc>
          <w:tcPr>
            <w:tcW w:w="4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7F1BC96">
            <w:pPr>
              <w:jc w:val="center"/>
              <w:rPr>
                <w:rFonts w:hint="eastAsia" w:ascii="宋体" w:hAnsi="宋体" w:eastAsia="宋体" w:cs="Times New Roman"/>
                <w:sz w:val="18"/>
                <w:szCs w:val="18"/>
              </w:rPr>
            </w:pPr>
          </w:p>
        </w:tc>
        <w:tc>
          <w:tcPr>
            <w:tcW w:w="4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4761424">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64</w:t>
            </w: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54DA26F">
            <w:pPr>
              <w:widowControl/>
              <w:jc w:val="center"/>
              <w:textAlignment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1*16</w:t>
            </w:r>
          </w:p>
        </w:tc>
        <w:tc>
          <w:tcPr>
            <w:tcW w:w="5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954D125">
            <w:pPr>
              <w:widowControl/>
              <w:jc w:val="center"/>
              <w:textAlignment w:val="center"/>
              <w:rPr>
                <w:rFonts w:hint="default" w:ascii="宋体" w:hAnsi="宋体" w:eastAsia="宋体" w:cs="Times New Roman"/>
                <w:sz w:val="18"/>
                <w:szCs w:val="18"/>
                <w:lang w:val="en-US" w:eastAsia="zh-CN"/>
              </w:rPr>
            </w:pPr>
            <w:r>
              <w:rPr>
                <w:rFonts w:ascii="宋体" w:hAnsi="宋体" w:eastAsia="宋体" w:cs="Times New Roman"/>
                <w:kern w:val="0"/>
                <w:sz w:val="18"/>
                <w:szCs w:val="18"/>
              </w:rPr>
              <w:t>1</w:t>
            </w:r>
            <w:r>
              <w:rPr>
                <w:rFonts w:hint="eastAsia" w:ascii="宋体" w:hAnsi="宋体" w:eastAsia="宋体" w:cs="Times New Roman"/>
                <w:kern w:val="0"/>
                <w:sz w:val="18"/>
                <w:szCs w:val="18"/>
                <w:lang w:val="en-US" w:eastAsia="zh-CN"/>
              </w:rPr>
              <w:t>*16</w:t>
            </w:r>
          </w:p>
        </w:tc>
        <w:tc>
          <w:tcPr>
            <w:tcW w:w="4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735E4E8">
            <w:pPr>
              <w:widowControl/>
              <w:jc w:val="center"/>
              <w:textAlignment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1*16</w:t>
            </w:r>
          </w:p>
        </w:tc>
        <w:tc>
          <w:tcPr>
            <w:tcW w:w="47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63EA2EF">
            <w:pPr>
              <w:widowControl/>
              <w:jc w:val="center"/>
              <w:textAlignment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1*16</w:t>
            </w:r>
          </w:p>
        </w:tc>
        <w:tc>
          <w:tcPr>
            <w:tcW w:w="43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90D688B">
            <w:pPr>
              <w:jc w:val="center"/>
              <w:rPr>
                <w:rFonts w:hint="eastAsia"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F3BBB8A">
            <w:pPr>
              <w:jc w:val="center"/>
              <w:rPr>
                <w:rFonts w:hint="eastAsia" w:ascii="宋体" w:hAnsi="宋体" w:eastAsia="宋体" w:cs="Times New Roman"/>
                <w:sz w:val="18"/>
                <w:szCs w:val="18"/>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44B44E0">
            <w:pPr>
              <w:jc w:val="center"/>
              <w:rPr>
                <w:rFonts w:hint="eastAsia" w:ascii="宋体" w:hAnsi="宋体" w:eastAsia="宋体" w:cs="Times New Roman"/>
                <w:sz w:val="18"/>
                <w:szCs w:val="18"/>
              </w:rPr>
            </w:pPr>
          </w:p>
        </w:tc>
        <w:tc>
          <w:tcPr>
            <w:tcW w:w="435"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181D29A">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w:t>
            </w:r>
          </w:p>
        </w:tc>
        <w:tc>
          <w:tcPr>
            <w:tcW w:w="8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91CE5C8">
            <w:pPr>
              <w:jc w:val="center"/>
              <w:rPr>
                <w:rFonts w:hint="eastAsia" w:ascii="宋体" w:hAnsi="宋体" w:eastAsia="宋体" w:cs="Times New Roman"/>
                <w:sz w:val="18"/>
                <w:szCs w:val="18"/>
              </w:rPr>
            </w:pPr>
          </w:p>
        </w:tc>
      </w:tr>
      <w:tr w14:paraId="2A728004">
        <w:tblPrEx>
          <w:tblCellMar>
            <w:top w:w="0" w:type="dxa"/>
            <w:left w:w="0" w:type="dxa"/>
            <w:bottom w:w="0" w:type="dxa"/>
            <w:right w:w="0" w:type="dxa"/>
          </w:tblCellMar>
        </w:tblPrEx>
        <w:trPr>
          <w:gridAfter w:val="1"/>
          <w:wAfter w:w="20" w:type="dxa"/>
          <w:trHeight w:val="285" w:hRule="atLeast"/>
        </w:trPr>
        <w:tc>
          <w:tcPr>
            <w:tcW w:w="369" w:type="dxa"/>
            <w:vMerge w:val="continue"/>
            <w:tcBorders>
              <w:top w:val="nil"/>
              <w:left w:val="single" w:color="000000" w:sz="4" w:space="0"/>
              <w:bottom w:val="single" w:color="000000" w:sz="4" w:space="0"/>
              <w:right w:val="single" w:color="000000" w:sz="4" w:space="0"/>
            </w:tcBorders>
            <w:vAlign w:val="center"/>
          </w:tcPr>
          <w:p w14:paraId="228184FF">
            <w:pPr>
              <w:widowControl/>
              <w:jc w:val="left"/>
              <w:rPr>
                <w:rFonts w:ascii="宋体" w:hAnsi="宋体" w:eastAsia="宋体" w:cs="Times New Roman"/>
                <w:sz w:val="18"/>
                <w:szCs w:val="18"/>
              </w:rPr>
            </w:pPr>
          </w:p>
        </w:tc>
        <w:tc>
          <w:tcPr>
            <w:tcW w:w="450" w:type="dxa"/>
            <w:vMerge w:val="continue"/>
            <w:tcBorders>
              <w:top w:val="nil"/>
              <w:left w:val="nil"/>
              <w:bottom w:val="single" w:color="000000" w:sz="4" w:space="0"/>
              <w:right w:val="single" w:color="000000" w:sz="4" w:space="0"/>
            </w:tcBorders>
            <w:vAlign w:val="center"/>
          </w:tcPr>
          <w:p w14:paraId="658CACE8">
            <w:pPr>
              <w:widowControl/>
              <w:jc w:val="left"/>
              <w:rPr>
                <w:rFonts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7293004">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9</w:t>
            </w:r>
          </w:p>
        </w:tc>
        <w:tc>
          <w:tcPr>
            <w:tcW w:w="9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2B847F3">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230001-230004</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16A08EA">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8</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51F018B">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体育与健康</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30798A5">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124</w:t>
            </w:r>
          </w:p>
        </w:tc>
        <w:tc>
          <w:tcPr>
            <w:tcW w:w="4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FDD59B7">
            <w:pPr>
              <w:jc w:val="center"/>
              <w:rPr>
                <w:rFonts w:hint="eastAsia" w:ascii="宋体" w:hAnsi="宋体" w:eastAsia="宋体" w:cs="Times New Roman"/>
                <w:sz w:val="18"/>
                <w:szCs w:val="18"/>
              </w:rPr>
            </w:pPr>
          </w:p>
        </w:tc>
        <w:tc>
          <w:tcPr>
            <w:tcW w:w="4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7821AD1">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124</w:t>
            </w: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008DB1A">
            <w:pPr>
              <w:widowControl/>
              <w:jc w:val="center"/>
              <w:textAlignment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2*14</w:t>
            </w:r>
          </w:p>
        </w:tc>
        <w:tc>
          <w:tcPr>
            <w:tcW w:w="5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6325375">
            <w:pPr>
              <w:widowControl/>
              <w:jc w:val="center"/>
              <w:textAlignment w:val="center"/>
              <w:rPr>
                <w:rFonts w:hint="eastAsia" w:ascii="宋体" w:hAnsi="宋体" w:eastAsia="宋体" w:cs="Times New Roman"/>
                <w:sz w:val="18"/>
                <w:szCs w:val="18"/>
              </w:rPr>
            </w:pPr>
            <w:r>
              <w:rPr>
                <w:rFonts w:hint="eastAsia" w:ascii="宋体" w:hAnsi="宋体" w:eastAsia="宋体" w:cs="Times New Roman"/>
                <w:sz w:val="18"/>
                <w:szCs w:val="18"/>
                <w:lang w:val="en-US" w:eastAsia="zh-CN"/>
              </w:rPr>
              <w:t>2*16</w:t>
            </w:r>
            <w:r>
              <w:rPr>
                <w:rFonts w:hint="eastAsia" w:ascii="宋体" w:hAnsi="宋体" w:eastAsia="宋体" w:cs="Times New Roman"/>
                <w:sz w:val="18"/>
                <w:szCs w:val="18"/>
              </w:rPr>
              <w:t xml:space="preserve"> </w:t>
            </w:r>
          </w:p>
        </w:tc>
        <w:tc>
          <w:tcPr>
            <w:tcW w:w="4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B049C82">
            <w:pPr>
              <w:widowControl/>
              <w:jc w:val="center"/>
              <w:textAlignment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2*16</w:t>
            </w:r>
          </w:p>
        </w:tc>
        <w:tc>
          <w:tcPr>
            <w:tcW w:w="47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CD8A42E">
            <w:pPr>
              <w:widowControl/>
              <w:jc w:val="center"/>
              <w:textAlignment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2*16</w:t>
            </w:r>
          </w:p>
        </w:tc>
        <w:tc>
          <w:tcPr>
            <w:tcW w:w="43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1A71C25">
            <w:pPr>
              <w:jc w:val="center"/>
              <w:rPr>
                <w:rFonts w:hint="eastAsia"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29F4EE2">
            <w:pPr>
              <w:jc w:val="center"/>
              <w:rPr>
                <w:rFonts w:hint="eastAsia" w:ascii="宋体" w:hAnsi="宋体" w:eastAsia="宋体" w:cs="Times New Roman"/>
                <w:sz w:val="18"/>
                <w:szCs w:val="18"/>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494BDCA">
            <w:pPr>
              <w:jc w:val="center"/>
              <w:rPr>
                <w:rFonts w:hint="eastAsia" w:ascii="宋体" w:hAnsi="宋体" w:eastAsia="宋体" w:cs="Times New Roman"/>
                <w:sz w:val="18"/>
                <w:szCs w:val="18"/>
              </w:rPr>
            </w:pPr>
          </w:p>
        </w:tc>
        <w:tc>
          <w:tcPr>
            <w:tcW w:w="435"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9B0D020">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w:t>
            </w:r>
          </w:p>
        </w:tc>
        <w:tc>
          <w:tcPr>
            <w:tcW w:w="8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2AB0579">
            <w:pPr>
              <w:jc w:val="center"/>
              <w:rPr>
                <w:rFonts w:hint="eastAsia" w:ascii="宋体" w:hAnsi="宋体" w:eastAsia="宋体" w:cs="Times New Roman"/>
                <w:sz w:val="18"/>
                <w:szCs w:val="18"/>
              </w:rPr>
            </w:pPr>
          </w:p>
        </w:tc>
      </w:tr>
      <w:tr w14:paraId="79704278">
        <w:tblPrEx>
          <w:tblCellMar>
            <w:top w:w="0" w:type="dxa"/>
            <w:left w:w="0" w:type="dxa"/>
            <w:bottom w:w="0" w:type="dxa"/>
            <w:right w:w="0" w:type="dxa"/>
          </w:tblCellMar>
        </w:tblPrEx>
        <w:trPr>
          <w:gridAfter w:val="1"/>
          <w:wAfter w:w="20" w:type="dxa"/>
          <w:trHeight w:val="285" w:hRule="atLeast"/>
        </w:trPr>
        <w:tc>
          <w:tcPr>
            <w:tcW w:w="369" w:type="dxa"/>
            <w:vMerge w:val="continue"/>
            <w:tcBorders>
              <w:top w:val="nil"/>
              <w:left w:val="single" w:color="000000" w:sz="4" w:space="0"/>
              <w:bottom w:val="single" w:color="000000" w:sz="4" w:space="0"/>
              <w:right w:val="single" w:color="000000" w:sz="4" w:space="0"/>
            </w:tcBorders>
            <w:vAlign w:val="center"/>
          </w:tcPr>
          <w:p w14:paraId="12C5CE8D">
            <w:pPr>
              <w:widowControl/>
              <w:jc w:val="left"/>
              <w:rPr>
                <w:rFonts w:ascii="宋体" w:hAnsi="宋体" w:eastAsia="宋体" w:cs="Times New Roman"/>
                <w:sz w:val="18"/>
                <w:szCs w:val="18"/>
              </w:rPr>
            </w:pPr>
          </w:p>
        </w:tc>
        <w:tc>
          <w:tcPr>
            <w:tcW w:w="450" w:type="dxa"/>
            <w:vMerge w:val="continue"/>
            <w:tcBorders>
              <w:top w:val="nil"/>
              <w:left w:val="nil"/>
              <w:bottom w:val="single" w:color="000000" w:sz="4" w:space="0"/>
              <w:right w:val="single" w:color="000000" w:sz="4" w:space="0"/>
            </w:tcBorders>
            <w:vAlign w:val="center"/>
          </w:tcPr>
          <w:p w14:paraId="4A4AF220">
            <w:pPr>
              <w:widowControl/>
              <w:jc w:val="left"/>
              <w:rPr>
                <w:rFonts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B44E824">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10</w:t>
            </w:r>
          </w:p>
        </w:tc>
        <w:tc>
          <w:tcPr>
            <w:tcW w:w="9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1BB08AE">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210005</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EF6DDB8">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1.5</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6F7069D">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中华优秀传统文化</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E900064">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28</w:t>
            </w:r>
          </w:p>
        </w:tc>
        <w:tc>
          <w:tcPr>
            <w:tcW w:w="4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98DE7D7">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28</w:t>
            </w:r>
          </w:p>
        </w:tc>
        <w:tc>
          <w:tcPr>
            <w:tcW w:w="4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0C210A6">
            <w:pPr>
              <w:jc w:val="center"/>
              <w:rPr>
                <w:rFonts w:hint="eastAsia" w:ascii="宋体" w:hAnsi="宋体" w:eastAsia="宋体" w:cs="Times New Roman"/>
                <w:sz w:val="18"/>
                <w:szCs w:val="18"/>
              </w:rPr>
            </w:pP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26D1C68">
            <w:pPr>
              <w:widowControl/>
              <w:jc w:val="center"/>
              <w:textAlignment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2*14</w:t>
            </w:r>
          </w:p>
        </w:tc>
        <w:tc>
          <w:tcPr>
            <w:tcW w:w="5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EB50C03">
            <w:pPr>
              <w:jc w:val="both"/>
              <w:rPr>
                <w:rFonts w:hint="eastAsia" w:ascii="宋体" w:hAnsi="宋体" w:eastAsia="宋体" w:cs="Times New Roman"/>
                <w:sz w:val="18"/>
                <w:szCs w:val="18"/>
              </w:rPr>
            </w:pPr>
          </w:p>
        </w:tc>
        <w:tc>
          <w:tcPr>
            <w:tcW w:w="4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F913AB9">
            <w:pPr>
              <w:jc w:val="center"/>
              <w:rPr>
                <w:rFonts w:hint="eastAsia" w:ascii="宋体" w:hAnsi="宋体" w:eastAsia="宋体" w:cs="Times New Roman"/>
                <w:sz w:val="18"/>
                <w:szCs w:val="18"/>
              </w:rPr>
            </w:pPr>
          </w:p>
        </w:tc>
        <w:tc>
          <w:tcPr>
            <w:tcW w:w="47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C3D66E5">
            <w:pPr>
              <w:jc w:val="center"/>
              <w:rPr>
                <w:rFonts w:hint="eastAsia" w:ascii="宋体" w:hAnsi="宋体" w:eastAsia="宋体" w:cs="Times New Roman"/>
                <w:sz w:val="18"/>
                <w:szCs w:val="18"/>
              </w:rPr>
            </w:pPr>
          </w:p>
        </w:tc>
        <w:tc>
          <w:tcPr>
            <w:tcW w:w="43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1E37193">
            <w:pPr>
              <w:jc w:val="center"/>
              <w:rPr>
                <w:rFonts w:hint="eastAsia"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16C3257">
            <w:pPr>
              <w:jc w:val="center"/>
              <w:rPr>
                <w:rFonts w:hint="eastAsia" w:ascii="宋体" w:hAnsi="宋体" w:eastAsia="宋体" w:cs="Times New Roman"/>
                <w:sz w:val="18"/>
                <w:szCs w:val="18"/>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092A157">
            <w:pPr>
              <w:jc w:val="center"/>
              <w:rPr>
                <w:rFonts w:hint="eastAsia" w:ascii="宋体" w:hAnsi="宋体" w:eastAsia="宋体" w:cs="Times New Roman"/>
                <w:sz w:val="18"/>
                <w:szCs w:val="18"/>
              </w:rPr>
            </w:pPr>
          </w:p>
        </w:tc>
        <w:tc>
          <w:tcPr>
            <w:tcW w:w="435"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121A16D">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w:t>
            </w:r>
          </w:p>
        </w:tc>
        <w:tc>
          <w:tcPr>
            <w:tcW w:w="8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A9D6756">
            <w:pPr>
              <w:jc w:val="both"/>
              <w:rPr>
                <w:rFonts w:hint="eastAsia" w:ascii="宋体" w:hAnsi="宋体" w:eastAsia="宋体" w:cs="Times New Roman"/>
                <w:sz w:val="18"/>
                <w:szCs w:val="18"/>
              </w:rPr>
            </w:pPr>
          </w:p>
        </w:tc>
      </w:tr>
      <w:tr w14:paraId="7313EB17">
        <w:tblPrEx>
          <w:tblCellMar>
            <w:top w:w="0" w:type="dxa"/>
            <w:left w:w="0" w:type="dxa"/>
            <w:bottom w:w="0" w:type="dxa"/>
            <w:right w:w="0" w:type="dxa"/>
          </w:tblCellMar>
        </w:tblPrEx>
        <w:trPr>
          <w:gridAfter w:val="1"/>
          <w:wAfter w:w="20" w:type="dxa"/>
          <w:trHeight w:val="285" w:hRule="atLeast"/>
        </w:trPr>
        <w:tc>
          <w:tcPr>
            <w:tcW w:w="369" w:type="dxa"/>
            <w:vMerge w:val="continue"/>
            <w:tcBorders>
              <w:top w:val="nil"/>
              <w:left w:val="single" w:color="000000" w:sz="4" w:space="0"/>
              <w:bottom w:val="single" w:color="000000" w:sz="4" w:space="0"/>
              <w:right w:val="single" w:color="000000" w:sz="4" w:space="0"/>
            </w:tcBorders>
            <w:vAlign w:val="center"/>
          </w:tcPr>
          <w:p w14:paraId="030EE86D">
            <w:pPr>
              <w:widowControl/>
              <w:jc w:val="left"/>
              <w:rPr>
                <w:rFonts w:ascii="宋体" w:hAnsi="宋体" w:eastAsia="宋体" w:cs="Times New Roman"/>
                <w:sz w:val="18"/>
                <w:szCs w:val="18"/>
              </w:rPr>
            </w:pPr>
          </w:p>
        </w:tc>
        <w:tc>
          <w:tcPr>
            <w:tcW w:w="450" w:type="dxa"/>
            <w:vMerge w:val="continue"/>
            <w:tcBorders>
              <w:top w:val="nil"/>
              <w:left w:val="nil"/>
              <w:bottom w:val="single" w:color="000000" w:sz="4" w:space="0"/>
              <w:right w:val="single" w:color="000000" w:sz="4" w:space="0"/>
            </w:tcBorders>
            <w:vAlign w:val="center"/>
          </w:tcPr>
          <w:p w14:paraId="5DA93894">
            <w:pPr>
              <w:widowControl/>
              <w:jc w:val="left"/>
              <w:rPr>
                <w:rFonts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876AB76">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11</w:t>
            </w:r>
          </w:p>
        </w:tc>
        <w:tc>
          <w:tcPr>
            <w:tcW w:w="9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123C3AB">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210001</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45E9243">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2</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87297BA">
            <w:pPr>
              <w:widowControl/>
              <w:jc w:val="center"/>
              <w:textAlignment w:val="center"/>
              <w:rPr>
                <w:rFonts w:hint="eastAsia" w:ascii="宋体" w:hAnsi="宋体" w:eastAsia="宋体" w:cs="Times New Roman"/>
                <w:sz w:val="18"/>
                <w:szCs w:val="18"/>
              </w:rPr>
            </w:pPr>
            <w:r>
              <w:rPr>
                <w:rFonts w:hint="eastAsia" w:ascii="宋体" w:hAnsi="宋体" w:eastAsia="宋体" w:cs="Times New Roman"/>
                <w:color w:val="auto"/>
                <w:kern w:val="0"/>
                <w:sz w:val="18"/>
                <w:szCs w:val="18"/>
              </w:rPr>
              <w:t>大学语文</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38FA83B">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32</w:t>
            </w:r>
          </w:p>
        </w:tc>
        <w:tc>
          <w:tcPr>
            <w:tcW w:w="4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49D5218">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32</w:t>
            </w:r>
          </w:p>
        </w:tc>
        <w:tc>
          <w:tcPr>
            <w:tcW w:w="4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8747553">
            <w:pPr>
              <w:jc w:val="center"/>
              <w:rPr>
                <w:rFonts w:hint="eastAsia" w:ascii="宋体" w:hAnsi="宋体" w:eastAsia="宋体" w:cs="Times New Roman"/>
                <w:sz w:val="18"/>
                <w:szCs w:val="18"/>
              </w:rPr>
            </w:pP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E1120FC">
            <w:pPr>
              <w:jc w:val="center"/>
              <w:rPr>
                <w:rFonts w:hint="eastAsia" w:ascii="宋体" w:hAnsi="宋体" w:eastAsia="宋体" w:cs="Times New Roman"/>
                <w:sz w:val="18"/>
                <w:szCs w:val="18"/>
              </w:rPr>
            </w:pPr>
          </w:p>
        </w:tc>
        <w:tc>
          <w:tcPr>
            <w:tcW w:w="5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F73B4DA">
            <w:pPr>
              <w:widowControl/>
              <w:jc w:val="center"/>
              <w:textAlignment w:val="center"/>
              <w:rPr>
                <w:rFonts w:hint="eastAsia" w:ascii="宋体" w:hAnsi="宋体" w:eastAsia="宋体" w:cs="Times New Roman"/>
                <w:sz w:val="18"/>
                <w:szCs w:val="18"/>
              </w:rPr>
            </w:pPr>
            <w:r>
              <w:rPr>
                <w:rFonts w:hint="eastAsia" w:ascii="宋体" w:hAnsi="宋体" w:eastAsia="宋体" w:cs="Times New Roman"/>
                <w:color w:val="auto"/>
                <w:sz w:val="18"/>
                <w:szCs w:val="18"/>
              </w:rPr>
              <w:t xml:space="preserve"> </w:t>
            </w:r>
            <w:r>
              <w:rPr>
                <w:rFonts w:hint="eastAsia" w:ascii="宋体" w:hAnsi="宋体" w:eastAsia="宋体" w:cs="Times New Roman"/>
                <w:color w:val="auto"/>
                <w:sz w:val="18"/>
                <w:szCs w:val="18"/>
                <w:lang w:val="en-US" w:eastAsia="zh-CN"/>
              </w:rPr>
              <w:t>2*16</w:t>
            </w:r>
          </w:p>
        </w:tc>
        <w:tc>
          <w:tcPr>
            <w:tcW w:w="4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CA957A3">
            <w:pPr>
              <w:jc w:val="center"/>
              <w:rPr>
                <w:rFonts w:hint="default" w:ascii="宋体" w:hAnsi="宋体" w:eastAsia="宋体" w:cs="Times New Roman"/>
                <w:sz w:val="18"/>
                <w:szCs w:val="18"/>
                <w:lang w:val="en-US" w:eastAsia="zh-CN"/>
              </w:rPr>
            </w:pPr>
          </w:p>
        </w:tc>
        <w:tc>
          <w:tcPr>
            <w:tcW w:w="47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4855C84">
            <w:pPr>
              <w:jc w:val="center"/>
              <w:rPr>
                <w:rFonts w:hint="eastAsia" w:ascii="宋体" w:hAnsi="宋体" w:eastAsia="宋体" w:cs="Times New Roman"/>
                <w:sz w:val="18"/>
                <w:szCs w:val="18"/>
              </w:rPr>
            </w:pPr>
          </w:p>
        </w:tc>
        <w:tc>
          <w:tcPr>
            <w:tcW w:w="43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272B430">
            <w:pPr>
              <w:jc w:val="center"/>
              <w:rPr>
                <w:rFonts w:hint="eastAsia"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F15820E">
            <w:pPr>
              <w:jc w:val="center"/>
              <w:rPr>
                <w:rFonts w:hint="eastAsia" w:ascii="宋体" w:hAnsi="宋体" w:eastAsia="宋体" w:cs="Times New Roman"/>
                <w:sz w:val="18"/>
                <w:szCs w:val="18"/>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9BF0A46">
            <w:pPr>
              <w:jc w:val="center"/>
              <w:rPr>
                <w:rFonts w:hint="eastAsia" w:ascii="宋体" w:hAnsi="宋体" w:eastAsia="宋体" w:cs="Times New Roman"/>
                <w:sz w:val="18"/>
                <w:szCs w:val="18"/>
              </w:rPr>
            </w:pPr>
          </w:p>
        </w:tc>
        <w:tc>
          <w:tcPr>
            <w:tcW w:w="435"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4EAA552">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w:t>
            </w:r>
          </w:p>
        </w:tc>
        <w:tc>
          <w:tcPr>
            <w:tcW w:w="8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C239ACE">
            <w:pPr>
              <w:jc w:val="center"/>
              <w:rPr>
                <w:rFonts w:hint="eastAsia" w:ascii="宋体" w:hAnsi="宋体" w:eastAsia="宋体" w:cs="Times New Roman"/>
                <w:sz w:val="18"/>
                <w:szCs w:val="18"/>
              </w:rPr>
            </w:pPr>
          </w:p>
        </w:tc>
      </w:tr>
      <w:tr w14:paraId="0E915F3A">
        <w:tblPrEx>
          <w:tblCellMar>
            <w:top w:w="0" w:type="dxa"/>
            <w:left w:w="0" w:type="dxa"/>
            <w:bottom w:w="0" w:type="dxa"/>
            <w:right w:w="0" w:type="dxa"/>
          </w:tblCellMar>
        </w:tblPrEx>
        <w:trPr>
          <w:gridAfter w:val="1"/>
          <w:wAfter w:w="20" w:type="dxa"/>
          <w:trHeight w:val="285" w:hRule="atLeast"/>
        </w:trPr>
        <w:tc>
          <w:tcPr>
            <w:tcW w:w="369" w:type="dxa"/>
            <w:vMerge w:val="continue"/>
            <w:tcBorders>
              <w:top w:val="nil"/>
              <w:left w:val="single" w:color="000000" w:sz="4" w:space="0"/>
              <w:bottom w:val="single" w:color="000000" w:sz="4" w:space="0"/>
              <w:right w:val="single" w:color="000000" w:sz="4" w:space="0"/>
            </w:tcBorders>
            <w:vAlign w:val="center"/>
          </w:tcPr>
          <w:p w14:paraId="3485261A">
            <w:pPr>
              <w:widowControl/>
              <w:jc w:val="left"/>
              <w:rPr>
                <w:rFonts w:ascii="宋体" w:hAnsi="宋体" w:eastAsia="宋体" w:cs="Times New Roman"/>
                <w:sz w:val="18"/>
                <w:szCs w:val="18"/>
              </w:rPr>
            </w:pPr>
          </w:p>
        </w:tc>
        <w:tc>
          <w:tcPr>
            <w:tcW w:w="450" w:type="dxa"/>
            <w:vMerge w:val="continue"/>
            <w:tcBorders>
              <w:top w:val="nil"/>
              <w:left w:val="nil"/>
              <w:bottom w:val="single" w:color="000000" w:sz="4" w:space="0"/>
              <w:right w:val="single" w:color="000000" w:sz="4" w:space="0"/>
            </w:tcBorders>
            <w:vAlign w:val="center"/>
          </w:tcPr>
          <w:p w14:paraId="1D63E73C">
            <w:pPr>
              <w:widowControl/>
              <w:jc w:val="left"/>
              <w:rPr>
                <w:rFonts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A9862D3">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12</w:t>
            </w:r>
          </w:p>
        </w:tc>
        <w:tc>
          <w:tcPr>
            <w:tcW w:w="9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7DE18E4">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220001-220002</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EA884E4">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4</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F28AA8B">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实用英语</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28F3B69">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60</w:t>
            </w:r>
          </w:p>
        </w:tc>
        <w:tc>
          <w:tcPr>
            <w:tcW w:w="4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2BA1F3D">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60</w:t>
            </w:r>
          </w:p>
        </w:tc>
        <w:tc>
          <w:tcPr>
            <w:tcW w:w="4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1257E17">
            <w:pPr>
              <w:jc w:val="center"/>
              <w:rPr>
                <w:rFonts w:hint="eastAsia" w:ascii="宋体" w:hAnsi="宋体" w:eastAsia="宋体" w:cs="Times New Roman"/>
                <w:color w:val="auto"/>
                <w:sz w:val="18"/>
                <w:szCs w:val="18"/>
              </w:rPr>
            </w:pP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76A3150">
            <w:pPr>
              <w:widowControl/>
              <w:jc w:val="center"/>
              <w:textAlignment w:val="center"/>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2*14</w:t>
            </w:r>
          </w:p>
        </w:tc>
        <w:tc>
          <w:tcPr>
            <w:tcW w:w="5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169A3F1">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sz w:val="18"/>
                <w:szCs w:val="18"/>
                <w:lang w:val="en-US" w:eastAsia="zh-CN"/>
              </w:rPr>
              <w:t>2*16</w:t>
            </w:r>
            <w:r>
              <w:rPr>
                <w:rFonts w:hint="eastAsia" w:ascii="宋体" w:hAnsi="宋体" w:eastAsia="宋体" w:cs="Times New Roman"/>
                <w:color w:val="auto"/>
                <w:sz w:val="18"/>
                <w:szCs w:val="18"/>
              </w:rPr>
              <w:t xml:space="preserve"> </w:t>
            </w:r>
          </w:p>
        </w:tc>
        <w:tc>
          <w:tcPr>
            <w:tcW w:w="4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7828C10">
            <w:pPr>
              <w:jc w:val="center"/>
              <w:rPr>
                <w:rFonts w:hint="eastAsia" w:ascii="宋体" w:hAnsi="宋体" w:eastAsia="宋体" w:cs="Times New Roman"/>
                <w:color w:val="auto"/>
                <w:sz w:val="18"/>
                <w:szCs w:val="18"/>
              </w:rPr>
            </w:pPr>
          </w:p>
        </w:tc>
        <w:tc>
          <w:tcPr>
            <w:tcW w:w="47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41D2038">
            <w:pPr>
              <w:jc w:val="center"/>
              <w:rPr>
                <w:rFonts w:hint="eastAsia" w:ascii="宋体" w:hAnsi="宋体" w:eastAsia="宋体" w:cs="Times New Roman"/>
                <w:b/>
                <w:color w:val="auto"/>
                <w:sz w:val="18"/>
                <w:szCs w:val="18"/>
              </w:rPr>
            </w:pPr>
          </w:p>
        </w:tc>
        <w:tc>
          <w:tcPr>
            <w:tcW w:w="43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03926A2">
            <w:pPr>
              <w:jc w:val="center"/>
              <w:rPr>
                <w:rFonts w:hint="eastAsia" w:ascii="宋体" w:hAnsi="宋体" w:eastAsia="宋体" w:cs="Times New Roman"/>
                <w:color w:val="auto"/>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2D93D87">
            <w:pPr>
              <w:jc w:val="center"/>
              <w:rPr>
                <w:rFonts w:hint="eastAsia" w:ascii="宋体" w:hAnsi="宋体" w:eastAsia="宋体" w:cs="Times New Roman"/>
                <w:color w:val="auto"/>
                <w:sz w:val="18"/>
                <w:szCs w:val="18"/>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3CE9A2B">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w:t>
            </w:r>
          </w:p>
        </w:tc>
        <w:tc>
          <w:tcPr>
            <w:tcW w:w="435"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D5ACF50">
            <w:pPr>
              <w:jc w:val="center"/>
              <w:rPr>
                <w:rFonts w:hint="eastAsia" w:ascii="宋体" w:hAnsi="宋体" w:eastAsia="宋体" w:cs="Times New Roman"/>
                <w:sz w:val="18"/>
                <w:szCs w:val="18"/>
              </w:rPr>
            </w:pPr>
          </w:p>
        </w:tc>
        <w:tc>
          <w:tcPr>
            <w:tcW w:w="8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68DC9D9">
            <w:pPr>
              <w:jc w:val="center"/>
              <w:rPr>
                <w:rFonts w:hint="eastAsia" w:ascii="宋体" w:hAnsi="宋体" w:eastAsia="宋体" w:cs="Times New Roman"/>
                <w:sz w:val="18"/>
                <w:szCs w:val="18"/>
              </w:rPr>
            </w:pPr>
          </w:p>
        </w:tc>
      </w:tr>
      <w:tr w14:paraId="669D11E9">
        <w:tblPrEx>
          <w:tblCellMar>
            <w:top w:w="0" w:type="dxa"/>
            <w:left w:w="0" w:type="dxa"/>
            <w:bottom w:w="0" w:type="dxa"/>
            <w:right w:w="0" w:type="dxa"/>
          </w:tblCellMar>
        </w:tblPrEx>
        <w:trPr>
          <w:gridAfter w:val="1"/>
          <w:wAfter w:w="20" w:type="dxa"/>
          <w:trHeight w:val="285" w:hRule="atLeast"/>
        </w:trPr>
        <w:tc>
          <w:tcPr>
            <w:tcW w:w="369" w:type="dxa"/>
            <w:vMerge w:val="continue"/>
            <w:tcBorders>
              <w:top w:val="nil"/>
              <w:left w:val="single" w:color="000000" w:sz="4" w:space="0"/>
              <w:bottom w:val="single" w:color="000000" w:sz="4" w:space="0"/>
              <w:right w:val="single" w:color="000000" w:sz="4" w:space="0"/>
            </w:tcBorders>
            <w:vAlign w:val="center"/>
          </w:tcPr>
          <w:p w14:paraId="547892C1">
            <w:pPr>
              <w:widowControl/>
              <w:jc w:val="left"/>
              <w:rPr>
                <w:rFonts w:ascii="宋体" w:hAnsi="宋体" w:eastAsia="宋体" w:cs="Times New Roman"/>
                <w:sz w:val="18"/>
                <w:szCs w:val="18"/>
              </w:rPr>
            </w:pPr>
          </w:p>
        </w:tc>
        <w:tc>
          <w:tcPr>
            <w:tcW w:w="450" w:type="dxa"/>
            <w:vMerge w:val="continue"/>
            <w:tcBorders>
              <w:top w:val="nil"/>
              <w:left w:val="nil"/>
              <w:bottom w:val="single" w:color="000000" w:sz="4" w:space="0"/>
              <w:right w:val="single" w:color="000000" w:sz="4" w:space="0"/>
            </w:tcBorders>
            <w:vAlign w:val="center"/>
          </w:tcPr>
          <w:p w14:paraId="02D0B37F">
            <w:pPr>
              <w:widowControl/>
              <w:jc w:val="left"/>
              <w:rPr>
                <w:rFonts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A1D112D">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13</w:t>
            </w:r>
          </w:p>
        </w:tc>
        <w:tc>
          <w:tcPr>
            <w:tcW w:w="9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FBC75B0">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210027</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F161773">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2</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FEAF766">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应用数学</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FDE2EB6">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32</w:t>
            </w:r>
          </w:p>
        </w:tc>
        <w:tc>
          <w:tcPr>
            <w:tcW w:w="4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0B55FCA">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32</w:t>
            </w:r>
          </w:p>
        </w:tc>
        <w:tc>
          <w:tcPr>
            <w:tcW w:w="4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DEC6D14">
            <w:pPr>
              <w:jc w:val="center"/>
              <w:rPr>
                <w:rFonts w:hint="eastAsia" w:ascii="宋体" w:hAnsi="宋体" w:eastAsia="宋体" w:cs="Times New Roman"/>
                <w:color w:val="auto"/>
                <w:sz w:val="18"/>
                <w:szCs w:val="18"/>
              </w:rPr>
            </w:pPr>
          </w:p>
        </w:tc>
        <w:tc>
          <w:tcPr>
            <w:tcW w:w="54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14:paraId="713195E5">
            <w:pPr>
              <w:jc w:val="center"/>
              <w:rPr>
                <w:rFonts w:hint="eastAsia" w:ascii="宋体" w:hAnsi="宋体" w:eastAsia="宋体" w:cs="Times New Roman"/>
                <w:color w:val="auto"/>
                <w:sz w:val="18"/>
                <w:szCs w:val="18"/>
              </w:rPr>
            </w:pPr>
          </w:p>
        </w:tc>
        <w:tc>
          <w:tcPr>
            <w:tcW w:w="5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FA10325">
            <w:pPr>
              <w:jc w:val="center"/>
              <w:rPr>
                <w:rFonts w:hint="eastAsia" w:ascii="宋体" w:hAnsi="宋体" w:eastAsia="宋体" w:cs="Times New Roman"/>
                <w:color w:val="auto"/>
                <w:sz w:val="18"/>
                <w:szCs w:val="18"/>
              </w:rPr>
            </w:pPr>
          </w:p>
        </w:tc>
        <w:tc>
          <w:tcPr>
            <w:tcW w:w="4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6D3198C">
            <w:pPr>
              <w:widowControl/>
              <w:jc w:val="center"/>
              <w:textAlignment w:val="center"/>
              <w:rPr>
                <w:rFonts w:hint="default" w:ascii="宋体" w:hAnsi="宋体" w:eastAsia="宋体" w:cs="Times New Roman"/>
                <w:color w:val="auto"/>
                <w:sz w:val="18"/>
                <w:szCs w:val="18"/>
                <w:lang w:val="en-US" w:eastAsia="zh-CN"/>
              </w:rPr>
            </w:pPr>
            <w:r>
              <w:rPr>
                <w:rFonts w:hint="eastAsia" w:ascii="宋体" w:hAnsi="宋体" w:eastAsia="宋体" w:cs="Times New Roman"/>
                <w:color w:val="auto"/>
                <w:kern w:val="0"/>
                <w:sz w:val="18"/>
                <w:szCs w:val="18"/>
              </w:rPr>
              <w:t>2</w:t>
            </w:r>
            <w:r>
              <w:rPr>
                <w:rFonts w:hint="eastAsia" w:ascii="宋体" w:hAnsi="宋体" w:eastAsia="宋体" w:cs="Times New Roman"/>
                <w:color w:val="auto"/>
                <w:kern w:val="0"/>
                <w:sz w:val="18"/>
                <w:szCs w:val="18"/>
                <w:lang w:val="en-US" w:eastAsia="zh-CN"/>
              </w:rPr>
              <w:t>*16</w:t>
            </w:r>
          </w:p>
        </w:tc>
        <w:tc>
          <w:tcPr>
            <w:tcW w:w="47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ACA0F52">
            <w:pPr>
              <w:jc w:val="center"/>
              <w:rPr>
                <w:rFonts w:hint="eastAsia" w:ascii="宋体" w:hAnsi="宋体" w:eastAsia="宋体" w:cs="Times New Roman"/>
                <w:color w:val="auto"/>
                <w:sz w:val="18"/>
                <w:szCs w:val="18"/>
              </w:rPr>
            </w:pPr>
          </w:p>
        </w:tc>
        <w:tc>
          <w:tcPr>
            <w:tcW w:w="43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192D1D2">
            <w:pPr>
              <w:jc w:val="center"/>
              <w:rPr>
                <w:rFonts w:hint="eastAsia" w:ascii="宋体" w:hAnsi="宋体" w:eastAsia="宋体" w:cs="Times New Roman"/>
                <w:color w:val="auto"/>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C0DF8DA">
            <w:pPr>
              <w:jc w:val="center"/>
              <w:rPr>
                <w:rFonts w:hint="eastAsia" w:ascii="宋体" w:hAnsi="宋体" w:eastAsia="宋体" w:cs="Times New Roman"/>
                <w:color w:val="auto"/>
                <w:sz w:val="18"/>
                <w:szCs w:val="18"/>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617E7B1">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w:t>
            </w:r>
          </w:p>
        </w:tc>
        <w:tc>
          <w:tcPr>
            <w:tcW w:w="435"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84EE7CF">
            <w:pPr>
              <w:jc w:val="center"/>
              <w:rPr>
                <w:rFonts w:hint="eastAsia" w:ascii="宋体" w:hAnsi="宋体" w:eastAsia="宋体" w:cs="Times New Roman"/>
                <w:sz w:val="18"/>
                <w:szCs w:val="18"/>
              </w:rPr>
            </w:pPr>
          </w:p>
        </w:tc>
        <w:tc>
          <w:tcPr>
            <w:tcW w:w="8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1F7C6E6">
            <w:pPr>
              <w:jc w:val="center"/>
              <w:rPr>
                <w:rFonts w:hint="eastAsia" w:ascii="宋体" w:hAnsi="宋体" w:eastAsia="宋体" w:cs="Times New Roman"/>
                <w:sz w:val="18"/>
                <w:szCs w:val="18"/>
              </w:rPr>
            </w:pPr>
          </w:p>
        </w:tc>
      </w:tr>
      <w:tr w14:paraId="1965549A">
        <w:tblPrEx>
          <w:tblCellMar>
            <w:top w:w="0" w:type="dxa"/>
            <w:left w:w="0" w:type="dxa"/>
            <w:bottom w:w="0" w:type="dxa"/>
            <w:right w:w="0" w:type="dxa"/>
          </w:tblCellMar>
        </w:tblPrEx>
        <w:trPr>
          <w:gridAfter w:val="1"/>
          <w:wAfter w:w="20" w:type="dxa"/>
          <w:trHeight w:val="285" w:hRule="atLeast"/>
        </w:trPr>
        <w:tc>
          <w:tcPr>
            <w:tcW w:w="369" w:type="dxa"/>
            <w:vMerge w:val="continue"/>
            <w:tcBorders>
              <w:top w:val="nil"/>
              <w:left w:val="single" w:color="000000" w:sz="4" w:space="0"/>
              <w:bottom w:val="single" w:color="000000" w:sz="4" w:space="0"/>
              <w:right w:val="single" w:color="000000" w:sz="4" w:space="0"/>
            </w:tcBorders>
            <w:vAlign w:val="center"/>
          </w:tcPr>
          <w:p w14:paraId="5B1D013D">
            <w:pPr>
              <w:widowControl/>
              <w:jc w:val="left"/>
              <w:rPr>
                <w:rFonts w:ascii="宋体" w:hAnsi="宋体" w:eastAsia="宋体" w:cs="Times New Roman"/>
                <w:sz w:val="18"/>
                <w:szCs w:val="18"/>
              </w:rPr>
            </w:pPr>
          </w:p>
        </w:tc>
        <w:tc>
          <w:tcPr>
            <w:tcW w:w="450" w:type="dxa"/>
            <w:vMerge w:val="continue"/>
            <w:tcBorders>
              <w:top w:val="nil"/>
              <w:left w:val="nil"/>
              <w:bottom w:val="single" w:color="000000" w:sz="4" w:space="0"/>
              <w:right w:val="single" w:color="000000" w:sz="4" w:space="0"/>
            </w:tcBorders>
            <w:vAlign w:val="center"/>
          </w:tcPr>
          <w:p w14:paraId="61E60EB4">
            <w:pPr>
              <w:widowControl/>
              <w:jc w:val="left"/>
              <w:rPr>
                <w:rFonts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6766C57">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14</w:t>
            </w:r>
          </w:p>
        </w:tc>
        <w:tc>
          <w:tcPr>
            <w:tcW w:w="9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E5C176A">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210003</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0DCB9D9">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3</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6E77A19">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信息技术</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BC3F76B">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48</w:t>
            </w:r>
          </w:p>
        </w:tc>
        <w:tc>
          <w:tcPr>
            <w:tcW w:w="4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9FCFFC9">
            <w:pPr>
              <w:jc w:val="center"/>
              <w:rPr>
                <w:rFonts w:hint="eastAsia" w:ascii="宋体" w:hAnsi="宋体" w:eastAsia="宋体" w:cs="Times New Roman"/>
                <w:color w:val="auto"/>
                <w:sz w:val="18"/>
                <w:szCs w:val="18"/>
              </w:rPr>
            </w:pPr>
          </w:p>
        </w:tc>
        <w:tc>
          <w:tcPr>
            <w:tcW w:w="4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EEA1E0A">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48</w:t>
            </w:r>
          </w:p>
        </w:tc>
        <w:tc>
          <w:tcPr>
            <w:tcW w:w="54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14:paraId="16B89189">
            <w:pPr>
              <w:jc w:val="center"/>
              <w:rPr>
                <w:rFonts w:hint="eastAsia" w:ascii="宋体" w:hAnsi="宋体" w:eastAsia="宋体" w:cs="Times New Roman"/>
                <w:color w:val="auto"/>
                <w:sz w:val="18"/>
                <w:szCs w:val="18"/>
              </w:rPr>
            </w:pPr>
          </w:p>
        </w:tc>
        <w:tc>
          <w:tcPr>
            <w:tcW w:w="5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8AD234D">
            <w:pPr>
              <w:jc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3</w:t>
            </w:r>
            <w:r>
              <w:rPr>
                <w:rFonts w:hint="eastAsia" w:ascii="宋体" w:hAnsi="宋体" w:eastAsia="宋体" w:cs="Times New Roman"/>
                <w:color w:val="auto"/>
                <w:kern w:val="0"/>
                <w:sz w:val="18"/>
                <w:szCs w:val="18"/>
                <w:lang w:val="en-US" w:eastAsia="zh-CN"/>
              </w:rPr>
              <w:t>*16</w:t>
            </w:r>
            <w:r>
              <w:rPr>
                <w:rFonts w:hint="eastAsia" w:ascii="宋体" w:hAnsi="宋体" w:eastAsia="宋体" w:cs="Times New Roman"/>
                <w:color w:val="auto"/>
                <w:sz w:val="18"/>
                <w:szCs w:val="18"/>
              </w:rPr>
              <w:t xml:space="preserve"> </w:t>
            </w:r>
          </w:p>
        </w:tc>
        <w:tc>
          <w:tcPr>
            <w:tcW w:w="4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B493446">
            <w:pPr>
              <w:widowControl/>
              <w:jc w:val="center"/>
              <w:textAlignment w:val="center"/>
              <w:rPr>
                <w:rFonts w:hint="eastAsia" w:ascii="宋体" w:hAnsi="宋体" w:eastAsia="宋体" w:cs="Times New Roman"/>
                <w:color w:val="auto"/>
                <w:sz w:val="18"/>
                <w:szCs w:val="18"/>
              </w:rPr>
            </w:pPr>
          </w:p>
        </w:tc>
        <w:tc>
          <w:tcPr>
            <w:tcW w:w="47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6F373E8">
            <w:pPr>
              <w:jc w:val="center"/>
              <w:rPr>
                <w:rFonts w:hint="eastAsia" w:ascii="宋体" w:hAnsi="宋体" w:eastAsia="宋体" w:cs="Times New Roman"/>
                <w:color w:val="auto"/>
                <w:sz w:val="18"/>
                <w:szCs w:val="18"/>
              </w:rPr>
            </w:pPr>
          </w:p>
        </w:tc>
        <w:tc>
          <w:tcPr>
            <w:tcW w:w="43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B5DF542">
            <w:pPr>
              <w:jc w:val="center"/>
              <w:rPr>
                <w:rFonts w:hint="eastAsia" w:ascii="宋体" w:hAnsi="宋体" w:eastAsia="宋体" w:cs="Times New Roman"/>
                <w:color w:val="auto"/>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96DB9B7">
            <w:pPr>
              <w:jc w:val="center"/>
              <w:rPr>
                <w:rFonts w:hint="eastAsia" w:ascii="宋体" w:hAnsi="宋体" w:eastAsia="宋体" w:cs="Times New Roman"/>
                <w:color w:val="auto"/>
                <w:sz w:val="18"/>
                <w:szCs w:val="18"/>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A75D9F7">
            <w:pPr>
              <w:jc w:val="center"/>
              <w:rPr>
                <w:rFonts w:hint="eastAsia" w:ascii="宋体" w:hAnsi="宋体" w:eastAsia="宋体" w:cs="Times New Roman"/>
                <w:sz w:val="18"/>
                <w:szCs w:val="18"/>
              </w:rPr>
            </w:pPr>
          </w:p>
        </w:tc>
        <w:tc>
          <w:tcPr>
            <w:tcW w:w="435"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7C4D989">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w:t>
            </w:r>
          </w:p>
        </w:tc>
        <w:tc>
          <w:tcPr>
            <w:tcW w:w="8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D9C31FF">
            <w:pPr>
              <w:jc w:val="center"/>
              <w:rPr>
                <w:rFonts w:hint="eastAsia" w:ascii="宋体" w:hAnsi="宋体" w:eastAsia="宋体" w:cs="Times New Roman"/>
                <w:sz w:val="18"/>
                <w:szCs w:val="18"/>
              </w:rPr>
            </w:pPr>
          </w:p>
        </w:tc>
      </w:tr>
      <w:tr w14:paraId="624D6570">
        <w:tblPrEx>
          <w:tblCellMar>
            <w:top w:w="0" w:type="dxa"/>
            <w:left w:w="0" w:type="dxa"/>
            <w:bottom w:w="0" w:type="dxa"/>
            <w:right w:w="0" w:type="dxa"/>
          </w:tblCellMar>
        </w:tblPrEx>
        <w:trPr>
          <w:gridAfter w:val="1"/>
          <w:wAfter w:w="20" w:type="dxa"/>
          <w:trHeight w:val="285" w:hRule="atLeast"/>
        </w:trPr>
        <w:tc>
          <w:tcPr>
            <w:tcW w:w="369" w:type="dxa"/>
            <w:vMerge w:val="continue"/>
            <w:tcBorders>
              <w:top w:val="nil"/>
              <w:left w:val="single" w:color="000000" w:sz="4" w:space="0"/>
              <w:bottom w:val="single" w:color="000000" w:sz="4" w:space="0"/>
              <w:right w:val="single" w:color="000000" w:sz="4" w:space="0"/>
            </w:tcBorders>
            <w:vAlign w:val="center"/>
          </w:tcPr>
          <w:p w14:paraId="245FAFE7">
            <w:pPr>
              <w:widowControl/>
              <w:jc w:val="left"/>
              <w:rPr>
                <w:rFonts w:ascii="宋体" w:hAnsi="宋体" w:eastAsia="宋体" w:cs="Times New Roman"/>
                <w:sz w:val="18"/>
                <w:szCs w:val="18"/>
              </w:rPr>
            </w:pPr>
          </w:p>
        </w:tc>
        <w:tc>
          <w:tcPr>
            <w:tcW w:w="450" w:type="dxa"/>
            <w:vMerge w:val="continue"/>
            <w:tcBorders>
              <w:top w:val="nil"/>
              <w:left w:val="nil"/>
              <w:bottom w:val="single" w:color="000000" w:sz="4" w:space="0"/>
              <w:right w:val="single" w:color="000000" w:sz="4" w:space="0"/>
            </w:tcBorders>
            <w:vAlign w:val="center"/>
          </w:tcPr>
          <w:p w14:paraId="6AFADA10">
            <w:pPr>
              <w:widowControl/>
              <w:jc w:val="left"/>
              <w:rPr>
                <w:rFonts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57757E7">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15</w:t>
            </w:r>
          </w:p>
        </w:tc>
        <w:tc>
          <w:tcPr>
            <w:tcW w:w="9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5FC8CEB">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210004</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AD70686">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2</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BBBD733">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心理健康教育</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D051B80">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32</w:t>
            </w:r>
          </w:p>
        </w:tc>
        <w:tc>
          <w:tcPr>
            <w:tcW w:w="4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B19D975">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32</w:t>
            </w:r>
          </w:p>
        </w:tc>
        <w:tc>
          <w:tcPr>
            <w:tcW w:w="4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3DD154D">
            <w:pPr>
              <w:jc w:val="center"/>
              <w:rPr>
                <w:rFonts w:hint="eastAsia" w:ascii="宋体" w:hAnsi="宋体" w:eastAsia="宋体" w:cs="Times New Roman"/>
                <w:color w:val="auto"/>
                <w:sz w:val="18"/>
                <w:szCs w:val="18"/>
              </w:rPr>
            </w:pP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329C422">
            <w:pPr>
              <w:jc w:val="center"/>
              <w:rPr>
                <w:rFonts w:hint="eastAsia" w:ascii="宋体" w:hAnsi="宋体" w:eastAsia="宋体" w:cs="Times New Roman"/>
                <w:color w:val="auto"/>
                <w:sz w:val="18"/>
                <w:szCs w:val="18"/>
              </w:rPr>
            </w:pPr>
          </w:p>
        </w:tc>
        <w:tc>
          <w:tcPr>
            <w:tcW w:w="5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473E6C1">
            <w:pPr>
              <w:widowControl/>
              <w:jc w:val="center"/>
              <w:textAlignment w:val="center"/>
              <w:rPr>
                <w:rFonts w:hint="eastAsia" w:ascii="宋体" w:hAnsi="宋体" w:eastAsia="宋体" w:cs="Times New Roman"/>
                <w:color w:val="auto"/>
                <w:sz w:val="18"/>
                <w:szCs w:val="18"/>
              </w:rPr>
            </w:pPr>
          </w:p>
        </w:tc>
        <w:tc>
          <w:tcPr>
            <w:tcW w:w="4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492C513">
            <w:pPr>
              <w:jc w:val="center"/>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2*16</w:t>
            </w:r>
          </w:p>
        </w:tc>
        <w:tc>
          <w:tcPr>
            <w:tcW w:w="47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7E2D177">
            <w:pPr>
              <w:jc w:val="center"/>
              <w:rPr>
                <w:rFonts w:hint="eastAsia" w:ascii="宋体" w:hAnsi="宋体" w:eastAsia="宋体" w:cs="Times New Roman"/>
                <w:color w:val="auto"/>
                <w:sz w:val="18"/>
                <w:szCs w:val="18"/>
              </w:rPr>
            </w:pPr>
          </w:p>
        </w:tc>
        <w:tc>
          <w:tcPr>
            <w:tcW w:w="43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6CDD6AB">
            <w:pPr>
              <w:jc w:val="center"/>
              <w:rPr>
                <w:rFonts w:hint="eastAsia" w:ascii="宋体" w:hAnsi="宋体" w:eastAsia="宋体" w:cs="Times New Roman"/>
                <w:color w:val="auto"/>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84D3E68">
            <w:pPr>
              <w:jc w:val="center"/>
              <w:rPr>
                <w:rFonts w:hint="eastAsia" w:ascii="宋体" w:hAnsi="宋体" w:eastAsia="宋体" w:cs="Times New Roman"/>
                <w:color w:val="auto"/>
                <w:sz w:val="18"/>
                <w:szCs w:val="18"/>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DEC0D72">
            <w:pPr>
              <w:jc w:val="center"/>
              <w:rPr>
                <w:rFonts w:hint="eastAsia" w:ascii="宋体" w:hAnsi="宋体" w:eastAsia="宋体" w:cs="Times New Roman"/>
                <w:sz w:val="18"/>
                <w:szCs w:val="18"/>
              </w:rPr>
            </w:pPr>
          </w:p>
        </w:tc>
        <w:tc>
          <w:tcPr>
            <w:tcW w:w="435"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3A1C73F">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w:t>
            </w:r>
          </w:p>
        </w:tc>
        <w:tc>
          <w:tcPr>
            <w:tcW w:w="8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A99039E">
            <w:pPr>
              <w:jc w:val="center"/>
              <w:rPr>
                <w:rFonts w:hint="eastAsia" w:ascii="宋体" w:hAnsi="宋体" w:eastAsia="宋体" w:cs="Times New Roman"/>
                <w:sz w:val="18"/>
                <w:szCs w:val="18"/>
              </w:rPr>
            </w:pPr>
          </w:p>
        </w:tc>
      </w:tr>
      <w:tr w14:paraId="45B1604F">
        <w:tblPrEx>
          <w:tblCellMar>
            <w:top w:w="0" w:type="dxa"/>
            <w:left w:w="0" w:type="dxa"/>
            <w:bottom w:w="0" w:type="dxa"/>
            <w:right w:w="0" w:type="dxa"/>
          </w:tblCellMar>
        </w:tblPrEx>
        <w:trPr>
          <w:gridAfter w:val="1"/>
          <w:wAfter w:w="20" w:type="dxa"/>
          <w:trHeight w:val="285" w:hRule="atLeast"/>
        </w:trPr>
        <w:tc>
          <w:tcPr>
            <w:tcW w:w="369" w:type="dxa"/>
            <w:vMerge w:val="continue"/>
            <w:tcBorders>
              <w:top w:val="nil"/>
              <w:left w:val="single" w:color="000000" w:sz="4" w:space="0"/>
              <w:bottom w:val="single" w:color="000000" w:sz="4" w:space="0"/>
              <w:right w:val="single" w:color="000000" w:sz="4" w:space="0"/>
            </w:tcBorders>
            <w:vAlign w:val="center"/>
          </w:tcPr>
          <w:p w14:paraId="41539BEB">
            <w:pPr>
              <w:widowControl/>
              <w:jc w:val="left"/>
              <w:rPr>
                <w:rFonts w:ascii="宋体" w:hAnsi="宋体" w:eastAsia="宋体" w:cs="Times New Roman"/>
                <w:sz w:val="18"/>
                <w:szCs w:val="18"/>
              </w:rPr>
            </w:pPr>
          </w:p>
        </w:tc>
        <w:tc>
          <w:tcPr>
            <w:tcW w:w="450" w:type="dxa"/>
            <w:vMerge w:val="continue"/>
            <w:tcBorders>
              <w:top w:val="nil"/>
              <w:left w:val="nil"/>
              <w:bottom w:val="single" w:color="000000" w:sz="4" w:space="0"/>
              <w:right w:val="single" w:color="000000" w:sz="4" w:space="0"/>
            </w:tcBorders>
            <w:vAlign w:val="center"/>
          </w:tcPr>
          <w:p w14:paraId="594F3CFE">
            <w:pPr>
              <w:widowControl/>
              <w:jc w:val="left"/>
              <w:rPr>
                <w:rFonts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D7DA0E9">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16</w:t>
            </w:r>
          </w:p>
        </w:tc>
        <w:tc>
          <w:tcPr>
            <w:tcW w:w="9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A326D61">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310001</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F40F315">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0.5</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6621D13">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国歌诵唱</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7D95F55">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8</w:t>
            </w:r>
          </w:p>
        </w:tc>
        <w:tc>
          <w:tcPr>
            <w:tcW w:w="4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22F28EA">
            <w:pPr>
              <w:jc w:val="center"/>
              <w:rPr>
                <w:rFonts w:hint="eastAsia" w:ascii="宋体" w:hAnsi="宋体" w:eastAsia="宋体" w:cs="Times New Roman"/>
                <w:color w:val="auto"/>
                <w:sz w:val="18"/>
                <w:szCs w:val="18"/>
              </w:rPr>
            </w:pPr>
          </w:p>
        </w:tc>
        <w:tc>
          <w:tcPr>
            <w:tcW w:w="4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A07B6A2">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8</w:t>
            </w: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96C3449">
            <w:pPr>
              <w:jc w:val="center"/>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4*2</w:t>
            </w:r>
          </w:p>
        </w:tc>
        <w:tc>
          <w:tcPr>
            <w:tcW w:w="5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811E850">
            <w:pPr>
              <w:jc w:val="center"/>
              <w:rPr>
                <w:rFonts w:hint="eastAsia" w:ascii="宋体" w:hAnsi="宋体" w:eastAsia="宋体" w:cs="Times New Roman"/>
                <w:color w:val="auto"/>
                <w:sz w:val="18"/>
                <w:szCs w:val="18"/>
              </w:rPr>
            </w:pPr>
          </w:p>
        </w:tc>
        <w:tc>
          <w:tcPr>
            <w:tcW w:w="4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B084446">
            <w:pPr>
              <w:jc w:val="center"/>
              <w:rPr>
                <w:rFonts w:hint="eastAsia" w:ascii="宋体" w:hAnsi="宋体" w:eastAsia="宋体" w:cs="Times New Roman"/>
                <w:color w:val="auto"/>
                <w:sz w:val="18"/>
                <w:szCs w:val="18"/>
              </w:rPr>
            </w:pPr>
          </w:p>
        </w:tc>
        <w:tc>
          <w:tcPr>
            <w:tcW w:w="47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BAB6A39">
            <w:pPr>
              <w:jc w:val="center"/>
              <w:rPr>
                <w:rFonts w:hint="eastAsia" w:ascii="宋体" w:hAnsi="宋体" w:eastAsia="宋体" w:cs="Times New Roman"/>
                <w:color w:val="auto"/>
                <w:sz w:val="18"/>
                <w:szCs w:val="18"/>
              </w:rPr>
            </w:pPr>
          </w:p>
        </w:tc>
        <w:tc>
          <w:tcPr>
            <w:tcW w:w="43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40126EA">
            <w:pPr>
              <w:jc w:val="center"/>
              <w:rPr>
                <w:rFonts w:hint="eastAsia" w:ascii="宋体" w:hAnsi="宋体" w:eastAsia="宋体" w:cs="Times New Roman"/>
                <w:color w:val="auto"/>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DD1FBE4">
            <w:pPr>
              <w:jc w:val="center"/>
              <w:rPr>
                <w:rFonts w:hint="eastAsia" w:ascii="宋体" w:hAnsi="宋体" w:eastAsia="宋体" w:cs="Times New Roman"/>
                <w:color w:val="auto"/>
                <w:sz w:val="18"/>
                <w:szCs w:val="18"/>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EF05469">
            <w:pPr>
              <w:jc w:val="center"/>
              <w:rPr>
                <w:rFonts w:hint="eastAsia" w:ascii="宋体" w:hAnsi="宋体" w:eastAsia="宋体" w:cs="Times New Roman"/>
                <w:sz w:val="18"/>
                <w:szCs w:val="18"/>
              </w:rPr>
            </w:pPr>
          </w:p>
        </w:tc>
        <w:tc>
          <w:tcPr>
            <w:tcW w:w="435"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3317BDF">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　</w:t>
            </w:r>
          </w:p>
        </w:tc>
        <w:tc>
          <w:tcPr>
            <w:tcW w:w="8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D993BE1">
            <w:pPr>
              <w:jc w:val="center"/>
              <w:rPr>
                <w:rFonts w:hint="eastAsia" w:ascii="宋体" w:hAnsi="宋体" w:eastAsia="宋体" w:cs="Times New Roman"/>
                <w:sz w:val="18"/>
                <w:szCs w:val="18"/>
              </w:rPr>
            </w:pPr>
          </w:p>
        </w:tc>
      </w:tr>
      <w:tr w14:paraId="3164E56C">
        <w:tblPrEx>
          <w:tblCellMar>
            <w:top w:w="0" w:type="dxa"/>
            <w:left w:w="0" w:type="dxa"/>
            <w:bottom w:w="0" w:type="dxa"/>
            <w:right w:w="0" w:type="dxa"/>
          </w:tblCellMar>
        </w:tblPrEx>
        <w:trPr>
          <w:gridAfter w:val="1"/>
          <w:wAfter w:w="20" w:type="dxa"/>
          <w:trHeight w:val="285" w:hRule="atLeast"/>
        </w:trPr>
        <w:tc>
          <w:tcPr>
            <w:tcW w:w="369" w:type="dxa"/>
            <w:vMerge w:val="continue"/>
            <w:tcBorders>
              <w:top w:val="nil"/>
              <w:left w:val="single" w:color="000000" w:sz="4" w:space="0"/>
              <w:bottom w:val="single" w:color="000000" w:sz="4" w:space="0"/>
              <w:right w:val="single" w:color="000000" w:sz="4" w:space="0"/>
            </w:tcBorders>
            <w:vAlign w:val="center"/>
          </w:tcPr>
          <w:p w14:paraId="791D1B64">
            <w:pPr>
              <w:widowControl/>
              <w:jc w:val="left"/>
              <w:rPr>
                <w:rFonts w:ascii="宋体" w:hAnsi="宋体" w:eastAsia="宋体" w:cs="Times New Roman"/>
                <w:sz w:val="18"/>
                <w:szCs w:val="18"/>
              </w:rPr>
            </w:pPr>
          </w:p>
        </w:tc>
        <w:tc>
          <w:tcPr>
            <w:tcW w:w="450" w:type="dxa"/>
            <w:vMerge w:val="continue"/>
            <w:tcBorders>
              <w:top w:val="nil"/>
              <w:left w:val="nil"/>
              <w:bottom w:val="single" w:color="000000" w:sz="4" w:space="0"/>
              <w:right w:val="single" w:color="000000" w:sz="4" w:space="0"/>
            </w:tcBorders>
            <w:vAlign w:val="center"/>
          </w:tcPr>
          <w:p w14:paraId="17DA77D8">
            <w:pPr>
              <w:widowControl/>
              <w:jc w:val="left"/>
              <w:rPr>
                <w:rFonts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AB38E5E">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17</w:t>
            </w:r>
          </w:p>
        </w:tc>
        <w:tc>
          <w:tcPr>
            <w:tcW w:w="9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5C3BDBA">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310002-310003</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09DBB85">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3.5</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ECA51F7">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劳动教育</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F74E6AB">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60</w:t>
            </w:r>
          </w:p>
        </w:tc>
        <w:tc>
          <w:tcPr>
            <w:tcW w:w="4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4DA6C53">
            <w:pPr>
              <w:jc w:val="center"/>
              <w:rPr>
                <w:rFonts w:hint="eastAsia" w:ascii="宋体" w:hAnsi="宋体" w:eastAsia="宋体" w:cs="Times New Roman"/>
                <w:color w:val="auto"/>
                <w:sz w:val="18"/>
                <w:szCs w:val="18"/>
              </w:rPr>
            </w:pPr>
          </w:p>
        </w:tc>
        <w:tc>
          <w:tcPr>
            <w:tcW w:w="4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A4B366E">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kern w:val="0"/>
                <w:sz w:val="18"/>
                <w:szCs w:val="18"/>
              </w:rPr>
              <w:t>60</w:t>
            </w: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0AEC768">
            <w:pPr>
              <w:widowControl/>
              <w:jc w:val="center"/>
              <w:textAlignment w:val="center"/>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2*14</w:t>
            </w:r>
          </w:p>
        </w:tc>
        <w:tc>
          <w:tcPr>
            <w:tcW w:w="5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0F7EAF4">
            <w:pPr>
              <w:widowControl/>
              <w:jc w:val="center"/>
              <w:textAlignment w:val="center"/>
              <w:rPr>
                <w:rFonts w:hint="eastAsia" w:ascii="宋体" w:hAnsi="宋体" w:eastAsia="宋体" w:cs="Times New Roman"/>
                <w:color w:val="auto"/>
                <w:sz w:val="18"/>
                <w:szCs w:val="18"/>
              </w:rPr>
            </w:pPr>
            <w:r>
              <w:rPr>
                <w:rFonts w:hint="eastAsia" w:ascii="宋体" w:hAnsi="宋体" w:eastAsia="宋体" w:cs="Times New Roman"/>
                <w:color w:val="auto"/>
                <w:sz w:val="18"/>
                <w:szCs w:val="18"/>
                <w:lang w:val="en-US" w:eastAsia="zh-CN"/>
              </w:rPr>
              <w:t>2*16</w:t>
            </w:r>
            <w:r>
              <w:rPr>
                <w:rFonts w:hint="eastAsia" w:ascii="宋体" w:hAnsi="宋体" w:eastAsia="宋体" w:cs="Times New Roman"/>
                <w:color w:val="auto"/>
                <w:sz w:val="18"/>
                <w:szCs w:val="18"/>
              </w:rPr>
              <w:t xml:space="preserve"> </w:t>
            </w:r>
          </w:p>
        </w:tc>
        <w:tc>
          <w:tcPr>
            <w:tcW w:w="4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D7B96B3">
            <w:pPr>
              <w:jc w:val="center"/>
              <w:rPr>
                <w:rFonts w:hint="eastAsia" w:ascii="宋体" w:hAnsi="宋体" w:eastAsia="宋体" w:cs="Times New Roman"/>
                <w:color w:val="auto"/>
                <w:sz w:val="18"/>
                <w:szCs w:val="18"/>
              </w:rPr>
            </w:pPr>
          </w:p>
        </w:tc>
        <w:tc>
          <w:tcPr>
            <w:tcW w:w="47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4F4C67A">
            <w:pPr>
              <w:jc w:val="center"/>
              <w:rPr>
                <w:rFonts w:hint="eastAsia" w:ascii="宋体" w:hAnsi="宋体" w:eastAsia="宋体" w:cs="Times New Roman"/>
                <w:color w:val="auto"/>
                <w:sz w:val="18"/>
                <w:szCs w:val="18"/>
              </w:rPr>
            </w:pPr>
          </w:p>
        </w:tc>
        <w:tc>
          <w:tcPr>
            <w:tcW w:w="43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B980802">
            <w:pPr>
              <w:jc w:val="center"/>
              <w:rPr>
                <w:rFonts w:hint="eastAsia" w:ascii="宋体" w:hAnsi="宋体" w:eastAsia="宋体" w:cs="Times New Roman"/>
                <w:color w:val="auto"/>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2F5CACD">
            <w:pPr>
              <w:jc w:val="center"/>
              <w:rPr>
                <w:rFonts w:hint="eastAsia" w:ascii="宋体" w:hAnsi="宋体" w:eastAsia="宋体" w:cs="Times New Roman"/>
                <w:color w:val="auto"/>
                <w:sz w:val="18"/>
                <w:szCs w:val="18"/>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9667BE2">
            <w:pPr>
              <w:jc w:val="center"/>
              <w:rPr>
                <w:rFonts w:hint="eastAsia" w:ascii="宋体" w:hAnsi="宋体" w:eastAsia="宋体" w:cs="Times New Roman"/>
                <w:sz w:val="18"/>
                <w:szCs w:val="18"/>
              </w:rPr>
            </w:pPr>
          </w:p>
        </w:tc>
        <w:tc>
          <w:tcPr>
            <w:tcW w:w="435"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9A7FA01">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w:t>
            </w:r>
          </w:p>
        </w:tc>
        <w:tc>
          <w:tcPr>
            <w:tcW w:w="89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9E919B7">
            <w:pPr>
              <w:jc w:val="center"/>
              <w:rPr>
                <w:rFonts w:hint="eastAsia" w:ascii="宋体" w:hAnsi="宋体" w:eastAsia="宋体" w:cs="Times New Roman"/>
                <w:sz w:val="18"/>
                <w:szCs w:val="18"/>
              </w:rPr>
            </w:pPr>
          </w:p>
        </w:tc>
      </w:tr>
      <w:tr w14:paraId="6DC4E3AB">
        <w:tblPrEx>
          <w:tblCellMar>
            <w:top w:w="0" w:type="dxa"/>
            <w:left w:w="0" w:type="dxa"/>
            <w:bottom w:w="0" w:type="dxa"/>
            <w:right w:w="0" w:type="dxa"/>
          </w:tblCellMar>
        </w:tblPrEx>
        <w:trPr>
          <w:gridAfter w:val="1"/>
          <w:wAfter w:w="20" w:type="dxa"/>
          <w:trHeight w:val="285" w:hRule="atLeast"/>
        </w:trPr>
        <w:tc>
          <w:tcPr>
            <w:tcW w:w="369" w:type="dxa"/>
            <w:vMerge w:val="continue"/>
            <w:tcBorders>
              <w:top w:val="nil"/>
              <w:left w:val="single" w:color="000000" w:sz="4" w:space="0"/>
              <w:bottom w:val="single" w:color="000000" w:sz="4" w:space="0"/>
              <w:right w:val="single" w:color="000000" w:sz="4" w:space="0"/>
            </w:tcBorders>
            <w:vAlign w:val="center"/>
          </w:tcPr>
          <w:p w14:paraId="4BA84DB6">
            <w:pPr>
              <w:widowControl/>
              <w:jc w:val="left"/>
              <w:rPr>
                <w:rFonts w:ascii="宋体" w:hAnsi="宋体" w:eastAsia="宋体" w:cs="Times New Roman"/>
                <w:sz w:val="18"/>
                <w:szCs w:val="18"/>
              </w:rPr>
            </w:pPr>
          </w:p>
        </w:tc>
        <w:tc>
          <w:tcPr>
            <w:tcW w:w="450" w:type="dxa"/>
            <w:vMerge w:val="continue"/>
            <w:tcBorders>
              <w:top w:val="nil"/>
              <w:left w:val="nil"/>
              <w:bottom w:val="single" w:color="000000" w:sz="4" w:space="0"/>
              <w:right w:val="single" w:color="000000" w:sz="4" w:space="0"/>
            </w:tcBorders>
            <w:vAlign w:val="center"/>
          </w:tcPr>
          <w:p w14:paraId="42012C44">
            <w:pPr>
              <w:widowControl/>
              <w:jc w:val="left"/>
              <w:rPr>
                <w:rFonts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DC6728E">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18</w:t>
            </w:r>
          </w:p>
        </w:tc>
        <w:tc>
          <w:tcPr>
            <w:tcW w:w="9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2024C05">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310004</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FF79A60">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2</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BF5DF8C">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军事理论</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98FF552">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36</w:t>
            </w:r>
          </w:p>
        </w:tc>
        <w:tc>
          <w:tcPr>
            <w:tcW w:w="4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978222B">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36</w:t>
            </w:r>
          </w:p>
        </w:tc>
        <w:tc>
          <w:tcPr>
            <w:tcW w:w="4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E86FE5E">
            <w:pPr>
              <w:jc w:val="center"/>
              <w:rPr>
                <w:rFonts w:hint="eastAsia" w:ascii="宋体" w:hAnsi="宋体" w:eastAsia="宋体" w:cs="Times New Roman"/>
                <w:sz w:val="18"/>
                <w:szCs w:val="18"/>
              </w:rPr>
            </w:pP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8369D19">
            <w:pPr>
              <w:jc w:val="center"/>
              <w:rPr>
                <w:rFonts w:hint="eastAsia" w:ascii="宋体" w:hAnsi="宋体" w:eastAsia="宋体" w:cs="Times New Roman"/>
                <w:sz w:val="18"/>
                <w:szCs w:val="18"/>
              </w:rPr>
            </w:pPr>
          </w:p>
        </w:tc>
        <w:tc>
          <w:tcPr>
            <w:tcW w:w="5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D8BF967">
            <w:pPr>
              <w:jc w:val="center"/>
              <w:rPr>
                <w:rFonts w:hint="eastAsia" w:ascii="宋体" w:hAnsi="宋体" w:eastAsia="宋体" w:cs="Times New Roman"/>
                <w:sz w:val="18"/>
                <w:szCs w:val="18"/>
              </w:rPr>
            </w:pPr>
          </w:p>
        </w:tc>
        <w:tc>
          <w:tcPr>
            <w:tcW w:w="4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EFE11EB">
            <w:pPr>
              <w:jc w:val="center"/>
              <w:rPr>
                <w:rFonts w:hint="eastAsia" w:ascii="宋体" w:hAnsi="宋体" w:eastAsia="宋体" w:cs="Times New Roman"/>
                <w:sz w:val="18"/>
                <w:szCs w:val="18"/>
              </w:rPr>
            </w:pPr>
          </w:p>
        </w:tc>
        <w:tc>
          <w:tcPr>
            <w:tcW w:w="47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7A76636">
            <w:pPr>
              <w:jc w:val="center"/>
              <w:rPr>
                <w:rFonts w:hint="eastAsia" w:ascii="宋体" w:hAnsi="宋体" w:eastAsia="宋体" w:cs="Times New Roman"/>
                <w:sz w:val="18"/>
                <w:szCs w:val="18"/>
              </w:rPr>
            </w:pPr>
          </w:p>
        </w:tc>
        <w:tc>
          <w:tcPr>
            <w:tcW w:w="43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B32843D">
            <w:pPr>
              <w:jc w:val="center"/>
              <w:rPr>
                <w:rFonts w:hint="eastAsia"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FF16D82">
            <w:pPr>
              <w:jc w:val="center"/>
              <w:rPr>
                <w:rFonts w:hint="eastAsia" w:ascii="宋体" w:hAnsi="宋体" w:eastAsia="宋体" w:cs="Times New Roman"/>
                <w:sz w:val="18"/>
                <w:szCs w:val="18"/>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6FA5997">
            <w:pPr>
              <w:jc w:val="center"/>
              <w:rPr>
                <w:rFonts w:hint="eastAsia" w:ascii="宋体" w:hAnsi="宋体" w:eastAsia="宋体" w:cs="Times New Roman"/>
                <w:sz w:val="18"/>
                <w:szCs w:val="18"/>
              </w:rPr>
            </w:pPr>
          </w:p>
        </w:tc>
        <w:tc>
          <w:tcPr>
            <w:tcW w:w="435"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05F1DD8">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w:t>
            </w:r>
          </w:p>
        </w:tc>
        <w:tc>
          <w:tcPr>
            <w:tcW w:w="8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9D1185A">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网络视频课</w:t>
            </w:r>
          </w:p>
        </w:tc>
      </w:tr>
      <w:tr w14:paraId="2DD493CB">
        <w:tblPrEx>
          <w:tblCellMar>
            <w:top w:w="0" w:type="dxa"/>
            <w:left w:w="0" w:type="dxa"/>
            <w:bottom w:w="0" w:type="dxa"/>
            <w:right w:w="0" w:type="dxa"/>
          </w:tblCellMar>
        </w:tblPrEx>
        <w:trPr>
          <w:gridAfter w:val="1"/>
          <w:wAfter w:w="20" w:type="dxa"/>
          <w:trHeight w:val="450" w:hRule="atLeast"/>
        </w:trPr>
        <w:tc>
          <w:tcPr>
            <w:tcW w:w="369" w:type="dxa"/>
            <w:vMerge w:val="continue"/>
            <w:tcBorders>
              <w:top w:val="nil"/>
              <w:left w:val="single" w:color="000000" w:sz="4" w:space="0"/>
              <w:bottom w:val="single" w:color="000000" w:sz="4" w:space="0"/>
              <w:right w:val="single" w:color="000000" w:sz="4" w:space="0"/>
            </w:tcBorders>
            <w:vAlign w:val="center"/>
          </w:tcPr>
          <w:p w14:paraId="3CDA7AE6">
            <w:pPr>
              <w:widowControl/>
              <w:jc w:val="left"/>
              <w:rPr>
                <w:rFonts w:ascii="宋体" w:hAnsi="宋体" w:eastAsia="宋体" w:cs="Times New Roman"/>
                <w:sz w:val="18"/>
                <w:szCs w:val="18"/>
              </w:rPr>
            </w:pPr>
          </w:p>
        </w:tc>
        <w:tc>
          <w:tcPr>
            <w:tcW w:w="450" w:type="dxa"/>
            <w:vMerge w:val="continue"/>
            <w:tcBorders>
              <w:top w:val="nil"/>
              <w:left w:val="nil"/>
              <w:bottom w:val="single" w:color="000000" w:sz="4" w:space="0"/>
              <w:right w:val="single" w:color="000000" w:sz="4" w:space="0"/>
            </w:tcBorders>
            <w:vAlign w:val="center"/>
          </w:tcPr>
          <w:p w14:paraId="5F48D21E">
            <w:pPr>
              <w:widowControl/>
              <w:jc w:val="left"/>
              <w:rPr>
                <w:rFonts w:ascii="宋体" w:hAnsi="宋体" w:eastAsia="宋体" w:cs="Times New Roman"/>
                <w:sz w:val="18"/>
                <w:szCs w:val="18"/>
              </w:rPr>
            </w:pPr>
          </w:p>
        </w:tc>
        <w:tc>
          <w:tcPr>
            <w:tcW w:w="480"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4C3CA0DC">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19</w:t>
            </w:r>
          </w:p>
        </w:tc>
        <w:tc>
          <w:tcPr>
            <w:tcW w:w="9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4AEDB0E">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310005</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FE20C36">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0.5</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26DB741">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入学教育与安全教育</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178565C">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8</w:t>
            </w:r>
          </w:p>
        </w:tc>
        <w:tc>
          <w:tcPr>
            <w:tcW w:w="4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05A8DBE">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8</w:t>
            </w:r>
          </w:p>
        </w:tc>
        <w:tc>
          <w:tcPr>
            <w:tcW w:w="4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500BF63">
            <w:pPr>
              <w:jc w:val="center"/>
              <w:rPr>
                <w:rFonts w:hint="eastAsia" w:ascii="宋体" w:hAnsi="宋体" w:eastAsia="宋体" w:cs="Times New Roman"/>
                <w:sz w:val="18"/>
                <w:szCs w:val="18"/>
              </w:rPr>
            </w:pP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D2955B7">
            <w:pPr>
              <w:widowControl/>
              <w:jc w:val="center"/>
              <w:textAlignment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4*2</w:t>
            </w:r>
          </w:p>
        </w:tc>
        <w:tc>
          <w:tcPr>
            <w:tcW w:w="5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20A4DAD">
            <w:pPr>
              <w:jc w:val="center"/>
              <w:rPr>
                <w:rFonts w:hint="eastAsia" w:ascii="宋体" w:hAnsi="宋体" w:eastAsia="宋体" w:cs="Times New Roman"/>
                <w:sz w:val="18"/>
                <w:szCs w:val="18"/>
              </w:rPr>
            </w:pPr>
          </w:p>
        </w:tc>
        <w:tc>
          <w:tcPr>
            <w:tcW w:w="4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25F1727">
            <w:pPr>
              <w:jc w:val="center"/>
              <w:rPr>
                <w:rFonts w:hint="eastAsia" w:ascii="宋体" w:hAnsi="宋体" w:eastAsia="宋体" w:cs="Times New Roman"/>
                <w:sz w:val="18"/>
                <w:szCs w:val="18"/>
              </w:rPr>
            </w:pPr>
          </w:p>
        </w:tc>
        <w:tc>
          <w:tcPr>
            <w:tcW w:w="47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6539650">
            <w:pPr>
              <w:jc w:val="center"/>
              <w:rPr>
                <w:rFonts w:hint="eastAsia" w:ascii="宋体" w:hAnsi="宋体" w:eastAsia="宋体" w:cs="Times New Roman"/>
                <w:sz w:val="18"/>
                <w:szCs w:val="18"/>
              </w:rPr>
            </w:pPr>
          </w:p>
        </w:tc>
        <w:tc>
          <w:tcPr>
            <w:tcW w:w="43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0DCED71">
            <w:pPr>
              <w:jc w:val="center"/>
              <w:rPr>
                <w:rFonts w:hint="eastAsia"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76FCEAF">
            <w:pPr>
              <w:jc w:val="center"/>
              <w:rPr>
                <w:rFonts w:hint="eastAsia" w:ascii="宋体" w:hAnsi="宋体" w:eastAsia="宋体" w:cs="Times New Roman"/>
                <w:sz w:val="18"/>
                <w:szCs w:val="18"/>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310169A">
            <w:pPr>
              <w:jc w:val="center"/>
              <w:rPr>
                <w:rFonts w:hint="eastAsia" w:ascii="宋体" w:hAnsi="宋体" w:eastAsia="宋体" w:cs="Times New Roman"/>
                <w:sz w:val="18"/>
                <w:szCs w:val="18"/>
              </w:rPr>
            </w:pPr>
          </w:p>
        </w:tc>
        <w:tc>
          <w:tcPr>
            <w:tcW w:w="435"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B1B6540">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w:t>
            </w:r>
          </w:p>
        </w:tc>
        <w:tc>
          <w:tcPr>
            <w:tcW w:w="8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62BD6CA">
            <w:pPr>
              <w:jc w:val="center"/>
              <w:rPr>
                <w:rFonts w:hint="eastAsia" w:ascii="宋体" w:hAnsi="宋体" w:eastAsia="宋体" w:cs="Times New Roman"/>
                <w:sz w:val="18"/>
                <w:szCs w:val="18"/>
              </w:rPr>
            </w:pPr>
          </w:p>
        </w:tc>
      </w:tr>
      <w:tr w14:paraId="64C3CFDB">
        <w:tblPrEx>
          <w:tblCellMar>
            <w:top w:w="0" w:type="dxa"/>
            <w:left w:w="0" w:type="dxa"/>
            <w:bottom w:w="0" w:type="dxa"/>
            <w:right w:w="0" w:type="dxa"/>
          </w:tblCellMar>
        </w:tblPrEx>
        <w:trPr>
          <w:trHeight w:val="317" w:hRule="atLeast"/>
        </w:trPr>
        <w:tc>
          <w:tcPr>
            <w:tcW w:w="369" w:type="dxa"/>
            <w:vMerge w:val="continue"/>
            <w:tcBorders>
              <w:top w:val="nil"/>
              <w:left w:val="single" w:color="000000" w:sz="4" w:space="0"/>
              <w:bottom w:val="single" w:color="auto" w:sz="4" w:space="0"/>
              <w:right w:val="single" w:color="000000" w:sz="4" w:space="0"/>
            </w:tcBorders>
            <w:vAlign w:val="center"/>
          </w:tcPr>
          <w:p w14:paraId="557ACC88">
            <w:pPr>
              <w:widowControl/>
              <w:jc w:val="left"/>
              <w:rPr>
                <w:rFonts w:ascii="宋体" w:hAnsi="宋体" w:eastAsia="宋体" w:cs="Times New Roman"/>
                <w:sz w:val="18"/>
                <w:szCs w:val="18"/>
              </w:rPr>
            </w:pPr>
          </w:p>
        </w:tc>
        <w:tc>
          <w:tcPr>
            <w:tcW w:w="450" w:type="dxa"/>
            <w:vMerge w:val="continue"/>
            <w:tcBorders>
              <w:top w:val="nil"/>
              <w:left w:val="nil"/>
              <w:bottom w:val="single" w:color="auto" w:sz="4" w:space="0"/>
              <w:right w:val="single" w:color="auto" w:sz="4" w:space="0"/>
            </w:tcBorders>
            <w:vAlign w:val="center"/>
          </w:tcPr>
          <w:p w14:paraId="4BD3B0F1">
            <w:pPr>
              <w:widowControl/>
              <w:jc w:val="left"/>
              <w:rPr>
                <w:rFonts w:ascii="宋体" w:hAnsi="宋体" w:eastAsia="宋体" w:cs="Times New Roman"/>
                <w:sz w:val="18"/>
                <w:szCs w:val="18"/>
              </w:rPr>
            </w:pPr>
          </w:p>
        </w:tc>
        <w:tc>
          <w:tcPr>
            <w:tcW w:w="4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052CB8">
            <w:pPr>
              <w:widowControl/>
              <w:jc w:val="center"/>
              <w:textAlignment w:val="center"/>
              <w:rPr>
                <w:rFonts w:hint="eastAsia" w:ascii="宋体" w:hAnsi="宋体" w:eastAsia="宋体" w:cs="Times New Roman"/>
                <w:sz w:val="18"/>
                <w:szCs w:val="18"/>
              </w:rPr>
            </w:pPr>
            <w:r>
              <w:rPr>
                <w:rFonts w:hint="eastAsia" w:ascii="宋体" w:hAnsi="宋体" w:eastAsia="宋体" w:cs="Times New Roman"/>
                <w:sz w:val="18"/>
                <w:szCs w:val="18"/>
              </w:rPr>
              <w:t>20</w:t>
            </w:r>
          </w:p>
        </w:tc>
        <w:tc>
          <w:tcPr>
            <w:tcW w:w="932" w:type="dxa"/>
            <w:tcBorders>
              <w:top w:val="single" w:color="000000"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14:paraId="754ECD6F">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310006</w:t>
            </w:r>
          </w:p>
        </w:tc>
        <w:tc>
          <w:tcPr>
            <w:tcW w:w="420"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5E8C6DD7">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2</w:t>
            </w:r>
          </w:p>
        </w:tc>
        <w:tc>
          <w:tcPr>
            <w:tcW w:w="2122"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706E8FFA">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军事技能</w:t>
            </w:r>
          </w:p>
        </w:tc>
        <w:tc>
          <w:tcPr>
            <w:tcW w:w="564"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5FF919C6">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112</w:t>
            </w:r>
          </w:p>
        </w:tc>
        <w:tc>
          <w:tcPr>
            <w:tcW w:w="492" w:type="dxa"/>
            <w:gridSpan w:val="2"/>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32124956">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112</w:t>
            </w:r>
          </w:p>
        </w:tc>
        <w:tc>
          <w:tcPr>
            <w:tcW w:w="432"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181DF20C">
            <w:pPr>
              <w:widowControl/>
              <w:jc w:val="center"/>
              <w:textAlignment w:val="center"/>
              <w:rPr>
                <w:rFonts w:hint="eastAsia" w:ascii="宋体" w:hAnsi="宋体" w:eastAsia="宋体" w:cs="Times New Roman"/>
                <w:kern w:val="0"/>
                <w:sz w:val="18"/>
                <w:szCs w:val="18"/>
              </w:rPr>
            </w:pPr>
          </w:p>
        </w:tc>
        <w:tc>
          <w:tcPr>
            <w:tcW w:w="540"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59359B62">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8*14</w:t>
            </w:r>
          </w:p>
        </w:tc>
        <w:tc>
          <w:tcPr>
            <w:tcW w:w="521"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23C4E35D">
            <w:pPr>
              <w:jc w:val="center"/>
              <w:rPr>
                <w:rFonts w:hint="eastAsia" w:ascii="宋体" w:hAnsi="宋体" w:eastAsia="宋体" w:cs="Times New Roman"/>
                <w:sz w:val="18"/>
                <w:szCs w:val="18"/>
              </w:rPr>
            </w:pPr>
          </w:p>
        </w:tc>
        <w:tc>
          <w:tcPr>
            <w:tcW w:w="420" w:type="dxa"/>
            <w:gridSpan w:val="2"/>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48A06964">
            <w:pPr>
              <w:jc w:val="center"/>
              <w:rPr>
                <w:rFonts w:hint="eastAsia" w:ascii="宋体" w:hAnsi="宋体" w:eastAsia="宋体" w:cs="Times New Roman"/>
                <w:sz w:val="18"/>
                <w:szCs w:val="18"/>
              </w:rPr>
            </w:pPr>
          </w:p>
        </w:tc>
        <w:tc>
          <w:tcPr>
            <w:tcW w:w="473" w:type="dxa"/>
            <w:gridSpan w:val="2"/>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73DD254A">
            <w:pPr>
              <w:jc w:val="center"/>
              <w:rPr>
                <w:rFonts w:hint="eastAsia" w:ascii="宋体" w:hAnsi="宋体" w:eastAsia="宋体" w:cs="Times New Roman"/>
                <w:sz w:val="18"/>
                <w:szCs w:val="18"/>
              </w:rPr>
            </w:pPr>
          </w:p>
        </w:tc>
        <w:tc>
          <w:tcPr>
            <w:tcW w:w="432" w:type="dxa"/>
            <w:gridSpan w:val="2"/>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6ECF8211">
            <w:pPr>
              <w:jc w:val="center"/>
              <w:rPr>
                <w:rFonts w:hint="eastAsia" w:ascii="宋体" w:hAnsi="宋体" w:eastAsia="宋体" w:cs="Times New Roman"/>
                <w:sz w:val="18"/>
                <w:szCs w:val="18"/>
              </w:rPr>
            </w:pPr>
          </w:p>
        </w:tc>
        <w:tc>
          <w:tcPr>
            <w:tcW w:w="480"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289D1BF4">
            <w:pPr>
              <w:jc w:val="center"/>
              <w:rPr>
                <w:rFonts w:hint="eastAsia" w:ascii="宋体" w:hAnsi="宋体" w:eastAsia="宋体" w:cs="Times New Roman"/>
                <w:sz w:val="18"/>
                <w:szCs w:val="18"/>
              </w:rPr>
            </w:pPr>
          </w:p>
        </w:tc>
        <w:tc>
          <w:tcPr>
            <w:tcW w:w="452"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0FB2475E">
            <w:pPr>
              <w:jc w:val="center"/>
              <w:rPr>
                <w:rFonts w:hint="eastAsia" w:ascii="宋体" w:hAnsi="宋体" w:eastAsia="宋体" w:cs="Times New Roman"/>
                <w:sz w:val="18"/>
                <w:szCs w:val="18"/>
              </w:rPr>
            </w:pPr>
          </w:p>
        </w:tc>
        <w:tc>
          <w:tcPr>
            <w:tcW w:w="435" w:type="dxa"/>
            <w:gridSpan w:val="2"/>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12F218AC">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w:t>
            </w:r>
          </w:p>
        </w:tc>
        <w:tc>
          <w:tcPr>
            <w:tcW w:w="916" w:type="dxa"/>
            <w:gridSpan w:val="2"/>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14:paraId="22091F1A">
            <w:pPr>
              <w:jc w:val="center"/>
              <w:rPr>
                <w:rFonts w:hint="eastAsia" w:ascii="宋体" w:hAnsi="宋体" w:eastAsia="宋体" w:cs="Times New Roman"/>
                <w:sz w:val="18"/>
                <w:szCs w:val="18"/>
              </w:rPr>
            </w:pPr>
          </w:p>
          <w:p w14:paraId="3A5F4E0C">
            <w:pPr>
              <w:jc w:val="center"/>
              <w:rPr>
                <w:rFonts w:hint="eastAsia" w:ascii="宋体" w:hAnsi="宋体" w:eastAsia="宋体" w:cs="Times New Roman"/>
                <w:sz w:val="18"/>
                <w:szCs w:val="18"/>
                <w:lang w:val="en-US" w:eastAsia="zh-CN"/>
              </w:rPr>
            </w:pPr>
          </w:p>
          <w:p w14:paraId="1D48FD48">
            <w:pPr>
              <w:jc w:val="center"/>
              <w:rPr>
                <w:rFonts w:hint="eastAsia" w:ascii="宋体" w:hAnsi="宋体" w:eastAsia="宋体" w:cs="Times New Roman"/>
                <w:sz w:val="18"/>
                <w:szCs w:val="18"/>
              </w:rPr>
            </w:pPr>
          </w:p>
        </w:tc>
      </w:tr>
      <w:tr w14:paraId="3769CBF1">
        <w:tblPrEx>
          <w:tblCellMar>
            <w:top w:w="0" w:type="dxa"/>
            <w:left w:w="0" w:type="dxa"/>
            <w:bottom w:w="0" w:type="dxa"/>
            <w:right w:w="0" w:type="dxa"/>
          </w:tblCellMar>
        </w:tblPrEx>
        <w:trPr>
          <w:trHeight w:val="317" w:hRule="atLeast"/>
        </w:trPr>
        <w:tc>
          <w:tcPr>
            <w:tcW w:w="369" w:type="dxa"/>
            <w:vMerge w:val="continue"/>
            <w:tcBorders>
              <w:top w:val="single" w:color="auto" w:sz="4" w:space="0"/>
              <w:left w:val="single" w:color="000000" w:sz="4" w:space="0"/>
              <w:bottom w:val="single" w:color="auto" w:sz="4" w:space="0"/>
              <w:right w:val="single" w:color="000000" w:sz="4" w:space="0"/>
            </w:tcBorders>
            <w:vAlign w:val="center"/>
          </w:tcPr>
          <w:p w14:paraId="6A79EFBF">
            <w:pPr>
              <w:widowControl/>
              <w:jc w:val="center"/>
              <w:textAlignment w:val="center"/>
            </w:pPr>
          </w:p>
        </w:tc>
        <w:tc>
          <w:tcPr>
            <w:tcW w:w="450" w:type="dxa"/>
            <w:vMerge w:val="continue"/>
            <w:tcBorders>
              <w:top w:val="single" w:color="auto" w:sz="4" w:space="0"/>
              <w:left w:val="nil"/>
              <w:bottom w:val="single" w:color="auto" w:sz="4" w:space="0"/>
              <w:right w:val="single" w:color="auto" w:sz="4" w:space="0"/>
            </w:tcBorders>
            <w:vAlign w:val="center"/>
          </w:tcPr>
          <w:p w14:paraId="451E3F02">
            <w:pPr>
              <w:widowControl/>
              <w:jc w:val="center"/>
              <w:textAlignment w:val="cente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4D0225F">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21</w:t>
            </w:r>
          </w:p>
        </w:tc>
        <w:tc>
          <w:tcPr>
            <w:tcW w:w="932"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bottom w:w="0" w:type="dxa"/>
              <w:right w:w="15" w:type="dxa"/>
            </w:tcMar>
            <w:vAlign w:val="center"/>
          </w:tcPr>
          <w:p w14:paraId="4D9248BD">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310017</w:t>
            </w:r>
          </w:p>
        </w:tc>
        <w:tc>
          <w:tcPr>
            <w:tcW w:w="420"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4AD951B2">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2</w:t>
            </w:r>
          </w:p>
        </w:tc>
        <w:tc>
          <w:tcPr>
            <w:tcW w:w="2122"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12E27FE9">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音乐鉴赏</w:t>
            </w:r>
          </w:p>
        </w:tc>
        <w:tc>
          <w:tcPr>
            <w:tcW w:w="564"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63D8B73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32</w:t>
            </w:r>
          </w:p>
        </w:tc>
        <w:tc>
          <w:tcPr>
            <w:tcW w:w="492" w:type="dxa"/>
            <w:gridSpan w:val="2"/>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008D1B9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16</w:t>
            </w:r>
          </w:p>
        </w:tc>
        <w:tc>
          <w:tcPr>
            <w:tcW w:w="432"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7AB9BC8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16</w:t>
            </w:r>
          </w:p>
        </w:tc>
        <w:tc>
          <w:tcPr>
            <w:tcW w:w="540"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6E27982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4*8</w:t>
            </w:r>
          </w:p>
        </w:tc>
        <w:tc>
          <w:tcPr>
            <w:tcW w:w="521"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6F0DAD0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420" w:type="dxa"/>
            <w:gridSpan w:val="2"/>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7366EF2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473" w:type="dxa"/>
            <w:gridSpan w:val="2"/>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712B9EF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432" w:type="dxa"/>
            <w:gridSpan w:val="2"/>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27E9461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480"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1CA550D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452"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570AD9A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435" w:type="dxa"/>
            <w:gridSpan w:val="2"/>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3A1E861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91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39C9FE76">
            <w:pPr>
              <w:jc w:val="center"/>
              <w:rPr>
                <w:rFonts w:hint="eastAsia" w:ascii="宋体" w:hAnsi="宋体" w:eastAsia="宋体" w:cs="宋体"/>
                <w:i w:val="0"/>
                <w:iCs w:val="0"/>
                <w:color w:val="000000"/>
                <w:kern w:val="2"/>
                <w:sz w:val="18"/>
                <w:szCs w:val="18"/>
                <w:u w:val="none"/>
                <w:lang w:val="en-US" w:eastAsia="zh-CN" w:bidi="ar-SA"/>
              </w:rPr>
            </w:pPr>
          </w:p>
        </w:tc>
      </w:tr>
      <w:tr w14:paraId="38716E93">
        <w:tblPrEx>
          <w:tblCellMar>
            <w:top w:w="0" w:type="dxa"/>
            <w:left w:w="0" w:type="dxa"/>
            <w:bottom w:w="0" w:type="dxa"/>
            <w:right w:w="0" w:type="dxa"/>
          </w:tblCellMar>
        </w:tblPrEx>
        <w:trPr>
          <w:trHeight w:val="317" w:hRule="atLeast"/>
        </w:trPr>
        <w:tc>
          <w:tcPr>
            <w:tcW w:w="369" w:type="dxa"/>
            <w:vMerge w:val="continue"/>
            <w:tcBorders>
              <w:top w:val="single" w:color="auto" w:sz="4" w:space="0"/>
              <w:left w:val="single" w:color="000000" w:sz="4" w:space="0"/>
              <w:bottom w:val="single" w:color="auto" w:sz="4" w:space="0"/>
              <w:right w:val="single" w:color="000000" w:sz="4" w:space="0"/>
            </w:tcBorders>
            <w:vAlign w:val="center"/>
          </w:tcPr>
          <w:p w14:paraId="5762AEE7">
            <w:pPr>
              <w:widowControl/>
              <w:jc w:val="center"/>
              <w:textAlignment w:val="center"/>
              <w:rPr>
                <w:rFonts w:hint="eastAsia" w:ascii="宋体" w:hAnsi="宋体" w:eastAsia="宋体" w:cs="Times New Roman"/>
                <w:sz w:val="18"/>
                <w:szCs w:val="18"/>
              </w:rPr>
            </w:pPr>
          </w:p>
        </w:tc>
        <w:tc>
          <w:tcPr>
            <w:tcW w:w="450" w:type="dxa"/>
            <w:vMerge w:val="continue"/>
            <w:tcBorders>
              <w:top w:val="single" w:color="auto" w:sz="4" w:space="0"/>
              <w:left w:val="nil"/>
              <w:bottom w:val="single" w:color="auto" w:sz="4" w:space="0"/>
              <w:right w:val="single" w:color="auto" w:sz="4" w:space="0"/>
            </w:tcBorders>
            <w:vAlign w:val="center"/>
          </w:tcPr>
          <w:p w14:paraId="659C4791">
            <w:pPr>
              <w:widowControl/>
              <w:jc w:val="center"/>
              <w:textAlignment w:val="center"/>
              <w:rPr>
                <w:rFonts w:hint="eastAsia" w:ascii="宋体" w:hAnsi="宋体" w:eastAsia="宋体" w:cs="Times New Roman"/>
                <w:sz w:val="18"/>
                <w:szCs w:val="18"/>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369B389">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22</w:t>
            </w:r>
          </w:p>
        </w:tc>
        <w:tc>
          <w:tcPr>
            <w:tcW w:w="932"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bottom w:w="0" w:type="dxa"/>
              <w:right w:w="15" w:type="dxa"/>
            </w:tcMar>
            <w:vAlign w:val="center"/>
          </w:tcPr>
          <w:p w14:paraId="0B819143">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310018</w:t>
            </w:r>
          </w:p>
        </w:tc>
        <w:tc>
          <w:tcPr>
            <w:tcW w:w="420"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65DC6DCE">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1</w:t>
            </w:r>
          </w:p>
        </w:tc>
        <w:tc>
          <w:tcPr>
            <w:tcW w:w="2122"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273BDF26">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国家安全教育</w:t>
            </w:r>
          </w:p>
        </w:tc>
        <w:tc>
          <w:tcPr>
            <w:tcW w:w="564"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41192C1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16</w:t>
            </w:r>
          </w:p>
        </w:tc>
        <w:tc>
          <w:tcPr>
            <w:tcW w:w="492" w:type="dxa"/>
            <w:gridSpan w:val="2"/>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36FE9FD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8</w:t>
            </w:r>
          </w:p>
        </w:tc>
        <w:tc>
          <w:tcPr>
            <w:tcW w:w="432"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13572B5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8</w:t>
            </w:r>
          </w:p>
        </w:tc>
        <w:tc>
          <w:tcPr>
            <w:tcW w:w="540"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4AD16EE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2*8</w:t>
            </w:r>
          </w:p>
        </w:tc>
        <w:tc>
          <w:tcPr>
            <w:tcW w:w="521"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3CA5474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420" w:type="dxa"/>
            <w:gridSpan w:val="2"/>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325EA7E5">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 xml:space="preserve">   </w:t>
            </w:r>
          </w:p>
        </w:tc>
        <w:tc>
          <w:tcPr>
            <w:tcW w:w="473" w:type="dxa"/>
            <w:gridSpan w:val="2"/>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794DD42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432" w:type="dxa"/>
            <w:gridSpan w:val="2"/>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248CE0E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480"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362418C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452"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11F6936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435" w:type="dxa"/>
            <w:gridSpan w:val="2"/>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0C1944F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91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585488C8">
            <w:pPr>
              <w:jc w:val="both"/>
              <w:rPr>
                <w:rFonts w:hint="eastAsia" w:ascii="宋体" w:hAnsi="宋体" w:eastAsia="宋体" w:cs="宋体"/>
                <w:i w:val="0"/>
                <w:iCs w:val="0"/>
                <w:color w:val="000000"/>
                <w:kern w:val="2"/>
                <w:sz w:val="18"/>
                <w:szCs w:val="18"/>
                <w:u w:val="none"/>
                <w:lang w:val="en-US" w:eastAsia="zh-CN" w:bidi="ar-SA"/>
              </w:rPr>
            </w:pPr>
          </w:p>
          <w:p w14:paraId="13960FD0">
            <w:pPr>
              <w:jc w:val="both"/>
              <w:rPr>
                <w:rFonts w:hint="eastAsia" w:ascii="宋体" w:hAnsi="宋体" w:eastAsia="宋体" w:cs="宋体"/>
                <w:i w:val="0"/>
                <w:iCs w:val="0"/>
                <w:color w:val="000000"/>
                <w:kern w:val="2"/>
                <w:sz w:val="18"/>
                <w:szCs w:val="18"/>
                <w:u w:val="none"/>
                <w:lang w:val="en-US" w:eastAsia="zh-CN" w:bidi="ar-SA"/>
              </w:rPr>
            </w:pPr>
          </w:p>
        </w:tc>
      </w:tr>
      <w:tr w14:paraId="7B52B9E2">
        <w:tblPrEx>
          <w:tblCellMar>
            <w:top w:w="0" w:type="dxa"/>
            <w:left w:w="0" w:type="dxa"/>
            <w:bottom w:w="0" w:type="dxa"/>
            <w:right w:w="0" w:type="dxa"/>
          </w:tblCellMar>
        </w:tblPrEx>
        <w:trPr>
          <w:gridAfter w:val="1"/>
          <w:wAfter w:w="20" w:type="dxa"/>
          <w:trHeight w:val="285" w:hRule="atLeast"/>
        </w:trPr>
        <w:tc>
          <w:tcPr>
            <w:tcW w:w="369" w:type="dxa"/>
            <w:vMerge w:val="continue"/>
            <w:tcBorders>
              <w:top w:val="nil"/>
              <w:left w:val="single" w:color="000000" w:sz="4" w:space="0"/>
              <w:bottom w:val="single" w:color="auto" w:sz="4" w:space="0"/>
              <w:right w:val="single" w:color="000000" w:sz="4" w:space="0"/>
            </w:tcBorders>
            <w:vAlign w:val="center"/>
          </w:tcPr>
          <w:p w14:paraId="5D4A13C9">
            <w:pPr>
              <w:widowControl/>
              <w:jc w:val="left"/>
              <w:rPr>
                <w:rFonts w:ascii="宋体" w:hAnsi="宋体" w:eastAsia="宋体" w:cs="Times New Roman"/>
                <w:sz w:val="18"/>
                <w:szCs w:val="18"/>
              </w:rPr>
            </w:pPr>
          </w:p>
        </w:tc>
        <w:tc>
          <w:tcPr>
            <w:tcW w:w="450" w:type="dxa"/>
            <w:vMerge w:val="continue"/>
            <w:tcBorders>
              <w:top w:val="nil"/>
              <w:left w:val="nil"/>
              <w:bottom w:val="single" w:color="000000" w:sz="4" w:space="0"/>
              <w:right w:val="single" w:color="000000" w:sz="4" w:space="0"/>
            </w:tcBorders>
            <w:vAlign w:val="center"/>
          </w:tcPr>
          <w:p w14:paraId="42B4E662">
            <w:pPr>
              <w:widowControl/>
              <w:jc w:val="left"/>
              <w:rPr>
                <w:rFonts w:ascii="宋体" w:hAnsi="宋体" w:eastAsia="宋体" w:cs="Times New Roman"/>
                <w:sz w:val="18"/>
                <w:szCs w:val="18"/>
              </w:rPr>
            </w:pPr>
          </w:p>
        </w:tc>
        <w:tc>
          <w:tcPr>
            <w:tcW w:w="3954"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6D67793">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小计</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7D3251C">
            <w:pPr>
              <w:widowControl/>
              <w:jc w:val="center"/>
              <w:textAlignment w:val="center"/>
              <w:rPr>
                <w:rFonts w:hint="default" w:ascii="宋体" w:hAnsi="宋体" w:eastAsia="宋体" w:cs="Times New Roman"/>
                <w:b/>
                <w:bCs/>
                <w:color w:val="auto"/>
                <w:sz w:val="18"/>
                <w:szCs w:val="18"/>
                <w:lang w:val="en-US" w:eastAsia="zh-CN"/>
              </w:rPr>
            </w:pPr>
            <w:r>
              <w:rPr>
                <w:rFonts w:hint="eastAsia" w:ascii="宋体" w:hAnsi="宋体" w:eastAsia="宋体" w:cs="Times New Roman"/>
                <w:b/>
                <w:bCs/>
                <w:color w:val="auto"/>
                <w:sz w:val="18"/>
                <w:szCs w:val="18"/>
                <w:lang w:val="en-US" w:eastAsia="zh-CN"/>
              </w:rPr>
              <w:t>9</w:t>
            </w:r>
            <w:r>
              <w:rPr>
                <w:rFonts w:hint="eastAsia" w:ascii="宋体" w:hAnsi="宋体" w:cs="Times New Roman"/>
                <w:b/>
                <w:bCs/>
                <w:color w:val="auto"/>
                <w:sz w:val="18"/>
                <w:szCs w:val="18"/>
                <w:lang w:val="en-US" w:eastAsia="zh-CN"/>
              </w:rPr>
              <w:t>48</w:t>
            </w:r>
          </w:p>
        </w:tc>
        <w:tc>
          <w:tcPr>
            <w:tcW w:w="4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576F360">
            <w:pPr>
              <w:widowControl/>
              <w:jc w:val="center"/>
              <w:textAlignment w:val="center"/>
              <w:rPr>
                <w:rFonts w:hint="default" w:ascii="宋体" w:hAnsi="宋体" w:eastAsia="宋体" w:cs="Times New Roman"/>
                <w:b/>
                <w:bCs/>
                <w:color w:val="auto"/>
                <w:sz w:val="18"/>
                <w:szCs w:val="18"/>
                <w:lang w:val="en-US" w:eastAsia="zh-CN"/>
              </w:rPr>
            </w:pPr>
            <w:r>
              <w:rPr>
                <w:rFonts w:hint="eastAsia" w:ascii="宋体" w:hAnsi="宋体" w:cs="Times New Roman"/>
                <w:b/>
                <w:bCs/>
                <w:color w:val="auto"/>
                <w:kern w:val="0"/>
                <w:sz w:val="18"/>
                <w:szCs w:val="18"/>
                <w:lang w:val="en-US" w:eastAsia="zh-CN"/>
              </w:rPr>
              <w:t>580</w:t>
            </w:r>
          </w:p>
        </w:tc>
        <w:tc>
          <w:tcPr>
            <w:tcW w:w="4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6A335A2">
            <w:pPr>
              <w:widowControl/>
              <w:jc w:val="center"/>
              <w:textAlignment w:val="center"/>
              <w:rPr>
                <w:rFonts w:hint="default" w:ascii="宋体" w:hAnsi="宋体" w:eastAsia="宋体" w:cs="Times New Roman"/>
                <w:b/>
                <w:bCs/>
                <w:color w:val="auto"/>
                <w:sz w:val="18"/>
                <w:szCs w:val="18"/>
                <w:lang w:val="en-US" w:eastAsia="zh-CN"/>
              </w:rPr>
            </w:pPr>
            <w:r>
              <w:rPr>
                <w:rFonts w:hint="eastAsia" w:ascii="宋体" w:hAnsi="宋体" w:cs="Times New Roman"/>
                <w:b/>
                <w:bCs/>
                <w:color w:val="auto"/>
                <w:kern w:val="0"/>
                <w:sz w:val="18"/>
                <w:szCs w:val="18"/>
                <w:lang w:val="en-US" w:eastAsia="zh-CN"/>
              </w:rPr>
              <w:t>368</w:t>
            </w: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1F12FF2">
            <w:pPr>
              <w:widowControl/>
              <w:jc w:val="center"/>
              <w:textAlignment w:val="center"/>
              <w:rPr>
                <w:rFonts w:hint="eastAsia" w:ascii="宋体" w:hAnsi="宋体" w:eastAsia="宋体" w:cs="Times New Roman"/>
                <w:sz w:val="18"/>
                <w:szCs w:val="18"/>
              </w:rPr>
            </w:pPr>
          </w:p>
        </w:tc>
        <w:tc>
          <w:tcPr>
            <w:tcW w:w="5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EB63837">
            <w:pPr>
              <w:widowControl/>
              <w:jc w:val="center"/>
              <w:textAlignment w:val="center"/>
              <w:rPr>
                <w:rFonts w:hint="eastAsia" w:ascii="宋体" w:hAnsi="宋体" w:eastAsia="宋体" w:cs="Times New Roman"/>
                <w:sz w:val="18"/>
                <w:szCs w:val="18"/>
              </w:rPr>
            </w:pPr>
          </w:p>
        </w:tc>
        <w:tc>
          <w:tcPr>
            <w:tcW w:w="4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CA4BF17">
            <w:pPr>
              <w:widowControl/>
              <w:jc w:val="center"/>
              <w:textAlignment w:val="center"/>
              <w:rPr>
                <w:rFonts w:hint="eastAsia" w:ascii="宋体" w:hAnsi="宋体" w:eastAsia="宋体" w:cs="Times New Roman"/>
                <w:sz w:val="18"/>
                <w:szCs w:val="18"/>
              </w:rPr>
            </w:pPr>
          </w:p>
        </w:tc>
        <w:tc>
          <w:tcPr>
            <w:tcW w:w="47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1D2A1DF">
            <w:pPr>
              <w:widowControl/>
              <w:jc w:val="center"/>
              <w:textAlignment w:val="center"/>
              <w:rPr>
                <w:rFonts w:hint="eastAsia" w:ascii="宋体" w:hAnsi="宋体" w:eastAsia="宋体" w:cs="Times New Roman"/>
                <w:sz w:val="18"/>
                <w:szCs w:val="18"/>
              </w:rPr>
            </w:pPr>
          </w:p>
        </w:tc>
        <w:tc>
          <w:tcPr>
            <w:tcW w:w="43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EC60768">
            <w:pPr>
              <w:jc w:val="center"/>
              <w:rPr>
                <w:rFonts w:hint="eastAsia" w:ascii="宋体" w:hAnsi="宋体" w:eastAsia="宋体" w:cs="Times New Roman"/>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14DD4BE">
            <w:pPr>
              <w:jc w:val="center"/>
              <w:rPr>
                <w:rFonts w:hint="eastAsia" w:ascii="宋体" w:hAnsi="宋体" w:eastAsia="宋体" w:cs="Times New Roman"/>
                <w:sz w:val="18"/>
                <w:szCs w:val="18"/>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6604602">
            <w:pPr>
              <w:jc w:val="center"/>
              <w:rPr>
                <w:rFonts w:hint="eastAsia" w:ascii="宋体" w:hAnsi="宋体" w:eastAsia="宋体" w:cs="Times New Roman"/>
                <w:sz w:val="18"/>
                <w:szCs w:val="18"/>
              </w:rPr>
            </w:pPr>
          </w:p>
        </w:tc>
        <w:tc>
          <w:tcPr>
            <w:tcW w:w="435"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2AD86C2">
            <w:pPr>
              <w:jc w:val="center"/>
              <w:rPr>
                <w:rFonts w:hint="eastAsia" w:ascii="宋体" w:hAnsi="宋体" w:eastAsia="宋体" w:cs="Times New Roman"/>
                <w:sz w:val="18"/>
                <w:szCs w:val="18"/>
              </w:rPr>
            </w:pPr>
          </w:p>
        </w:tc>
        <w:tc>
          <w:tcPr>
            <w:tcW w:w="8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8E3A631">
            <w:pPr>
              <w:jc w:val="center"/>
              <w:rPr>
                <w:rFonts w:hint="eastAsia" w:ascii="宋体" w:hAnsi="宋体" w:eastAsia="宋体" w:cs="Times New Roman"/>
                <w:sz w:val="18"/>
                <w:szCs w:val="18"/>
              </w:rPr>
            </w:pPr>
          </w:p>
        </w:tc>
      </w:tr>
      <w:tr w14:paraId="54FD369C">
        <w:tblPrEx>
          <w:tblCellMar>
            <w:top w:w="0" w:type="dxa"/>
            <w:left w:w="0" w:type="dxa"/>
            <w:bottom w:w="0" w:type="dxa"/>
            <w:right w:w="0" w:type="dxa"/>
          </w:tblCellMar>
        </w:tblPrEx>
        <w:trPr>
          <w:gridAfter w:val="1"/>
          <w:wAfter w:w="20" w:type="dxa"/>
          <w:cantSplit/>
          <w:trHeight w:val="577" w:hRule="atLeast"/>
          <w:tblHeader/>
        </w:trPr>
        <w:tc>
          <w:tcPr>
            <w:tcW w:w="369"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6E4E412B">
            <w:pPr>
              <w:widowControl/>
              <w:spacing w:line="240" w:lineRule="exact"/>
              <w:ind w:right="113"/>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必修课</w:t>
            </w:r>
          </w:p>
        </w:tc>
        <w:tc>
          <w:tcPr>
            <w:tcW w:w="450" w:type="dxa"/>
            <w:vMerge w:val="restart"/>
            <w:tcBorders>
              <w:top w:val="single" w:color="000000" w:sz="4" w:space="0"/>
              <w:left w:val="nil"/>
              <w:right w:val="single" w:color="000000" w:sz="4" w:space="0"/>
            </w:tcBorders>
            <w:tcMar>
              <w:top w:w="15" w:type="dxa"/>
              <w:left w:w="15" w:type="dxa"/>
              <w:bottom w:w="0" w:type="dxa"/>
              <w:right w:w="15" w:type="dxa"/>
            </w:tcMar>
            <w:vAlign w:val="center"/>
          </w:tcPr>
          <w:p w14:paraId="55441F59">
            <w:pPr>
              <w:widowControl/>
              <w:ind w:right="113"/>
              <w:jc w:val="center"/>
              <w:textAlignment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专业必修课</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96252C9">
            <w:pPr>
              <w:widowControl/>
              <w:ind w:right="113"/>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1</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934B3FE">
            <w:pPr>
              <w:widowControl/>
              <w:jc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211001</w:t>
            </w:r>
            <w:r>
              <w:rPr>
                <w:rFonts w:hint="eastAsia" w:ascii="宋体" w:hAnsi="宋体" w:eastAsia="宋体" w:cs="Times New Roman"/>
                <w:sz w:val="18"/>
                <w:szCs w:val="18"/>
              </w:rPr>
              <w:t>　</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BEB4BE3">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Calibri" w:hAnsi="Calibri"/>
                <w:sz w:val="18"/>
                <w:szCs w:val="18"/>
                <w:lang w:val="en-US" w:eastAsia="zh-CN"/>
              </w:rPr>
              <w:t>2</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9EF4EBB">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简明现代汉语</w:t>
            </w:r>
            <w:r>
              <w:rPr>
                <w:rFonts w:ascii="黑体" w:hAnsi="宋体" w:eastAsia="黑体" w:cs="黑体"/>
                <w:color w:val="000000"/>
                <w:szCs w:val="21"/>
                <w:u w:val="none"/>
                <w:lang w:val="en-US" w:eastAsia="zh-CN"/>
              </w:rPr>
              <w:t>★</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A1D77DD">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32</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30F6A7">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16</w:t>
            </w:r>
          </w:p>
        </w:tc>
        <w:tc>
          <w:tcPr>
            <w:tcW w:w="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8C5C40">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16</w:t>
            </w: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0B676F9">
            <w:pPr>
              <w:keepNext w:val="0"/>
              <w:keepLines w:val="0"/>
              <w:widowControl/>
              <w:suppressLineNumbers w:val="0"/>
              <w:jc w:val="center"/>
              <w:textAlignment w:val="center"/>
              <w:rPr>
                <w:rFonts w:hint="eastAsia" w:ascii="Calibri" w:hAnsi="Calibri"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2*14</w:t>
            </w:r>
          </w:p>
        </w:tc>
        <w:tc>
          <w:tcPr>
            <w:tcW w:w="5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66E804">
            <w:pPr>
              <w:jc w:val="center"/>
              <w:rPr>
                <w:rFonts w:hint="eastAsia" w:ascii="宋体" w:hAnsi="宋体" w:eastAsia="宋体" w:cs="Times New Roman"/>
                <w:kern w:val="2"/>
                <w:sz w:val="18"/>
                <w:szCs w:val="18"/>
                <w:lang w:val="en-US" w:eastAsia="zh-CN" w:bidi="ar-SA"/>
              </w:rPr>
            </w:pP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50A0A6">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94520A">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22CB14">
            <w:pPr>
              <w:jc w:val="center"/>
              <w:rPr>
                <w:rFonts w:hint="eastAsia" w:ascii="宋体" w:hAnsi="宋体" w:eastAsia="宋体" w:cs="Times New Roman"/>
                <w:kern w:val="2"/>
                <w:sz w:val="18"/>
                <w:szCs w:val="18"/>
                <w:lang w:val="en-US" w:eastAsia="zh-CN" w:bidi="ar-SA"/>
              </w:rPr>
            </w:pPr>
          </w:p>
        </w:tc>
        <w:tc>
          <w:tcPr>
            <w:tcW w:w="4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04D05F">
            <w:pPr>
              <w:jc w:val="center"/>
              <w:rPr>
                <w:rFonts w:hint="eastAsia" w:ascii="宋体" w:hAnsi="宋体" w:eastAsia="宋体" w:cs="Times New Roman"/>
                <w:i/>
                <w:kern w:val="2"/>
                <w:sz w:val="18"/>
                <w:szCs w:val="18"/>
                <w:lang w:val="en-US" w:eastAsia="zh-CN" w:bidi="ar-SA"/>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3E53BEF">
            <w:pPr>
              <w:rPr>
                <w:rFonts w:hint="eastAsia" w:ascii="宋体" w:hAnsi="宋体" w:eastAsia="宋体" w:cs="Times New Roman"/>
                <w:kern w:val="2"/>
                <w:sz w:val="18"/>
                <w:szCs w:val="18"/>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572249F8">
            <w:pPr>
              <w:keepNext w:val="0"/>
              <w:keepLines w:val="0"/>
              <w:widowControl/>
              <w:suppressLineNumbers w:val="0"/>
              <w:jc w:val="center"/>
              <w:textAlignment w:val="bottom"/>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w:t>
            </w:r>
          </w:p>
        </w:tc>
        <w:tc>
          <w:tcPr>
            <w:tcW w:w="9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70C1983">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1</w:t>
            </w:r>
          </w:p>
        </w:tc>
      </w:tr>
      <w:tr w14:paraId="40AC21AB">
        <w:tblPrEx>
          <w:tblCellMar>
            <w:top w:w="0" w:type="dxa"/>
            <w:left w:w="0" w:type="dxa"/>
            <w:bottom w:w="0" w:type="dxa"/>
            <w:right w:w="0" w:type="dxa"/>
          </w:tblCellMar>
        </w:tblPrEx>
        <w:trPr>
          <w:gridAfter w:val="1"/>
          <w:wAfter w:w="20" w:type="dxa"/>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2F32B28C">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1D0A8259">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B7A85D6">
            <w:pPr>
              <w:widowControl/>
              <w:ind w:right="113"/>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2</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73FFAEC">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211002</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0983DCA">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Calibri" w:hAnsi="Calibri" w:cs="Times New Roman"/>
                <w:i w:val="0"/>
                <w:iCs w:val="0"/>
                <w:color w:val="000000"/>
                <w:kern w:val="0"/>
                <w:sz w:val="18"/>
                <w:szCs w:val="18"/>
                <w:u w:val="none"/>
                <w:lang w:val="en-US" w:eastAsia="zh-CN"/>
              </w:rPr>
              <w:t>3</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4465755">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中国古代文学</w:t>
            </w:r>
            <w:r>
              <w:rPr>
                <w:rFonts w:ascii="黑体" w:hAnsi="宋体" w:eastAsia="黑体" w:cs="黑体"/>
                <w:color w:val="000000"/>
                <w:szCs w:val="21"/>
                <w:u w:val="none"/>
                <w:lang w:val="en-US" w:eastAsia="zh-CN"/>
              </w:rPr>
              <w:t>★</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060FD74">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56</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BD874F">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56</w:t>
            </w:r>
          </w:p>
        </w:tc>
        <w:tc>
          <w:tcPr>
            <w:tcW w:w="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A9D3AF">
            <w:pPr>
              <w:jc w:val="center"/>
              <w:rPr>
                <w:rFonts w:hint="eastAsia" w:ascii="宋体" w:hAnsi="宋体" w:eastAsia="宋体" w:cs="Times New Roman"/>
                <w:kern w:val="2"/>
                <w:sz w:val="18"/>
                <w:szCs w:val="18"/>
                <w:lang w:val="en-US" w:eastAsia="zh-CN" w:bidi="ar-SA"/>
              </w:rPr>
            </w:pP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780C14F">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4*14</w:t>
            </w:r>
          </w:p>
        </w:tc>
        <w:tc>
          <w:tcPr>
            <w:tcW w:w="5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68B812">
            <w:pPr>
              <w:jc w:val="center"/>
              <w:rPr>
                <w:rFonts w:hint="eastAsia" w:ascii="宋体" w:hAnsi="宋体" w:eastAsia="宋体" w:cs="Times New Roman"/>
                <w:kern w:val="2"/>
                <w:sz w:val="18"/>
                <w:szCs w:val="18"/>
                <w:lang w:val="en-US" w:eastAsia="zh-CN" w:bidi="ar-SA"/>
              </w:rPr>
            </w:pP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69ED80">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250186">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00088D">
            <w:pPr>
              <w:jc w:val="center"/>
              <w:rPr>
                <w:rFonts w:hint="eastAsia" w:ascii="宋体" w:hAnsi="宋体" w:eastAsia="宋体" w:cs="Times New Roman"/>
                <w:kern w:val="2"/>
                <w:sz w:val="18"/>
                <w:szCs w:val="18"/>
                <w:lang w:val="en-US" w:eastAsia="zh-CN" w:bidi="ar-SA"/>
              </w:rPr>
            </w:pPr>
          </w:p>
        </w:tc>
        <w:tc>
          <w:tcPr>
            <w:tcW w:w="4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F688FD">
            <w:pPr>
              <w:jc w:val="center"/>
              <w:rPr>
                <w:rFonts w:hint="eastAsia" w:ascii="宋体" w:hAnsi="宋体" w:eastAsia="宋体" w:cs="Times New Roman"/>
                <w:i/>
                <w:kern w:val="2"/>
                <w:sz w:val="18"/>
                <w:szCs w:val="18"/>
                <w:lang w:val="en-US" w:eastAsia="zh-CN" w:bidi="ar-SA"/>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17B10883">
            <w:pPr>
              <w:keepNext w:val="0"/>
              <w:keepLines w:val="0"/>
              <w:widowControl/>
              <w:suppressLineNumbers w:val="0"/>
              <w:jc w:val="center"/>
              <w:textAlignment w:val="bottom"/>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w:t>
            </w:r>
          </w:p>
        </w:tc>
        <w:tc>
          <w:tcPr>
            <w:tcW w:w="4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55C453">
            <w:pPr>
              <w:jc w:val="center"/>
              <w:rPr>
                <w:rFonts w:hint="eastAsia" w:ascii="宋体" w:hAnsi="宋体" w:eastAsia="宋体" w:cs="Times New Roman"/>
                <w:kern w:val="2"/>
                <w:sz w:val="18"/>
                <w:szCs w:val="18"/>
                <w:lang w:val="en-US" w:eastAsia="zh-CN" w:bidi="ar-SA"/>
              </w:rPr>
            </w:pPr>
          </w:p>
        </w:tc>
        <w:tc>
          <w:tcPr>
            <w:tcW w:w="9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723D8C7">
            <w:pPr>
              <w:keepNext w:val="0"/>
              <w:keepLines w:val="0"/>
              <w:widowControl/>
              <w:suppressLineNumbers w:val="0"/>
              <w:jc w:val="center"/>
              <w:textAlignment w:val="center"/>
              <w:rPr>
                <w:rFonts w:hint="eastAsia" w:ascii="宋体" w:hAnsi="宋体" w:eastAsia="宋体" w:cs="Times New Roman"/>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2</w:t>
            </w:r>
          </w:p>
        </w:tc>
      </w:tr>
      <w:tr w14:paraId="074B768B">
        <w:tblPrEx>
          <w:tblCellMar>
            <w:top w:w="0" w:type="dxa"/>
            <w:left w:w="0" w:type="dxa"/>
            <w:bottom w:w="0" w:type="dxa"/>
            <w:right w:w="0" w:type="dxa"/>
          </w:tblCellMar>
        </w:tblPrEx>
        <w:trPr>
          <w:gridAfter w:val="1"/>
          <w:wAfter w:w="20" w:type="dxa"/>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7B782C30">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51B63591">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C5094A5">
            <w:pPr>
              <w:widowControl/>
              <w:ind w:right="113"/>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3</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32DBAB6">
            <w:pPr>
              <w:widowControl/>
              <w:jc w:val="center"/>
              <w:textAlignment w:val="center"/>
              <w:rPr>
                <w:rFonts w:hint="default"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211003</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5650B7F">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Calibri" w:hAnsi="Calibri" w:cs="Times New Roman"/>
                <w:i w:val="0"/>
                <w:iCs w:val="0"/>
                <w:color w:val="000000"/>
                <w:kern w:val="0"/>
                <w:sz w:val="18"/>
                <w:szCs w:val="18"/>
                <w:u w:val="none"/>
                <w:lang w:val="en-US" w:eastAsia="zh-CN"/>
              </w:rPr>
              <w:t>3</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CA6E949">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中国现当代文学</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F483344">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56</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88E5F6">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56</w:t>
            </w:r>
          </w:p>
        </w:tc>
        <w:tc>
          <w:tcPr>
            <w:tcW w:w="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8AF8C9">
            <w:pPr>
              <w:jc w:val="center"/>
              <w:rPr>
                <w:rFonts w:hint="eastAsia" w:ascii="宋体" w:hAnsi="宋体" w:eastAsia="宋体" w:cs="Times New Roman"/>
                <w:kern w:val="2"/>
                <w:sz w:val="18"/>
                <w:szCs w:val="18"/>
                <w:lang w:val="en-US" w:eastAsia="zh-CN" w:bidi="ar-SA"/>
              </w:rPr>
            </w:pP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9F16563">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4*14</w:t>
            </w:r>
          </w:p>
        </w:tc>
        <w:tc>
          <w:tcPr>
            <w:tcW w:w="5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49EFFA">
            <w:pPr>
              <w:jc w:val="center"/>
              <w:rPr>
                <w:rFonts w:hint="eastAsia" w:ascii="宋体" w:hAnsi="宋体" w:eastAsia="宋体" w:cs="Times New Roman"/>
                <w:kern w:val="2"/>
                <w:sz w:val="18"/>
                <w:szCs w:val="18"/>
                <w:lang w:val="en-US" w:eastAsia="zh-CN" w:bidi="ar-SA"/>
              </w:rPr>
            </w:pP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16114F">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8A7FF5">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B4EF7C">
            <w:pPr>
              <w:jc w:val="center"/>
              <w:rPr>
                <w:rFonts w:hint="eastAsia" w:ascii="宋体" w:hAnsi="宋体" w:eastAsia="宋体" w:cs="Times New Roman"/>
                <w:kern w:val="2"/>
                <w:sz w:val="18"/>
                <w:szCs w:val="18"/>
                <w:lang w:val="en-US" w:eastAsia="zh-CN" w:bidi="ar-SA"/>
              </w:rPr>
            </w:pPr>
          </w:p>
        </w:tc>
        <w:tc>
          <w:tcPr>
            <w:tcW w:w="4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D2F54A">
            <w:pPr>
              <w:jc w:val="center"/>
              <w:rPr>
                <w:rFonts w:hint="eastAsia" w:ascii="宋体" w:hAnsi="宋体" w:eastAsia="宋体" w:cs="Times New Roman"/>
                <w:i/>
                <w:kern w:val="2"/>
                <w:sz w:val="18"/>
                <w:szCs w:val="18"/>
                <w:lang w:val="en-US" w:eastAsia="zh-CN" w:bidi="ar-SA"/>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F77BD3F">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w:t>
            </w:r>
          </w:p>
        </w:tc>
        <w:tc>
          <w:tcPr>
            <w:tcW w:w="4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2BBCB7">
            <w:pPr>
              <w:rPr>
                <w:rFonts w:hint="eastAsia" w:ascii="宋体" w:hAnsi="宋体" w:eastAsia="宋体" w:cs="Times New Roman"/>
                <w:kern w:val="2"/>
                <w:sz w:val="18"/>
                <w:szCs w:val="18"/>
                <w:lang w:val="en-US" w:eastAsia="zh-CN" w:bidi="ar-SA"/>
              </w:rPr>
            </w:pPr>
          </w:p>
        </w:tc>
        <w:tc>
          <w:tcPr>
            <w:tcW w:w="9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7411B72">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3</w:t>
            </w:r>
          </w:p>
        </w:tc>
      </w:tr>
      <w:tr w14:paraId="3C8260BD">
        <w:tblPrEx>
          <w:tblCellMar>
            <w:top w:w="0" w:type="dxa"/>
            <w:left w:w="0" w:type="dxa"/>
            <w:bottom w:w="0" w:type="dxa"/>
            <w:right w:w="0" w:type="dxa"/>
          </w:tblCellMar>
        </w:tblPrEx>
        <w:trPr>
          <w:gridAfter w:val="1"/>
          <w:wAfter w:w="20" w:type="dxa"/>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0AE6786F">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4F28790C">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2B6ED86">
            <w:pPr>
              <w:widowControl/>
              <w:ind w:right="113"/>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4</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45E585B">
            <w:pPr>
              <w:widowControl/>
              <w:jc w:val="center"/>
              <w:textAlignment w:val="center"/>
              <w:rPr>
                <w:rFonts w:hint="default"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211004</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C8F442E">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Calibri" w:hAnsi="Calibri" w:cs="Times New Roman"/>
                <w:i w:val="0"/>
                <w:iCs w:val="0"/>
                <w:color w:val="000000"/>
                <w:kern w:val="0"/>
                <w:sz w:val="18"/>
                <w:szCs w:val="18"/>
                <w:u w:val="none"/>
                <w:lang w:val="en-US" w:eastAsia="zh-CN"/>
              </w:rPr>
              <w:t>3</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B15979A">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外国文学</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EA71015">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56</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05C9BE">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56</w:t>
            </w:r>
          </w:p>
        </w:tc>
        <w:tc>
          <w:tcPr>
            <w:tcW w:w="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4423F8">
            <w:pPr>
              <w:jc w:val="center"/>
              <w:rPr>
                <w:rFonts w:hint="eastAsia" w:ascii="宋体" w:hAnsi="宋体" w:eastAsia="宋体" w:cs="Times New Roman"/>
                <w:kern w:val="2"/>
                <w:sz w:val="18"/>
                <w:szCs w:val="18"/>
                <w:lang w:val="en-US" w:eastAsia="zh-CN" w:bidi="ar-SA"/>
              </w:rPr>
            </w:pP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AC08405">
            <w:pPr>
              <w:jc w:val="center"/>
              <w:rPr>
                <w:rFonts w:hint="eastAsia" w:ascii="宋体" w:hAnsi="宋体" w:eastAsia="宋体" w:cs="Times New Roman"/>
                <w:kern w:val="2"/>
                <w:sz w:val="18"/>
                <w:szCs w:val="18"/>
                <w:lang w:val="en-US" w:eastAsia="zh-CN" w:bidi="ar-SA"/>
              </w:rPr>
            </w:pPr>
          </w:p>
        </w:tc>
        <w:tc>
          <w:tcPr>
            <w:tcW w:w="5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D5AD96">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4*16</w:t>
            </w: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403F7A">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EEE7BA">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99D430">
            <w:pPr>
              <w:jc w:val="center"/>
              <w:rPr>
                <w:rFonts w:hint="eastAsia" w:ascii="宋体" w:hAnsi="宋体" w:eastAsia="宋体" w:cs="Times New Roman"/>
                <w:kern w:val="2"/>
                <w:sz w:val="18"/>
                <w:szCs w:val="18"/>
                <w:lang w:val="en-US" w:eastAsia="zh-CN" w:bidi="ar-SA"/>
              </w:rPr>
            </w:pPr>
          </w:p>
        </w:tc>
        <w:tc>
          <w:tcPr>
            <w:tcW w:w="4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E6136C">
            <w:pPr>
              <w:jc w:val="center"/>
              <w:rPr>
                <w:rFonts w:hint="eastAsia" w:ascii="宋体" w:hAnsi="宋体" w:eastAsia="宋体" w:cs="Times New Roman"/>
                <w:i/>
                <w:kern w:val="2"/>
                <w:sz w:val="18"/>
                <w:szCs w:val="18"/>
                <w:lang w:val="en-US" w:eastAsia="zh-CN" w:bidi="ar-SA"/>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3E09182">
            <w:pPr>
              <w:jc w:val="center"/>
              <w:rPr>
                <w:rFonts w:hint="eastAsia" w:ascii="宋体" w:hAnsi="宋体" w:eastAsia="宋体" w:cs="Times New Roman"/>
                <w:kern w:val="2"/>
                <w:sz w:val="18"/>
                <w:szCs w:val="18"/>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1A600028">
            <w:pPr>
              <w:keepNext w:val="0"/>
              <w:keepLines w:val="0"/>
              <w:widowControl/>
              <w:suppressLineNumbers w:val="0"/>
              <w:jc w:val="center"/>
              <w:textAlignment w:val="bottom"/>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w:t>
            </w:r>
          </w:p>
        </w:tc>
        <w:tc>
          <w:tcPr>
            <w:tcW w:w="9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B5092F9">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4</w:t>
            </w:r>
          </w:p>
        </w:tc>
      </w:tr>
      <w:tr w14:paraId="69C60F0C">
        <w:tblPrEx>
          <w:tblCellMar>
            <w:top w:w="0" w:type="dxa"/>
            <w:left w:w="0" w:type="dxa"/>
            <w:bottom w:w="0" w:type="dxa"/>
            <w:right w:w="0" w:type="dxa"/>
          </w:tblCellMar>
        </w:tblPrEx>
        <w:trPr>
          <w:gridAfter w:val="1"/>
          <w:wAfter w:w="20" w:type="dxa"/>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28A7149A">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439E137E">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C02D740">
            <w:pPr>
              <w:widowControl/>
              <w:ind w:right="113"/>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5</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740C0CF4">
            <w:pPr>
              <w:jc w:val="center"/>
              <w:rPr>
                <w:rFonts w:hint="default"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211005</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4F52902">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Calibri" w:hAnsi="Calibri" w:cs="Times New Roman"/>
                <w:i w:val="0"/>
                <w:iCs w:val="0"/>
                <w:color w:val="000000"/>
                <w:kern w:val="0"/>
                <w:sz w:val="18"/>
                <w:szCs w:val="18"/>
                <w:u w:val="none"/>
                <w:lang w:val="en-US" w:eastAsia="zh-CN"/>
              </w:rPr>
              <w:t>3</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2C103B8">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基础写作</w:t>
            </w:r>
            <w:r>
              <w:rPr>
                <w:rFonts w:ascii="黑体" w:hAnsi="宋体" w:eastAsia="黑体" w:cs="黑体"/>
                <w:color w:val="000000"/>
                <w:szCs w:val="21"/>
                <w:u w:val="none"/>
                <w:lang w:val="en-US" w:eastAsia="zh-CN"/>
              </w:rPr>
              <w:t>★</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F24A57C">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56</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C9941C">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28</w:t>
            </w:r>
          </w:p>
        </w:tc>
        <w:tc>
          <w:tcPr>
            <w:tcW w:w="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29A45F">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28</w:t>
            </w: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94850C8">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4*14</w:t>
            </w:r>
          </w:p>
        </w:tc>
        <w:tc>
          <w:tcPr>
            <w:tcW w:w="5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B034B1">
            <w:pPr>
              <w:rPr>
                <w:rFonts w:hint="eastAsia" w:ascii="宋体" w:hAnsi="宋体" w:eastAsia="宋体" w:cs="Times New Roman"/>
                <w:kern w:val="2"/>
                <w:sz w:val="18"/>
                <w:szCs w:val="18"/>
                <w:lang w:val="en-US" w:eastAsia="zh-CN" w:bidi="ar-SA"/>
              </w:rPr>
            </w:pP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BFFC7D">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03D3BA">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29703C">
            <w:pPr>
              <w:jc w:val="center"/>
              <w:rPr>
                <w:rFonts w:hint="eastAsia" w:ascii="宋体" w:hAnsi="宋体" w:eastAsia="宋体" w:cs="Times New Roman"/>
                <w:kern w:val="2"/>
                <w:sz w:val="18"/>
                <w:szCs w:val="18"/>
                <w:lang w:val="en-US" w:eastAsia="zh-CN" w:bidi="ar-SA"/>
              </w:rPr>
            </w:pPr>
          </w:p>
        </w:tc>
        <w:tc>
          <w:tcPr>
            <w:tcW w:w="4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C4528A">
            <w:pPr>
              <w:jc w:val="center"/>
              <w:rPr>
                <w:rFonts w:hint="eastAsia" w:ascii="宋体" w:hAnsi="宋体" w:eastAsia="宋体" w:cs="Times New Roman"/>
                <w:kern w:val="2"/>
                <w:sz w:val="18"/>
                <w:szCs w:val="18"/>
                <w:lang w:val="en-US" w:eastAsia="zh-CN" w:bidi="ar-SA"/>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1355177">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w:t>
            </w:r>
          </w:p>
        </w:tc>
        <w:tc>
          <w:tcPr>
            <w:tcW w:w="4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4257029E">
            <w:pPr>
              <w:jc w:val="center"/>
              <w:rPr>
                <w:rFonts w:hint="eastAsia" w:ascii="宋体" w:hAnsi="宋体" w:eastAsia="宋体" w:cs="Times New Roman"/>
                <w:kern w:val="2"/>
                <w:sz w:val="18"/>
                <w:szCs w:val="18"/>
                <w:lang w:val="en-US" w:eastAsia="zh-CN" w:bidi="ar-SA"/>
              </w:rPr>
            </w:pPr>
          </w:p>
        </w:tc>
        <w:tc>
          <w:tcPr>
            <w:tcW w:w="9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660722C">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5</w:t>
            </w:r>
          </w:p>
        </w:tc>
      </w:tr>
      <w:tr w14:paraId="0492F43B">
        <w:tblPrEx>
          <w:tblCellMar>
            <w:top w:w="0" w:type="dxa"/>
            <w:left w:w="0" w:type="dxa"/>
            <w:bottom w:w="0" w:type="dxa"/>
            <w:right w:w="0" w:type="dxa"/>
          </w:tblCellMar>
        </w:tblPrEx>
        <w:trPr>
          <w:gridAfter w:val="1"/>
          <w:wAfter w:w="20" w:type="dxa"/>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6843DED7">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36BCE5F9">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77FFFB6">
            <w:pPr>
              <w:widowControl/>
              <w:ind w:right="113"/>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6</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3B86C250">
            <w:pPr>
              <w:jc w:val="center"/>
              <w:rPr>
                <w:rFonts w:hint="default"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211006</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B6583F0">
            <w:pPr>
              <w:keepNext w:val="0"/>
              <w:keepLines w:val="0"/>
              <w:widowControl/>
              <w:suppressLineNumbers w:val="0"/>
              <w:jc w:val="center"/>
              <w:textAlignment w:val="center"/>
              <w:rPr>
                <w:rFonts w:hint="eastAsia" w:ascii="宋体" w:hAnsi="宋体" w:eastAsia="宋体" w:cs="Times New Roman"/>
                <w:kern w:val="0"/>
                <w:sz w:val="18"/>
                <w:szCs w:val="18"/>
              </w:rPr>
            </w:pPr>
            <w:r>
              <w:rPr>
                <w:rFonts w:hint="eastAsia" w:ascii="Calibri" w:hAnsi="Calibri" w:cs="Times New Roman"/>
                <w:i w:val="0"/>
                <w:iCs w:val="0"/>
                <w:color w:val="000000"/>
                <w:kern w:val="0"/>
                <w:sz w:val="18"/>
                <w:szCs w:val="18"/>
                <w:u w:val="none"/>
                <w:lang w:val="en-US" w:eastAsia="zh-CN"/>
              </w:rPr>
              <w:t>2</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CB440B1">
            <w:pPr>
              <w:keepNext w:val="0"/>
              <w:keepLines w:val="0"/>
              <w:widowControl/>
              <w:suppressLineNumbers w:val="0"/>
              <w:jc w:val="center"/>
              <w:textAlignment w:val="center"/>
              <w:rPr>
                <w:rFonts w:hint="default" w:ascii="宋体" w:hAnsi="宋体"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rPr>
              <w:t>应用文写作</w:t>
            </w:r>
            <w:r>
              <w:rPr>
                <w:rFonts w:ascii="黑体" w:hAnsi="宋体" w:eastAsia="黑体" w:cs="黑体"/>
                <w:color w:val="000000"/>
                <w:szCs w:val="21"/>
                <w:u w:val="none"/>
                <w:lang w:val="en-US" w:eastAsia="zh-CN"/>
              </w:rPr>
              <w:t>★</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31C7BC3">
            <w:pPr>
              <w:keepNext w:val="0"/>
              <w:keepLines w:val="0"/>
              <w:widowControl/>
              <w:suppressLineNumbers w:val="0"/>
              <w:jc w:val="center"/>
              <w:textAlignment w:val="center"/>
              <w:rPr>
                <w:rFonts w:hint="default"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36</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9F0B6D">
            <w:pPr>
              <w:keepNext w:val="0"/>
              <w:keepLines w:val="0"/>
              <w:widowControl/>
              <w:suppressLineNumbers w:val="0"/>
              <w:jc w:val="center"/>
              <w:textAlignment w:val="center"/>
              <w:rPr>
                <w:rFonts w:hint="default"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18</w:t>
            </w:r>
          </w:p>
        </w:tc>
        <w:tc>
          <w:tcPr>
            <w:tcW w:w="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418220">
            <w:pPr>
              <w:keepNext w:val="0"/>
              <w:keepLines w:val="0"/>
              <w:widowControl/>
              <w:suppressLineNumbers w:val="0"/>
              <w:jc w:val="center"/>
              <w:textAlignment w:val="center"/>
              <w:rPr>
                <w:rFonts w:hint="default"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18</w:t>
            </w: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DAD6E28">
            <w:pPr>
              <w:jc w:val="center"/>
              <w:rPr>
                <w:rFonts w:hint="eastAsia" w:ascii="宋体" w:hAnsi="宋体" w:eastAsia="宋体" w:cs="Times New Roman"/>
                <w:kern w:val="2"/>
                <w:sz w:val="18"/>
                <w:szCs w:val="18"/>
                <w:lang w:val="en-US" w:eastAsia="zh-CN" w:bidi="ar-SA"/>
              </w:rPr>
            </w:pPr>
          </w:p>
        </w:tc>
        <w:tc>
          <w:tcPr>
            <w:tcW w:w="5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515D1C">
            <w:pPr>
              <w:jc w:val="center"/>
              <w:rPr>
                <w:rFonts w:hint="eastAsia" w:ascii="宋体" w:hAnsi="宋体" w:eastAsia="宋体" w:cs="Times New Roman"/>
                <w:kern w:val="2"/>
                <w:sz w:val="18"/>
                <w:szCs w:val="18"/>
                <w:lang w:val="en-US" w:eastAsia="zh-CN" w:bidi="ar-SA"/>
              </w:rPr>
            </w:pP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545CC3">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E78C49">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2*18</w:t>
            </w: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959C47">
            <w:pPr>
              <w:jc w:val="center"/>
              <w:rPr>
                <w:rFonts w:hint="eastAsia" w:ascii="宋体" w:hAnsi="宋体" w:eastAsia="宋体" w:cs="Times New Roman"/>
                <w:kern w:val="2"/>
                <w:sz w:val="18"/>
                <w:szCs w:val="18"/>
                <w:lang w:val="en-US" w:eastAsia="zh-CN" w:bidi="ar-SA"/>
              </w:rPr>
            </w:pPr>
          </w:p>
        </w:tc>
        <w:tc>
          <w:tcPr>
            <w:tcW w:w="4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C67E03">
            <w:pPr>
              <w:jc w:val="center"/>
              <w:rPr>
                <w:rFonts w:hint="eastAsia" w:ascii="宋体" w:hAnsi="宋体" w:eastAsia="宋体" w:cs="Times New Roman"/>
                <w:kern w:val="2"/>
                <w:sz w:val="18"/>
                <w:szCs w:val="18"/>
                <w:lang w:val="en-US" w:eastAsia="zh-CN" w:bidi="ar-SA"/>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24FDB7BA">
            <w:pPr>
              <w:keepNext w:val="0"/>
              <w:keepLines w:val="0"/>
              <w:widowControl/>
              <w:suppressLineNumbers w:val="0"/>
              <w:jc w:val="center"/>
              <w:textAlignment w:val="bottom"/>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w:t>
            </w:r>
          </w:p>
        </w:tc>
        <w:tc>
          <w:tcPr>
            <w:tcW w:w="4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3C4642">
            <w:pPr>
              <w:rPr>
                <w:rFonts w:hint="eastAsia" w:ascii="宋体" w:hAnsi="宋体" w:eastAsia="宋体" w:cs="Times New Roman"/>
                <w:kern w:val="0"/>
                <w:sz w:val="18"/>
                <w:szCs w:val="18"/>
              </w:rPr>
            </w:pPr>
          </w:p>
        </w:tc>
        <w:tc>
          <w:tcPr>
            <w:tcW w:w="9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B9C2A89">
            <w:pPr>
              <w:keepNext w:val="0"/>
              <w:keepLines w:val="0"/>
              <w:widowControl/>
              <w:suppressLineNumbers w:val="0"/>
              <w:jc w:val="center"/>
              <w:textAlignment w:val="center"/>
              <w:rPr>
                <w:rFonts w:hint="eastAsia" w:ascii="宋体" w:hAnsi="宋体" w:eastAsia="宋体"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rPr>
              <w:t>6</w:t>
            </w:r>
          </w:p>
        </w:tc>
      </w:tr>
      <w:tr w14:paraId="21B760DE">
        <w:tblPrEx>
          <w:tblCellMar>
            <w:top w:w="0" w:type="dxa"/>
            <w:left w:w="0" w:type="dxa"/>
            <w:bottom w:w="0" w:type="dxa"/>
            <w:right w:w="0" w:type="dxa"/>
          </w:tblCellMar>
        </w:tblPrEx>
        <w:trPr>
          <w:gridAfter w:val="1"/>
          <w:wAfter w:w="20" w:type="dxa"/>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31506DAF">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3D59B400">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DC202B3">
            <w:pPr>
              <w:widowControl/>
              <w:ind w:right="113"/>
              <w:jc w:val="center"/>
              <w:textAlignment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7</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35E9A8A3">
            <w:pPr>
              <w:jc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211007</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E83F9DC">
            <w:pPr>
              <w:keepNext w:val="0"/>
              <w:keepLines w:val="0"/>
              <w:widowControl/>
              <w:suppressLineNumbers w:val="0"/>
              <w:jc w:val="center"/>
              <w:textAlignment w:val="center"/>
              <w:rPr>
                <w:rFonts w:hint="eastAsia" w:ascii="宋体" w:hAnsi="宋体" w:eastAsia="宋体" w:cs="Times New Roman"/>
                <w:kern w:val="0"/>
                <w:sz w:val="18"/>
                <w:szCs w:val="18"/>
              </w:rPr>
            </w:pPr>
            <w:r>
              <w:rPr>
                <w:rFonts w:hint="eastAsia" w:ascii="Calibri" w:hAnsi="Calibri" w:cs="Times New Roman"/>
                <w:i w:val="0"/>
                <w:iCs w:val="0"/>
                <w:color w:val="000000"/>
                <w:kern w:val="0"/>
                <w:sz w:val="18"/>
                <w:szCs w:val="18"/>
                <w:u w:val="none"/>
                <w:lang w:val="en-US" w:eastAsia="zh-CN"/>
              </w:rPr>
              <w:t>2</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055E09C">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rPr>
              <w:t>演讲与口才</w:t>
            </w:r>
            <w:r>
              <w:rPr>
                <w:rFonts w:ascii="黑体" w:hAnsi="宋体" w:eastAsia="黑体" w:cs="黑体"/>
                <w:color w:val="000000"/>
                <w:szCs w:val="21"/>
                <w:u w:val="none"/>
                <w:lang w:val="en-US" w:eastAsia="zh-CN"/>
              </w:rPr>
              <w:t>★</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0C604DE">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32</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20EF0F">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16</w:t>
            </w:r>
          </w:p>
        </w:tc>
        <w:tc>
          <w:tcPr>
            <w:tcW w:w="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25DA98">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16</w:t>
            </w: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ECB31C0">
            <w:pPr>
              <w:jc w:val="center"/>
              <w:rPr>
                <w:rFonts w:hint="eastAsia" w:ascii="宋体" w:hAnsi="宋体" w:eastAsia="宋体" w:cs="Times New Roman"/>
                <w:kern w:val="2"/>
                <w:sz w:val="18"/>
                <w:szCs w:val="18"/>
                <w:lang w:val="en-US" w:eastAsia="zh-CN" w:bidi="ar-SA"/>
              </w:rPr>
            </w:pPr>
          </w:p>
        </w:tc>
        <w:tc>
          <w:tcPr>
            <w:tcW w:w="5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0363EC">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2*16</w:t>
            </w: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59CA40">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997726">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2242CB">
            <w:pPr>
              <w:jc w:val="center"/>
              <w:rPr>
                <w:rFonts w:hint="eastAsia" w:ascii="宋体" w:hAnsi="宋体" w:eastAsia="宋体" w:cs="Times New Roman"/>
                <w:kern w:val="2"/>
                <w:sz w:val="18"/>
                <w:szCs w:val="18"/>
                <w:lang w:val="en-US" w:eastAsia="zh-CN" w:bidi="ar-SA"/>
              </w:rPr>
            </w:pPr>
          </w:p>
        </w:tc>
        <w:tc>
          <w:tcPr>
            <w:tcW w:w="4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28F168">
            <w:pPr>
              <w:jc w:val="center"/>
              <w:rPr>
                <w:rFonts w:hint="eastAsia" w:ascii="宋体" w:hAnsi="宋体" w:eastAsia="宋体" w:cs="Times New Roman"/>
                <w:kern w:val="2"/>
                <w:sz w:val="18"/>
                <w:szCs w:val="18"/>
                <w:lang w:val="en-US" w:eastAsia="zh-CN" w:bidi="ar-SA"/>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2572BC4">
            <w:pPr>
              <w:rPr>
                <w:rFonts w:hint="eastAsia" w:ascii="宋体" w:hAnsi="宋体" w:eastAsia="宋体" w:cs="Times New Roman"/>
                <w:kern w:val="2"/>
                <w:sz w:val="18"/>
                <w:szCs w:val="18"/>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74884E50">
            <w:pPr>
              <w:keepNext w:val="0"/>
              <w:keepLines w:val="0"/>
              <w:widowControl/>
              <w:suppressLineNumbers w:val="0"/>
              <w:jc w:val="center"/>
              <w:textAlignment w:val="bottom"/>
              <w:rPr>
                <w:rFonts w:hint="eastAsia" w:ascii="宋体" w:hAnsi="宋体"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rPr>
              <w:t>√</w:t>
            </w:r>
          </w:p>
        </w:tc>
        <w:tc>
          <w:tcPr>
            <w:tcW w:w="9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07BCB6E">
            <w:pPr>
              <w:keepNext w:val="0"/>
              <w:keepLines w:val="0"/>
              <w:widowControl/>
              <w:suppressLineNumbers w:val="0"/>
              <w:jc w:val="center"/>
              <w:textAlignment w:val="center"/>
              <w:rPr>
                <w:rFonts w:hint="eastAsia" w:ascii="宋体" w:hAnsi="宋体" w:eastAsia="宋体"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rPr>
              <w:t>7</w:t>
            </w:r>
          </w:p>
        </w:tc>
      </w:tr>
      <w:tr w14:paraId="5FA2F158">
        <w:tblPrEx>
          <w:tblCellMar>
            <w:top w:w="0" w:type="dxa"/>
            <w:left w:w="0" w:type="dxa"/>
            <w:bottom w:w="0" w:type="dxa"/>
            <w:right w:w="0" w:type="dxa"/>
          </w:tblCellMar>
        </w:tblPrEx>
        <w:trPr>
          <w:gridAfter w:val="1"/>
          <w:wAfter w:w="20" w:type="dxa"/>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1010E51C">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5B3A49C3">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A496A39">
            <w:pPr>
              <w:widowControl/>
              <w:ind w:right="113"/>
              <w:jc w:val="center"/>
              <w:textAlignment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8</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6BA23DF5">
            <w:pPr>
              <w:jc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211008</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D26F84E">
            <w:pPr>
              <w:keepNext w:val="0"/>
              <w:keepLines w:val="0"/>
              <w:widowControl/>
              <w:suppressLineNumbers w:val="0"/>
              <w:jc w:val="center"/>
              <w:textAlignment w:val="center"/>
              <w:rPr>
                <w:rFonts w:hint="eastAsia" w:ascii="宋体" w:hAnsi="宋体" w:eastAsia="宋体"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rPr>
              <w:t>4</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DFF882E">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rPr>
              <w:t>秘书实务</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82F6EB2">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72</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58BE65">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36</w:t>
            </w:r>
          </w:p>
        </w:tc>
        <w:tc>
          <w:tcPr>
            <w:tcW w:w="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C770B8">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36</w:t>
            </w: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B82243C">
            <w:pPr>
              <w:jc w:val="center"/>
              <w:rPr>
                <w:rFonts w:hint="eastAsia" w:ascii="宋体" w:hAnsi="宋体" w:eastAsia="宋体" w:cs="Times New Roman"/>
                <w:kern w:val="2"/>
                <w:sz w:val="18"/>
                <w:szCs w:val="18"/>
                <w:lang w:val="en-US" w:eastAsia="zh-CN" w:bidi="ar-SA"/>
              </w:rPr>
            </w:pPr>
          </w:p>
        </w:tc>
        <w:tc>
          <w:tcPr>
            <w:tcW w:w="5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6DC393">
            <w:pPr>
              <w:jc w:val="center"/>
              <w:rPr>
                <w:rFonts w:hint="eastAsia" w:ascii="宋体" w:hAnsi="宋体" w:eastAsia="宋体" w:cs="Times New Roman"/>
                <w:kern w:val="2"/>
                <w:sz w:val="18"/>
                <w:szCs w:val="18"/>
                <w:lang w:val="en-US" w:eastAsia="zh-CN" w:bidi="ar-SA"/>
              </w:rPr>
            </w:pP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9C285D">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FBA1F9">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4*18</w:t>
            </w: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E36E10">
            <w:pPr>
              <w:jc w:val="center"/>
              <w:rPr>
                <w:rFonts w:hint="eastAsia" w:ascii="宋体" w:hAnsi="宋体" w:eastAsia="宋体" w:cs="Times New Roman"/>
                <w:kern w:val="2"/>
                <w:sz w:val="18"/>
                <w:szCs w:val="18"/>
                <w:lang w:val="en-US" w:eastAsia="zh-CN" w:bidi="ar-SA"/>
              </w:rPr>
            </w:pPr>
          </w:p>
        </w:tc>
        <w:tc>
          <w:tcPr>
            <w:tcW w:w="4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6D0869">
            <w:pPr>
              <w:jc w:val="center"/>
              <w:rPr>
                <w:rFonts w:hint="eastAsia" w:ascii="宋体" w:hAnsi="宋体" w:eastAsia="宋体" w:cs="Times New Roman"/>
                <w:kern w:val="2"/>
                <w:sz w:val="18"/>
                <w:szCs w:val="18"/>
                <w:lang w:val="en-US" w:eastAsia="zh-CN" w:bidi="ar-SA"/>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255FF762">
            <w:pPr>
              <w:jc w:val="center"/>
              <w:rPr>
                <w:rFonts w:hint="eastAsia" w:ascii="宋体" w:hAnsi="宋体" w:eastAsia="宋体" w:cs="Times New Roman"/>
                <w:kern w:val="2"/>
                <w:sz w:val="18"/>
                <w:szCs w:val="18"/>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6B0292">
            <w:pPr>
              <w:keepNext w:val="0"/>
              <w:keepLines w:val="0"/>
              <w:widowControl/>
              <w:suppressLineNumbers w:val="0"/>
              <w:jc w:val="center"/>
              <w:textAlignment w:val="center"/>
              <w:rPr>
                <w:rFonts w:hint="eastAsia" w:ascii="宋体" w:hAnsi="宋体"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rPr>
              <w:t>√</w:t>
            </w:r>
          </w:p>
        </w:tc>
        <w:tc>
          <w:tcPr>
            <w:tcW w:w="9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8000A90">
            <w:pPr>
              <w:keepNext w:val="0"/>
              <w:keepLines w:val="0"/>
              <w:widowControl/>
              <w:suppressLineNumbers w:val="0"/>
              <w:jc w:val="center"/>
              <w:textAlignment w:val="center"/>
              <w:rPr>
                <w:rFonts w:hint="eastAsia" w:ascii="宋体" w:hAnsi="宋体" w:eastAsia="宋体"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rPr>
              <w:t>8</w:t>
            </w:r>
          </w:p>
        </w:tc>
      </w:tr>
      <w:tr w14:paraId="1BFD18EA">
        <w:tblPrEx>
          <w:tblCellMar>
            <w:top w:w="0" w:type="dxa"/>
            <w:left w:w="0" w:type="dxa"/>
            <w:bottom w:w="0" w:type="dxa"/>
            <w:right w:w="0" w:type="dxa"/>
          </w:tblCellMar>
        </w:tblPrEx>
        <w:trPr>
          <w:gridAfter w:val="1"/>
          <w:wAfter w:w="20" w:type="dxa"/>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7EC88DAF">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35DBF7AF">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01EDC5A">
            <w:pPr>
              <w:widowControl/>
              <w:ind w:right="113"/>
              <w:jc w:val="center"/>
              <w:textAlignment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9</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0B97859C">
            <w:pPr>
              <w:jc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211009</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AF25CEE">
            <w:pPr>
              <w:keepNext w:val="0"/>
              <w:keepLines w:val="0"/>
              <w:widowControl/>
              <w:suppressLineNumbers w:val="0"/>
              <w:jc w:val="center"/>
              <w:textAlignment w:val="center"/>
              <w:rPr>
                <w:rFonts w:hint="eastAsia" w:ascii="宋体" w:hAnsi="宋体" w:eastAsia="宋体" w:cs="Times New Roman"/>
                <w:kern w:val="0"/>
                <w:sz w:val="18"/>
                <w:szCs w:val="18"/>
              </w:rPr>
            </w:pPr>
            <w:r>
              <w:rPr>
                <w:rFonts w:hint="eastAsia" w:ascii="Calibri" w:hAnsi="Calibri" w:cs="Times New Roman"/>
                <w:i w:val="0"/>
                <w:iCs w:val="0"/>
                <w:color w:val="000000"/>
                <w:kern w:val="0"/>
                <w:sz w:val="18"/>
                <w:szCs w:val="18"/>
                <w:u w:val="none"/>
                <w:lang w:val="en-US" w:eastAsia="zh-CN"/>
              </w:rPr>
              <w:t>2</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2848581">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rPr>
              <w:t>企业文化与企业宣传</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861C212">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36</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F053C5">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18</w:t>
            </w:r>
          </w:p>
        </w:tc>
        <w:tc>
          <w:tcPr>
            <w:tcW w:w="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A06D81">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18</w:t>
            </w: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6F98485">
            <w:pPr>
              <w:jc w:val="center"/>
              <w:rPr>
                <w:rFonts w:hint="eastAsia" w:ascii="宋体" w:hAnsi="宋体" w:eastAsia="宋体" w:cs="Times New Roman"/>
                <w:kern w:val="2"/>
                <w:sz w:val="18"/>
                <w:szCs w:val="18"/>
                <w:lang w:val="en-US" w:eastAsia="zh-CN" w:bidi="ar-SA"/>
              </w:rPr>
            </w:pPr>
          </w:p>
        </w:tc>
        <w:tc>
          <w:tcPr>
            <w:tcW w:w="5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DA7D0A">
            <w:pPr>
              <w:jc w:val="center"/>
              <w:rPr>
                <w:rFonts w:hint="eastAsia" w:ascii="宋体" w:hAnsi="宋体" w:eastAsia="宋体" w:cs="Times New Roman"/>
                <w:kern w:val="2"/>
                <w:sz w:val="18"/>
                <w:szCs w:val="18"/>
                <w:lang w:val="en-US" w:eastAsia="zh-CN" w:bidi="ar-SA"/>
              </w:rPr>
            </w:pP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79DF01">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2*18</w:t>
            </w: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30546A">
            <w:pP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AC7D95">
            <w:pPr>
              <w:jc w:val="center"/>
              <w:rPr>
                <w:rFonts w:hint="eastAsia" w:ascii="宋体" w:hAnsi="宋体" w:eastAsia="宋体" w:cs="Times New Roman"/>
                <w:kern w:val="2"/>
                <w:sz w:val="18"/>
                <w:szCs w:val="18"/>
                <w:lang w:val="en-US" w:eastAsia="zh-CN" w:bidi="ar-SA"/>
              </w:rPr>
            </w:pPr>
          </w:p>
        </w:tc>
        <w:tc>
          <w:tcPr>
            <w:tcW w:w="4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5E23D7">
            <w:pPr>
              <w:jc w:val="center"/>
              <w:rPr>
                <w:rFonts w:hint="eastAsia" w:ascii="宋体" w:hAnsi="宋体" w:eastAsia="宋体" w:cs="Times New Roman"/>
                <w:kern w:val="2"/>
                <w:sz w:val="18"/>
                <w:szCs w:val="18"/>
                <w:lang w:val="en-US" w:eastAsia="zh-CN" w:bidi="ar-SA"/>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65C774BC">
            <w:pPr>
              <w:jc w:val="center"/>
              <w:rPr>
                <w:rFonts w:hint="eastAsia" w:ascii="宋体" w:hAnsi="宋体" w:eastAsia="宋体" w:cs="Times New Roman"/>
                <w:kern w:val="2"/>
                <w:sz w:val="18"/>
                <w:szCs w:val="18"/>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95453B">
            <w:pPr>
              <w:keepNext w:val="0"/>
              <w:keepLines w:val="0"/>
              <w:widowControl/>
              <w:suppressLineNumbers w:val="0"/>
              <w:jc w:val="center"/>
              <w:textAlignment w:val="center"/>
              <w:rPr>
                <w:rFonts w:hint="eastAsia" w:ascii="宋体" w:hAnsi="宋体"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rPr>
              <w:t>√</w:t>
            </w:r>
          </w:p>
        </w:tc>
        <w:tc>
          <w:tcPr>
            <w:tcW w:w="9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AF52F98">
            <w:pPr>
              <w:keepNext w:val="0"/>
              <w:keepLines w:val="0"/>
              <w:widowControl/>
              <w:suppressLineNumbers w:val="0"/>
              <w:jc w:val="center"/>
              <w:textAlignment w:val="center"/>
              <w:rPr>
                <w:rFonts w:hint="eastAsia" w:ascii="宋体" w:hAnsi="宋体" w:eastAsia="宋体"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rPr>
              <w:t>9</w:t>
            </w:r>
          </w:p>
        </w:tc>
      </w:tr>
      <w:tr w14:paraId="00571D2E">
        <w:tblPrEx>
          <w:tblCellMar>
            <w:top w:w="0" w:type="dxa"/>
            <w:left w:w="0" w:type="dxa"/>
            <w:bottom w:w="0" w:type="dxa"/>
            <w:right w:w="0" w:type="dxa"/>
          </w:tblCellMar>
        </w:tblPrEx>
        <w:trPr>
          <w:gridAfter w:val="1"/>
          <w:wAfter w:w="20" w:type="dxa"/>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42D4DDD3">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5BBCC220">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E54FF5E">
            <w:pPr>
              <w:widowControl/>
              <w:ind w:right="113"/>
              <w:jc w:val="center"/>
              <w:textAlignment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10</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0A85706C">
            <w:pPr>
              <w:jc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211010</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3A55875">
            <w:pPr>
              <w:keepNext w:val="0"/>
              <w:keepLines w:val="0"/>
              <w:widowControl/>
              <w:suppressLineNumbers w:val="0"/>
              <w:jc w:val="center"/>
              <w:textAlignment w:val="center"/>
              <w:rPr>
                <w:rFonts w:hint="eastAsia" w:ascii="宋体" w:hAnsi="宋体" w:eastAsia="宋体"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rPr>
              <w:t>4</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D8E6246">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rPr>
              <w:t>公共关系实务</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8F4FFAB">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72</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F4DD67">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36</w:t>
            </w:r>
          </w:p>
        </w:tc>
        <w:tc>
          <w:tcPr>
            <w:tcW w:w="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DB8745">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36</w:t>
            </w: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63715E5">
            <w:pPr>
              <w:jc w:val="center"/>
              <w:rPr>
                <w:rFonts w:hint="eastAsia" w:ascii="宋体" w:hAnsi="宋体" w:eastAsia="宋体" w:cs="Times New Roman"/>
                <w:kern w:val="2"/>
                <w:sz w:val="18"/>
                <w:szCs w:val="18"/>
                <w:lang w:val="en-US" w:eastAsia="zh-CN" w:bidi="ar-SA"/>
              </w:rPr>
            </w:pPr>
          </w:p>
        </w:tc>
        <w:tc>
          <w:tcPr>
            <w:tcW w:w="5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17ED01">
            <w:pPr>
              <w:jc w:val="center"/>
              <w:rPr>
                <w:rFonts w:hint="eastAsia" w:ascii="宋体" w:hAnsi="宋体" w:eastAsia="宋体" w:cs="Times New Roman"/>
                <w:kern w:val="2"/>
                <w:sz w:val="18"/>
                <w:szCs w:val="18"/>
                <w:lang w:val="en-US" w:eastAsia="zh-CN" w:bidi="ar-SA"/>
              </w:rPr>
            </w:pP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6D0DC5">
            <w:pP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493440">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2*18</w:t>
            </w: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AEBC8A">
            <w:pPr>
              <w:jc w:val="center"/>
              <w:rPr>
                <w:rFonts w:hint="eastAsia" w:ascii="宋体" w:hAnsi="宋体" w:eastAsia="宋体" w:cs="Times New Roman"/>
                <w:kern w:val="2"/>
                <w:sz w:val="18"/>
                <w:szCs w:val="18"/>
                <w:lang w:val="en-US" w:eastAsia="zh-CN" w:bidi="ar-SA"/>
              </w:rPr>
            </w:pPr>
          </w:p>
        </w:tc>
        <w:tc>
          <w:tcPr>
            <w:tcW w:w="4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786180">
            <w:pPr>
              <w:jc w:val="center"/>
              <w:rPr>
                <w:rFonts w:hint="eastAsia" w:ascii="宋体" w:hAnsi="宋体" w:eastAsia="宋体" w:cs="Times New Roman"/>
                <w:kern w:val="2"/>
                <w:sz w:val="18"/>
                <w:szCs w:val="18"/>
                <w:lang w:val="en-US" w:eastAsia="zh-CN" w:bidi="ar-SA"/>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120C8942">
            <w:pPr>
              <w:jc w:val="center"/>
              <w:rPr>
                <w:rFonts w:hint="eastAsia" w:ascii="宋体" w:hAnsi="宋体" w:eastAsia="宋体" w:cs="Times New Roman"/>
                <w:kern w:val="2"/>
                <w:sz w:val="18"/>
                <w:szCs w:val="18"/>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468A2E">
            <w:pPr>
              <w:keepNext w:val="0"/>
              <w:keepLines w:val="0"/>
              <w:widowControl/>
              <w:suppressLineNumbers w:val="0"/>
              <w:jc w:val="center"/>
              <w:textAlignment w:val="center"/>
              <w:rPr>
                <w:rFonts w:hint="eastAsia" w:ascii="宋体" w:hAnsi="宋体"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rPr>
              <w:t>√</w:t>
            </w:r>
          </w:p>
        </w:tc>
        <w:tc>
          <w:tcPr>
            <w:tcW w:w="9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DA9EBE2">
            <w:pPr>
              <w:keepNext w:val="0"/>
              <w:keepLines w:val="0"/>
              <w:widowControl/>
              <w:suppressLineNumbers w:val="0"/>
              <w:jc w:val="center"/>
              <w:textAlignment w:val="center"/>
              <w:rPr>
                <w:rFonts w:hint="eastAsia" w:ascii="宋体" w:hAnsi="宋体" w:eastAsia="宋体"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rPr>
              <w:t>10</w:t>
            </w:r>
          </w:p>
        </w:tc>
      </w:tr>
      <w:tr w14:paraId="62B160B3">
        <w:tblPrEx>
          <w:tblCellMar>
            <w:top w:w="0" w:type="dxa"/>
            <w:left w:w="0" w:type="dxa"/>
            <w:bottom w:w="0" w:type="dxa"/>
            <w:right w:w="0" w:type="dxa"/>
          </w:tblCellMar>
        </w:tblPrEx>
        <w:trPr>
          <w:gridAfter w:val="1"/>
          <w:wAfter w:w="20" w:type="dxa"/>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2175532D">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58003859">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4BDA010">
            <w:pPr>
              <w:widowControl/>
              <w:ind w:right="113"/>
              <w:jc w:val="center"/>
              <w:textAlignment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11</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605AFBB6">
            <w:pPr>
              <w:jc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211011</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2FCBB98">
            <w:pPr>
              <w:keepNext w:val="0"/>
              <w:keepLines w:val="0"/>
              <w:widowControl/>
              <w:suppressLineNumbers w:val="0"/>
              <w:jc w:val="center"/>
              <w:textAlignment w:val="center"/>
              <w:rPr>
                <w:rFonts w:hint="eastAsia" w:ascii="宋体" w:hAnsi="宋体" w:eastAsia="宋体" w:cs="Times New Roman"/>
                <w:kern w:val="0"/>
                <w:sz w:val="18"/>
                <w:szCs w:val="18"/>
              </w:rPr>
            </w:pPr>
            <w:r>
              <w:rPr>
                <w:rFonts w:hint="eastAsia" w:ascii="Calibri" w:hAnsi="Calibri" w:cs="Times New Roman"/>
                <w:i w:val="0"/>
                <w:iCs w:val="0"/>
                <w:color w:val="000000"/>
                <w:kern w:val="0"/>
                <w:sz w:val="18"/>
                <w:szCs w:val="18"/>
                <w:u w:val="none"/>
                <w:lang w:val="en-US" w:eastAsia="zh-CN"/>
              </w:rPr>
              <w:t>4</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34D90FF">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rPr>
              <w:t>新闻采访与写作</w:t>
            </w:r>
            <w:r>
              <w:rPr>
                <w:rFonts w:ascii="黑体" w:hAnsi="宋体" w:eastAsia="黑体" w:cs="黑体"/>
                <w:color w:val="000000"/>
                <w:szCs w:val="21"/>
                <w:u w:val="none"/>
                <w:lang w:val="en-US" w:eastAsia="zh-CN"/>
              </w:rPr>
              <w:t>★</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805AE10">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72</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085C5E">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36</w:t>
            </w:r>
          </w:p>
        </w:tc>
        <w:tc>
          <w:tcPr>
            <w:tcW w:w="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6BBC5B">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36</w:t>
            </w: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3A00624">
            <w:pPr>
              <w:jc w:val="center"/>
              <w:rPr>
                <w:rFonts w:hint="eastAsia" w:ascii="宋体" w:hAnsi="宋体" w:eastAsia="宋体" w:cs="Times New Roman"/>
                <w:kern w:val="2"/>
                <w:sz w:val="18"/>
                <w:szCs w:val="18"/>
                <w:lang w:val="en-US" w:eastAsia="zh-CN" w:bidi="ar-SA"/>
              </w:rPr>
            </w:pPr>
          </w:p>
        </w:tc>
        <w:tc>
          <w:tcPr>
            <w:tcW w:w="5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DCDD04">
            <w:pPr>
              <w:jc w:val="center"/>
              <w:rPr>
                <w:rFonts w:hint="eastAsia" w:ascii="宋体" w:hAnsi="宋体" w:eastAsia="宋体" w:cs="Times New Roman"/>
                <w:kern w:val="2"/>
                <w:sz w:val="18"/>
                <w:szCs w:val="18"/>
                <w:lang w:val="en-US" w:eastAsia="zh-CN" w:bidi="ar-SA"/>
              </w:rPr>
            </w:pP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8DBAB7">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4*18</w:t>
            </w: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4A26E5">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49F25E">
            <w:pPr>
              <w:jc w:val="center"/>
              <w:rPr>
                <w:rFonts w:hint="eastAsia" w:ascii="宋体" w:hAnsi="宋体" w:eastAsia="宋体" w:cs="Times New Roman"/>
                <w:kern w:val="2"/>
                <w:sz w:val="18"/>
                <w:szCs w:val="18"/>
                <w:lang w:val="en-US" w:eastAsia="zh-CN" w:bidi="ar-SA"/>
              </w:rPr>
            </w:pPr>
          </w:p>
        </w:tc>
        <w:tc>
          <w:tcPr>
            <w:tcW w:w="4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FF0510">
            <w:pPr>
              <w:jc w:val="center"/>
              <w:rPr>
                <w:rFonts w:hint="eastAsia" w:ascii="宋体" w:hAnsi="宋体" w:eastAsia="宋体" w:cs="Times New Roman"/>
                <w:kern w:val="2"/>
                <w:sz w:val="18"/>
                <w:szCs w:val="18"/>
                <w:lang w:val="en-US" w:eastAsia="zh-CN" w:bidi="ar-SA"/>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7616CB08">
            <w:pPr>
              <w:keepNext w:val="0"/>
              <w:keepLines w:val="0"/>
              <w:widowControl/>
              <w:suppressLineNumbers w:val="0"/>
              <w:jc w:val="center"/>
              <w:textAlignment w:val="bottom"/>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w:t>
            </w:r>
          </w:p>
        </w:tc>
        <w:tc>
          <w:tcPr>
            <w:tcW w:w="4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61A148">
            <w:pPr>
              <w:jc w:val="center"/>
              <w:rPr>
                <w:rFonts w:hint="eastAsia" w:ascii="宋体" w:hAnsi="宋体" w:eastAsia="宋体" w:cs="Times New Roman"/>
                <w:kern w:val="0"/>
                <w:sz w:val="18"/>
                <w:szCs w:val="18"/>
              </w:rPr>
            </w:pPr>
          </w:p>
        </w:tc>
        <w:tc>
          <w:tcPr>
            <w:tcW w:w="9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5F69F81">
            <w:pPr>
              <w:keepNext w:val="0"/>
              <w:keepLines w:val="0"/>
              <w:widowControl/>
              <w:suppressLineNumbers w:val="0"/>
              <w:jc w:val="center"/>
              <w:textAlignment w:val="center"/>
              <w:rPr>
                <w:rFonts w:hint="eastAsia" w:ascii="宋体" w:hAnsi="宋体" w:eastAsia="宋体"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rPr>
              <w:t>11</w:t>
            </w:r>
          </w:p>
        </w:tc>
      </w:tr>
      <w:tr w14:paraId="06A32AB7">
        <w:tblPrEx>
          <w:tblCellMar>
            <w:top w:w="0" w:type="dxa"/>
            <w:left w:w="0" w:type="dxa"/>
            <w:bottom w:w="0" w:type="dxa"/>
            <w:right w:w="0" w:type="dxa"/>
          </w:tblCellMar>
        </w:tblPrEx>
        <w:trPr>
          <w:gridAfter w:val="1"/>
          <w:wAfter w:w="20" w:type="dxa"/>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25773F4E">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4DBA1687">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06C1787">
            <w:pPr>
              <w:widowControl/>
              <w:ind w:right="113"/>
              <w:jc w:val="center"/>
              <w:textAlignment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12</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6CA13F85">
            <w:pPr>
              <w:jc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211012</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2B97516">
            <w:pPr>
              <w:keepNext w:val="0"/>
              <w:keepLines w:val="0"/>
              <w:widowControl/>
              <w:suppressLineNumbers w:val="0"/>
              <w:jc w:val="center"/>
              <w:textAlignment w:val="center"/>
              <w:rPr>
                <w:rFonts w:hint="eastAsia" w:ascii="宋体" w:hAnsi="宋体" w:eastAsia="宋体"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rPr>
              <w:t>4</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C73CB30">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rPr>
              <w:t>网络新闻与编辑</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641A681">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72</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722CC1">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36</w:t>
            </w:r>
          </w:p>
        </w:tc>
        <w:tc>
          <w:tcPr>
            <w:tcW w:w="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7B4362">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36</w:t>
            </w: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A67C8DC">
            <w:pPr>
              <w:jc w:val="center"/>
              <w:rPr>
                <w:rFonts w:hint="eastAsia" w:ascii="宋体" w:hAnsi="宋体" w:eastAsia="宋体" w:cs="Times New Roman"/>
                <w:kern w:val="2"/>
                <w:sz w:val="18"/>
                <w:szCs w:val="18"/>
                <w:lang w:val="en-US" w:eastAsia="zh-CN" w:bidi="ar-SA"/>
              </w:rPr>
            </w:pPr>
          </w:p>
        </w:tc>
        <w:tc>
          <w:tcPr>
            <w:tcW w:w="5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E36D12">
            <w:pPr>
              <w:jc w:val="center"/>
              <w:rPr>
                <w:rFonts w:hint="eastAsia" w:ascii="宋体" w:hAnsi="宋体" w:eastAsia="宋体" w:cs="Times New Roman"/>
                <w:kern w:val="2"/>
                <w:sz w:val="18"/>
                <w:szCs w:val="18"/>
                <w:lang w:val="en-US" w:eastAsia="zh-CN" w:bidi="ar-SA"/>
              </w:rPr>
            </w:pP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99BA5B">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4*18</w:t>
            </w: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46B107">
            <w:pP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977B08">
            <w:pPr>
              <w:jc w:val="center"/>
              <w:rPr>
                <w:rFonts w:hint="eastAsia" w:ascii="宋体" w:hAnsi="宋体" w:eastAsia="宋体" w:cs="Times New Roman"/>
                <w:kern w:val="2"/>
                <w:sz w:val="18"/>
                <w:szCs w:val="18"/>
                <w:lang w:val="en-US" w:eastAsia="zh-CN" w:bidi="ar-SA"/>
              </w:rPr>
            </w:pPr>
          </w:p>
        </w:tc>
        <w:tc>
          <w:tcPr>
            <w:tcW w:w="4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E0B9A5">
            <w:pPr>
              <w:jc w:val="center"/>
              <w:rPr>
                <w:rFonts w:hint="eastAsia" w:ascii="宋体" w:hAnsi="宋体" w:eastAsia="宋体" w:cs="Times New Roman"/>
                <w:kern w:val="2"/>
                <w:sz w:val="18"/>
                <w:szCs w:val="18"/>
                <w:lang w:val="en-US" w:eastAsia="zh-CN" w:bidi="ar-SA"/>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CB5E3F5">
            <w:pPr>
              <w:jc w:val="center"/>
              <w:rPr>
                <w:rFonts w:hint="eastAsia" w:ascii="宋体" w:hAnsi="宋体" w:eastAsia="宋体" w:cs="Times New Roman"/>
                <w:kern w:val="2"/>
                <w:sz w:val="18"/>
                <w:szCs w:val="18"/>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3701E0C6">
            <w:pPr>
              <w:keepNext w:val="0"/>
              <w:keepLines w:val="0"/>
              <w:widowControl/>
              <w:suppressLineNumbers w:val="0"/>
              <w:jc w:val="center"/>
              <w:textAlignment w:val="bottom"/>
              <w:rPr>
                <w:rFonts w:hint="eastAsia" w:ascii="宋体" w:hAnsi="宋体"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rPr>
              <w:t>√</w:t>
            </w:r>
          </w:p>
        </w:tc>
        <w:tc>
          <w:tcPr>
            <w:tcW w:w="9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EAB7977">
            <w:pPr>
              <w:keepNext w:val="0"/>
              <w:keepLines w:val="0"/>
              <w:widowControl/>
              <w:suppressLineNumbers w:val="0"/>
              <w:jc w:val="center"/>
              <w:textAlignment w:val="center"/>
              <w:rPr>
                <w:rFonts w:hint="eastAsia" w:ascii="宋体" w:hAnsi="宋体" w:eastAsia="宋体"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rPr>
              <w:t>12</w:t>
            </w:r>
          </w:p>
        </w:tc>
      </w:tr>
      <w:tr w14:paraId="6087F7C7">
        <w:tblPrEx>
          <w:tblCellMar>
            <w:top w:w="0" w:type="dxa"/>
            <w:left w:w="0" w:type="dxa"/>
            <w:bottom w:w="0" w:type="dxa"/>
            <w:right w:w="0" w:type="dxa"/>
          </w:tblCellMar>
        </w:tblPrEx>
        <w:trPr>
          <w:gridAfter w:val="1"/>
          <w:wAfter w:w="20" w:type="dxa"/>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6C5A818B">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55A746C9">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36BBD67">
            <w:pPr>
              <w:widowControl/>
              <w:ind w:right="113"/>
              <w:jc w:val="center"/>
              <w:textAlignment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13</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4F04FE9C">
            <w:pPr>
              <w:jc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211013</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3843D0E">
            <w:pPr>
              <w:keepNext w:val="0"/>
              <w:keepLines w:val="0"/>
              <w:widowControl/>
              <w:suppressLineNumbers w:val="0"/>
              <w:jc w:val="center"/>
              <w:textAlignment w:val="center"/>
              <w:rPr>
                <w:rFonts w:hint="eastAsia" w:ascii="宋体" w:hAnsi="宋体" w:eastAsia="宋体" w:cs="Times New Roman"/>
                <w:kern w:val="0"/>
                <w:sz w:val="18"/>
                <w:szCs w:val="18"/>
              </w:rPr>
            </w:pPr>
            <w:r>
              <w:rPr>
                <w:rFonts w:hint="eastAsia" w:ascii="Calibri" w:hAnsi="Calibri" w:cs="Times New Roman"/>
                <w:i w:val="0"/>
                <w:iCs w:val="0"/>
                <w:color w:val="000000"/>
                <w:kern w:val="0"/>
                <w:sz w:val="18"/>
                <w:szCs w:val="18"/>
                <w:u w:val="none"/>
                <w:lang w:val="en-US" w:eastAsia="zh-CN"/>
              </w:rPr>
              <w:t>3</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2E27120">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rPr>
              <w:t>新媒体编辑</w:t>
            </w:r>
            <w:r>
              <w:rPr>
                <w:rFonts w:ascii="黑体" w:hAnsi="宋体" w:eastAsia="黑体" w:cs="黑体"/>
                <w:color w:val="000000"/>
                <w:szCs w:val="21"/>
                <w:u w:val="none"/>
                <w:lang w:val="en-US" w:eastAsia="zh-CN"/>
              </w:rPr>
              <w:t>★</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BF6B417">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64</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37DD18">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32</w:t>
            </w:r>
          </w:p>
        </w:tc>
        <w:tc>
          <w:tcPr>
            <w:tcW w:w="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789DF1">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32</w:t>
            </w: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5C36B48">
            <w:pPr>
              <w:jc w:val="center"/>
              <w:rPr>
                <w:rFonts w:hint="eastAsia" w:ascii="宋体" w:hAnsi="宋体" w:eastAsia="宋体" w:cs="Times New Roman"/>
                <w:kern w:val="2"/>
                <w:sz w:val="18"/>
                <w:szCs w:val="18"/>
                <w:lang w:val="en-US" w:eastAsia="zh-CN" w:bidi="ar-SA"/>
              </w:rPr>
            </w:pPr>
          </w:p>
        </w:tc>
        <w:tc>
          <w:tcPr>
            <w:tcW w:w="5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58200D">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4*16</w:t>
            </w: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F2FDDD">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C2C0EC">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DB7A7B">
            <w:pPr>
              <w:jc w:val="center"/>
              <w:rPr>
                <w:rFonts w:hint="eastAsia" w:ascii="宋体" w:hAnsi="宋体" w:eastAsia="宋体" w:cs="Times New Roman"/>
                <w:kern w:val="2"/>
                <w:sz w:val="18"/>
                <w:szCs w:val="18"/>
                <w:lang w:val="en-US" w:eastAsia="zh-CN" w:bidi="ar-SA"/>
              </w:rPr>
            </w:pPr>
          </w:p>
        </w:tc>
        <w:tc>
          <w:tcPr>
            <w:tcW w:w="4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CEDF44">
            <w:pPr>
              <w:jc w:val="center"/>
              <w:rPr>
                <w:rFonts w:hint="eastAsia" w:ascii="宋体" w:hAnsi="宋体" w:eastAsia="宋体" w:cs="Times New Roman"/>
                <w:kern w:val="2"/>
                <w:sz w:val="18"/>
                <w:szCs w:val="18"/>
                <w:lang w:val="en-US" w:eastAsia="zh-CN" w:bidi="ar-SA"/>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764EBD1">
            <w:pPr>
              <w:rPr>
                <w:rFonts w:hint="eastAsia" w:ascii="宋体" w:hAnsi="宋体" w:eastAsia="宋体" w:cs="Times New Roman"/>
                <w:kern w:val="2"/>
                <w:sz w:val="18"/>
                <w:szCs w:val="18"/>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6FE31C">
            <w:pPr>
              <w:keepNext w:val="0"/>
              <w:keepLines w:val="0"/>
              <w:widowControl/>
              <w:suppressLineNumbers w:val="0"/>
              <w:jc w:val="center"/>
              <w:textAlignment w:val="center"/>
              <w:rPr>
                <w:rFonts w:hint="eastAsia" w:ascii="宋体" w:hAnsi="宋体"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rPr>
              <w:t>√</w:t>
            </w:r>
          </w:p>
        </w:tc>
        <w:tc>
          <w:tcPr>
            <w:tcW w:w="9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2D07170">
            <w:pPr>
              <w:keepNext w:val="0"/>
              <w:keepLines w:val="0"/>
              <w:widowControl/>
              <w:suppressLineNumbers w:val="0"/>
              <w:jc w:val="center"/>
              <w:textAlignment w:val="center"/>
              <w:rPr>
                <w:rFonts w:hint="eastAsia" w:ascii="宋体" w:hAnsi="宋体" w:eastAsia="宋体"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rPr>
              <w:t>13</w:t>
            </w:r>
          </w:p>
        </w:tc>
      </w:tr>
      <w:tr w14:paraId="1D0B5518">
        <w:tblPrEx>
          <w:tblCellMar>
            <w:top w:w="0" w:type="dxa"/>
            <w:left w:w="0" w:type="dxa"/>
            <w:bottom w:w="0" w:type="dxa"/>
            <w:right w:w="0" w:type="dxa"/>
          </w:tblCellMar>
        </w:tblPrEx>
        <w:trPr>
          <w:gridAfter w:val="1"/>
          <w:wAfter w:w="20" w:type="dxa"/>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7DA32C04">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774A4B8C">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8260BCE">
            <w:pPr>
              <w:widowControl/>
              <w:ind w:right="113"/>
              <w:jc w:val="center"/>
              <w:textAlignment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14</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56D096EB">
            <w:pPr>
              <w:jc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211014</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70973EA">
            <w:pPr>
              <w:keepNext w:val="0"/>
              <w:keepLines w:val="0"/>
              <w:widowControl/>
              <w:suppressLineNumbers w:val="0"/>
              <w:jc w:val="center"/>
              <w:textAlignment w:val="center"/>
              <w:rPr>
                <w:rFonts w:hint="eastAsia" w:ascii="宋体" w:hAnsi="宋体" w:eastAsia="宋体" w:cs="Times New Roman"/>
                <w:kern w:val="0"/>
                <w:sz w:val="18"/>
                <w:szCs w:val="18"/>
              </w:rPr>
            </w:pPr>
            <w:r>
              <w:rPr>
                <w:rFonts w:hint="eastAsia" w:ascii="Calibri" w:hAnsi="Calibri" w:cs="Times New Roman"/>
                <w:i w:val="0"/>
                <w:iCs w:val="0"/>
                <w:color w:val="000000"/>
                <w:kern w:val="0"/>
                <w:sz w:val="18"/>
                <w:szCs w:val="18"/>
                <w:u w:val="none"/>
                <w:lang w:val="en-US" w:eastAsia="zh-CN"/>
              </w:rPr>
              <w:t>2</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CCF4864">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rPr>
              <w:t>新媒体概论</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E2F4FFC">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28</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479604">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28</w:t>
            </w:r>
          </w:p>
        </w:tc>
        <w:tc>
          <w:tcPr>
            <w:tcW w:w="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634964">
            <w:pPr>
              <w:jc w:val="center"/>
              <w:rPr>
                <w:rFonts w:hint="eastAsia" w:ascii="宋体" w:hAnsi="宋体" w:eastAsia="宋体" w:cs="Times New Roman"/>
                <w:kern w:val="2"/>
                <w:sz w:val="18"/>
                <w:szCs w:val="18"/>
                <w:lang w:val="en-US" w:eastAsia="zh-CN" w:bidi="ar-SA"/>
              </w:rPr>
            </w:pP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DD86A29">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2*14</w:t>
            </w:r>
          </w:p>
        </w:tc>
        <w:tc>
          <w:tcPr>
            <w:tcW w:w="5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B0B3BB">
            <w:pPr>
              <w:rPr>
                <w:rFonts w:hint="eastAsia" w:ascii="宋体" w:hAnsi="宋体" w:eastAsia="宋体" w:cs="Times New Roman"/>
                <w:kern w:val="2"/>
                <w:sz w:val="18"/>
                <w:szCs w:val="18"/>
                <w:lang w:val="en-US" w:eastAsia="zh-CN" w:bidi="ar-SA"/>
              </w:rPr>
            </w:pP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2212BC">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A39395">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A5E2E3">
            <w:pPr>
              <w:jc w:val="center"/>
              <w:rPr>
                <w:rFonts w:hint="eastAsia" w:ascii="宋体" w:hAnsi="宋体" w:eastAsia="宋体" w:cs="Times New Roman"/>
                <w:kern w:val="2"/>
                <w:sz w:val="18"/>
                <w:szCs w:val="18"/>
                <w:lang w:val="en-US" w:eastAsia="zh-CN" w:bidi="ar-SA"/>
              </w:rPr>
            </w:pPr>
          </w:p>
        </w:tc>
        <w:tc>
          <w:tcPr>
            <w:tcW w:w="4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8B3FEF">
            <w:pPr>
              <w:jc w:val="center"/>
              <w:rPr>
                <w:rFonts w:hint="eastAsia" w:ascii="宋体" w:hAnsi="宋体" w:eastAsia="宋体" w:cs="Times New Roman"/>
                <w:kern w:val="2"/>
                <w:sz w:val="18"/>
                <w:szCs w:val="18"/>
                <w:lang w:val="en-US" w:eastAsia="zh-CN" w:bidi="ar-SA"/>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895AC16">
            <w:pPr>
              <w:jc w:val="center"/>
              <w:rPr>
                <w:rFonts w:hint="eastAsia" w:ascii="宋体" w:hAnsi="宋体" w:eastAsia="宋体" w:cs="Times New Roman"/>
                <w:kern w:val="2"/>
                <w:sz w:val="18"/>
                <w:szCs w:val="18"/>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1D7E24CC">
            <w:pPr>
              <w:keepNext w:val="0"/>
              <w:keepLines w:val="0"/>
              <w:widowControl/>
              <w:suppressLineNumbers w:val="0"/>
              <w:jc w:val="center"/>
              <w:textAlignment w:val="bottom"/>
              <w:rPr>
                <w:rFonts w:hint="eastAsia" w:ascii="宋体" w:hAnsi="宋体"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rPr>
              <w:t>√</w:t>
            </w:r>
          </w:p>
        </w:tc>
        <w:tc>
          <w:tcPr>
            <w:tcW w:w="9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A862FFB">
            <w:pPr>
              <w:keepNext w:val="0"/>
              <w:keepLines w:val="0"/>
              <w:widowControl/>
              <w:suppressLineNumbers w:val="0"/>
              <w:jc w:val="center"/>
              <w:textAlignment w:val="center"/>
              <w:rPr>
                <w:rFonts w:hint="eastAsia" w:ascii="宋体" w:hAnsi="宋体" w:eastAsia="宋体"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rPr>
              <w:t>14</w:t>
            </w:r>
          </w:p>
        </w:tc>
      </w:tr>
      <w:tr w14:paraId="7E51BCD7">
        <w:tblPrEx>
          <w:tblCellMar>
            <w:top w:w="0" w:type="dxa"/>
            <w:left w:w="0" w:type="dxa"/>
            <w:bottom w:w="0" w:type="dxa"/>
            <w:right w:w="0" w:type="dxa"/>
          </w:tblCellMar>
        </w:tblPrEx>
        <w:trPr>
          <w:gridAfter w:val="1"/>
          <w:wAfter w:w="20" w:type="dxa"/>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58C9752E">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19585E68">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9F7FE40">
            <w:pPr>
              <w:widowControl/>
              <w:ind w:right="113"/>
              <w:jc w:val="center"/>
              <w:textAlignment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15</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666CC809">
            <w:pPr>
              <w:jc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211015</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3A0EADC">
            <w:pPr>
              <w:keepNext w:val="0"/>
              <w:keepLines w:val="0"/>
              <w:widowControl/>
              <w:suppressLineNumbers w:val="0"/>
              <w:jc w:val="center"/>
              <w:textAlignment w:val="center"/>
              <w:rPr>
                <w:rFonts w:hint="eastAsia" w:ascii="宋体" w:hAnsi="宋体" w:eastAsia="宋体" w:cs="Times New Roman"/>
                <w:kern w:val="0"/>
                <w:sz w:val="18"/>
                <w:szCs w:val="18"/>
              </w:rPr>
            </w:pPr>
            <w:r>
              <w:rPr>
                <w:rFonts w:hint="eastAsia" w:ascii="Calibri" w:hAnsi="Calibri" w:cs="Times New Roman"/>
                <w:i w:val="0"/>
                <w:iCs w:val="0"/>
                <w:color w:val="000000"/>
                <w:kern w:val="0"/>
                <w:sz w:val="18"/>
                <w:szCs w:val="18"/>
                <w:u w:val="none"/>
                <w:lang w:val="en-US" w:eastAsia="zh-CN"/>
              </w:rPr>
              <w:t>3</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3C1DDA0">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rPr>
              <w:t>新媒体文案策划与写作</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52D3451">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64</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3D6C41">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32</w:t>
            </w:r>
          </w:p>
        </w:tc>
        <w:tc>
          <w:tcPr>
            <w:tcW w:w="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60C044">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32</w:t>
            </w: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D47EFE7">
            <w:pPr>
              <w:jc w:val="center"/>
              <w:rPr>
                <w:rFonts w:hint="eastAsia" w:ascii="宋体" w:hAnsi="宋体" w:eastAsia="宋体" w:cs="Times New Roman"/>
                <w:kern w:val="2"/>
                <w:sz w:val="18"/>
                <w:szCs w:val="18"/>
                <w:lang w:val="en-US" w:eastAsia="zh-CN" w:bidi="ar-SA"/>
              </w:rPr>
            </w:pPr>
          </w:p>
        </w:tc>
        <w:tc>
          <w:tcPr>
            <w:tcW w:w="5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22E670">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4*16</w:t>
            </w: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BFE87D">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B2BCE7">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991CE2">
            <w:pPr>
              <w:jc w:val="center"/>
              <w:rPr>
                <w:rFonts w:hint="eastAsia" w:ascii="宋体" w:hAnsi="宋体" w:eastAsia="宋体" w:cs="Times New Roman"/>
                <w:kern w:val="2"/>
                <w:sz w:val="18"/>
                <w:szCs w:val="18"/>
                <w:lang w:val="en-US" w:eastAsia="zh-CN" w:bidi="ar-SA"/>
              </w:rPr>
            </w:pPr>
          </w:p>
        </w:tc>
        <w:tc>
          <w:tcPr>
            <w:tcW w:w="4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D8ABB7">
            <w:pPr>
              <w:jc w:val="center"/>
              <w:rPr>
                <w:rFonts w:hint="eastAsia" w:ascii="宋体" w:hAnsi="宋体" w:eastAsia="宋体" w:cs="Times New Roman"/>
                <w:kern w:val="2"/>
                <w:sz w:val="18"/>
                <w:szCs w:val="18"/>
                <w:lang w:val="en-US" w:eastAsia="zh-CN" w:bidi="ar-SA"/>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3C675644">
            <w:pPr>
              <w:keepNext w:val="0"/>
              <w:keepLines w:val="0"/>
              <w:widowControl/>
              <w:suppressLineNumbers w:val="0"/>
              <w:jc w:val="center"/>
              <w:textAlignment w:val="bottom"/>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w:t>
            </w:r>
          </w:p>
        </w:tc>
        <w:tc>
          <w:tcPr>
            <w:tcW w:w="4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3FF052">
            <w:pPr>
              <w:rPr>
                <w:rFonts w:hint="eastAsia" w:ascii="宋体" w:hAnsi="宋体" w:eastAsia="宋体" w:cs="Times New Roman"/>
                <w:kern w:val="0"/>
                <w:sz w:val="18"/>
                <w:szCs w:val="18"/>
              </w:rPr>
            </w:pPr>
          </w:p>
        </w:tc>
        <w:tc>
          <w:tcPr>
            <w:tcW w:w="9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7696F40">
            <w:pPr>
              <w:keepNext w:val="0"/>
              <w:keepLines w:val="0"/>
              <w:widowControl/>
              <w:suppressLineNumbers w:val="0"/>
              <w:jc w:val="center"/>
              <w:textAlignment w:val="center"/>
              <w:rPr>
                <w:rFonts w:hint="eastAsia" w:ascii="宋体" w:hAnsi="宋体" w:eastAsia="宋体"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rPr>
              <w:t>15</w:t>
            </w:r>
          </w:p>
        </w:tc>
      </w:tr>
      <w:tr w14:paraId="507EDF55">
        <w:tblPrEx>
          <w:tblCellMar>
            <w:top w:w="0" w:type="dxa"/>
            <w:left w:w="0" w:type="dxa"/>
            <w:bottom w:w="0" w:type="dxa"/>
            <w:right w:w="0" w:type="dxa"/>
          </w:tblCellMar>
        </w:tblPrEx>
        <w:trPr>
          <w:gridAfter w:val="1"/>
          <w:wAfter w:w="20" w:type="dxa"/>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21D76100">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61A70C49">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8732596">
            <w:pPr>
              <w:widowControl/>
              <w:ind w:right="113"/>
              <w:jc w:val="center"/>
              <w:textAlignment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16</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25006E47">
            <w:pPr>
              <w:jc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211016</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6E86D75">
            <w:pPr>
              <w:keepNext w:val="0"/>
              <w:keepLines w:val="0"/>
              <w:widowControl/>
              <w:suppressLineNumbers w:val="0"/>
              <w:jc w:val="center"/>
              <w:textAlignment w:val="center"/>
              <w:rPr>
                <w:rFonts w:hint="eastAsia" w:ascii="宋体" w:hAnsi="宋体" w:eastAsia="宋体" w:cs="Times New Roman"/>
                <w:kern w:val="0"/>
                <w:sz w:val="18"/>
                <w:szCs w:val="18"/>
              </w:rPr>
            </w:pPr>
            <w:r>
              <w:rPr>
                <w:rFonts w:hint="eastAsia" w:ascii="Calibri" w:hAnsi="Calibri" w:cs="Times New Roman"/>
                <w:i w:val="0"/>
                <w:iCs w:val="0"/>
                <w:color w:val="000000"/>
                <w:kern w:val="0"/>
                <w:sz w:val="18"/>
                <w:szCs w:val="18"/>
                <w:u w:val="none"/>
                <w:lang w:val="en-US" w:eastAsia="zh-CN"/>
              </w:rPr>
              <w:t>2</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F1B22C2">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rPr>
              <w:t>办公自动化</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D5A5E33">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28</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76B059">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14</w:t>
            </w:r>
          </w:p>
        </w:tc>
        <w:tc>
          <w:tcPr>
            <w:tcW w:w="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0429FC">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14</w:t>
            </w: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FE1C6F8">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2*14</w:t>
            </w:r>
          </w:p>
        </w:tc>
        <w:tc>
          <w:tcPr>
            <w:tcW w:w="5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3B655E">
            <w:pPr>
              <w:jc w:val="center"/>
              <w:rPr>
                <w:rFonts w:hint="eastAsia" w:ascii="宋体" w:hAnsi="宋体" w:eastAsia="宋体" w:cs="Times New Roman"/>
                <w:kern w:val="2"/>
                <w:sz w:val="18"/>
                <w:szCs w:val="18"/>
                <w:lang w:val="en-US" w:eastAsia="zh-CN" w:bidi="ar-SA"/>
              </w:rPr>
            </w:pP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76FDC6">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793648">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1420E4">
            <w:pPr>
              <w:jc w:val="center"/>
              <w:rPr>
                <w:rFonts w:hint="eastAsia" w:ascii="宋体" w:hAnsi="宋体" w:eastAsia="宋体" w:cs="Times New Roman"/>
                <w:kern w:val="2"/>
                <w:sz w:val="18"/>
                <w:szCs w:val="18"/>
                <w:lang w:val="en-US" w:eastAsia="zh-CN" w:bidi="ar-SA"/>
              </w:rPr>
            </w:pPr>
          </w:p>
        </w:tc>
        <w:tc>
          <w:tcPr>
            <w:tcW w:w="4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78CB93">
            <w:pPr>
              <w:jc w:val="center"/>
              <w:rPr>
                <w:rFonts w:hint="eastAsia" w:ascii="宋体" w:hAnsi="宋体" w:eastAsia="宋体" w:cs="Times New Roman"/>
                <w:kern w:val="2"/>
                <w:sz w:val="18"/>
                <w:szCs w:val="18"/>
                <w:lang w:val="en-US" w:eastAsia="zh-CN" w:bidi="ar-SA"/>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8D3F014">
            <w:pPr>
              <w:jc w:val="center"/>
              <w:rPr>
                <w:rFonts w:hint="eastAsia" w:ascii="宋体" w:hAnsi="宋体" w:eastAsia="宋体" w:cs="Times New Roman"/>
                <w:kern w:val="2"/>
                <w:sz w:val="18"/>
                <w:szCs w:val="18"/>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41181CC6">
            <w:pPr>
              <w:keepNext w:val="0"/>
              <w:keepLines w:val="0"/>
              <w:widowControl/>
              <w:suppressLineNumbers w:val="0"/>
              <w:jc w:val="center"/>
              <w:textAlignment w:val="bottom"/>
              <w:rPr>
                <w:rFonts w:hint="eastAsia" w:ascii="宋体" w:hAnsi="宋体"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rPr>
              <w:t>√</w:t>
            </w:r>
          </w:p>
        </w:tc>
        <w:tc>
          <w:tcPr>
            <w:tcW w:w="9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F677297">
            <w:pPr>
              <w:keepNext w:val="0"/>
              <w:keepLines w:val="0"/>
              <w:widowControl/>
              <w:suppressLineNumbers w:val="0"/>
              <w:jc w:val="center"/>
              <w:textAlignment w:val="center"/>
              <w:rPr>
                <w:rFonts w:hint="eastAsia" w:ascii="宋体" w:hAnsi="宋体" w:eastAsia="宋体"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rPr>
              <w:t>16</w:t>
            </w:r>
          </w:p>
        </w:tc>
      </w:tr>
      <w:tr w14:paraId="4A047350">
        <w:tblPrEx>
          <w:tblCellMar>
            <w:top w:w="0" w:type="dxa"/>
            <w:left w:w="0" w:type="dxa"/>
            <w:bottom w:w="0" w:type="dxa"/>
            <w:right w:w="0" w:type="dxa"/>
          </w:tblCellMar>
        </w:tblPrEx>
        <w:trPr>
          <w:gridAfter w:val="1"/>
          <w:wAfter w:w="20" w:type="dxa"/>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21E52BC0">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06F8B29D">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D3E914A">
            <w:pPr>
              <w:widowControl/>
              <w:ind w:right="113"/>
              <w:jc w:val="center"/>
              <w:textAlignment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17</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20591663">
            <w:pPr>
              <w:jc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211017</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716994A">
            <w:pPr>
              <w:keepNext w:val="0"/>
              <w:keepLines w:val="0"/>
              <w:widowControl/>
              <w:suppressLineNumbers w:val="0"/>
              <w:jc w:val="center"/>
              <w:textAlignment w:val="center"/>
              <w:rPr>
                <w:rFonts w:hint="eastAsia" w:ascii="宋体" w:hAnsi="宋体" w:eastAsia="宋体" w:cs="Times New Roman"/>
                <w:kern w:val="0"/>
                <w:sz w:val="18"/>
                <w:szCs w:val="18"/>
              </w:rPr>
            </w:pPr>
            <w:r>
              <w:rPr>
                <w:rFonts w:hint="eastAsia" w:ascii="Calibri" w:hAnsi="Calibri" w:cs="Times New Roman"/>
                <w:i w:val="0"/>
                <w:iCs w:val="0"/>
                <w:color w:val="000000"/>
                <w:kern w:val="0"/>
                <w:sz w:val="18"/>
                <w:szCs w:val="18"/>
                <w:u w:val="none"/>
                <w:lang w:val="en-US" w:eastAsia="zh-CN"/>
              </w:rPr>
              <w:t>3</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A61DCF9">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rPr>
              <w:t>多媒体制作</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08BB2C5">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64</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5EACC6">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32</w:t>
            </w:r>
          </w:p>
        </w:tc>
        <w:tc>
          <w:tcPr>
            <w:tcW w:w="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AEABE0">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32</w:t>
            </w: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3ECE148">
            <w:pPr>
              <w:jc w:val="center"/>
              <w:rPr>
                <w:rFonts w:hint="eastAsia" w:ascii="宋体" w:hAnsi="宋体" w:eastAsia="宋体" w:cs="Times New Roman"/>
                <w:kern w:val="2"/>
                <w:sz w:val="18"/>
                <w:szCs w:val="18"/>
                <w:lang w:val="en-US" w:eastAsia="zh-CN" w:bidi="ar-SA"/>
              </w:rPr>
            </w:pPr>
          </w:p>
        </w:tc>
        <w:tc>
          <w:tcPr>
            <w:tcW w:w="5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A34C43">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4*16</w:t>
            </w: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4CF88E">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65CE98">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364A5B">
            <w:pPr>
              <w:jc w:val="center"/>
              <w:rPr>
                <w:rFonts w:hint="eastAsia" w:ascii="宋体" w:hAnsi="宋体" w:eastAsia="宋体" w:cs="Times New Roman"/>
                <w:kern w:val="2"/>
                <w:sz w:val="18"/>
                <w:szCs w:val="18"/>
                <w:lang w:val="en-US" w:eastAsia="zh-CN" w:bidi="ar-SA"/>
              </w:rPr>
            </w:pPr>
          </w:p>
        </w:tc>
        <w:tc>
          <w:tcPr>
            <w:tcW w:w="4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256A43">
            <w:pPr>
              <w:jc w:val="center"/>
              <w:rPr>
                <w:rFonts w:hint="eastAsia" w:ascii="宋体" w:hAnsi="宋体" w:eastAsia="宋体" w:cs="Times New Roman"/>
                <w:kern w:val="2"/>
                <w:sz w:val="18"/>
                <w:szCs w:val="18"/>
                <w:lang w:val="en-US" w:eastAsia="zh-CN" w:bidi="ar-SA"/>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AE137ED">
            <w:pPr>
              <w:jc w:val="center"/>
              <w:rPr>
                <w:rFonts w:hint="eastAsia" w:ascii="宋体" w:hAnsi="宋体" w:eastAsia="宋体" w:cs="Times New Roman"/>
                <w:kern w:val="2"/>
                <w:sz w:val="18"/>
                <w:szCs w:val="18"/>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4DE8A7CE">
            <w:pPr>
              <w:keepNext w:val="0"/>
              <w:keepLines w:val="0"/>
              <w:widowControl/>
              <w:suppressLineNumbers w:val="0"/>
              <w:jc w:val="center"/>
              <w:textAlignment w:val="bottom"/>
              <w:rPr>
                <w:rFonts w:hint="eastAsia" w:ascii="宋体" w:hAnsi="宋体"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rPr>
              <w:t>√</w:t>
            </w:r>
          </w:p>
        </w:tc>
        <w:tc>
          <w:tcPr>
            <w:tcW w:w="9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16C1E86">
            <w:pPr>
              <w:keepNext w:val="0"/>
              <w:keepLines w:val="0"/>
              <w:widowControl/>
              <w:suppressLineNumbers w:val="0"/>
              <w:jc w:val="center"/>
              <w:textAlignment w:val="center"/>
              <w:rPr>
                <w:rFonts w:hint="eastAsia" w:ascii="宋体" w:hAnsi="宋体" w:eastAsia="宋体"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rPr>
              <w:t>17</w:t>
            </w:r>
          </w:p>
        </w:tc>
      </w:tr>
      <w:tr w14:paraId="28860BFA">
        <w:tblPrEx>
          <w:tblCellMar>
            <w:top w:w="0" w:type="dxa"/>
            <w:left w:w="0" w:type="dxa"/>
            <w:bottom w:w="0" w:type="dxa"/>
            <w:right w:w="0" w:type="dxa"/>
          </w:tblCellMar>
        </w:tblPrEx>
        <w:trPr>
          <w:gridAfter w:val="1"/>
          <w:wAfter w:w="20" w:type="dxa"/>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60BFA2E4">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2A0BCFBF">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2695FBF">
            <w:pPr>
              <w:widowControl/>
              <w:ind w:right="113"/>
              <w:jc w:val="center"/>
              <w:textAlignment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18</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09CF614D">
            <w:pPr>
              <w:jc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211018</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B996986">
            <w:pPr>
              <w:keepNext w:val="0"/>
              <w:keepLines w:val="0"/>
              <w:widowControl/>
              <w:suppressLineNumbers w:val="0"/>
              <w:jc w:val="center"/>
              <w:textAlignment w:val="center"/>
              <w:rPr>
                <w:rFonts w:hint="eastAsia" w:ascii="宋体" w:hAnsi="宋体" w:eastAsia="宋体" w:cs="Times New Roman"/>
                <w:kern w:val="0"/>
                <w:sz w:val="18"/>
                <w:szCs w:val="18"/>
              </w:rPr>
            </w:pPr>
            <w:r>
              <w:rPr>
                <w:rFonts w:hint="eastAsia" w:ascii="Calibri" w:hAnsi="Calibri" w:cs="Times New Roman"/>
                <w:i w:val="0"/>
                <w:iCs w:val="0"/>
                <w:color w:val="000000"/>
                <w:kern w:val="0"/>
                <w:sz w:val="18"/>
                <w:szCs w:val="18"/>
                <w:u w:val="none"/>
                <w:lang w:val="en-US" w:eastAsia="zh-CN"/>
              </w:rPr>
              <w:t>1</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DFFA021">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rPr>
              <w:t>认识实习</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5D0FFBC">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20</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FEAA8E">
            <w:pPr>
              <w:jc w:val="center"/>
              <w:rPr>
                <w:rFonts w:hint="eastAsia" w:ascii="宋体" w:hAnsi="宋体" w:eastAsia="宋体" w:cs="Times New Roman"/>
                <w:kern w:val="0"/>
                <w:sz w:val="18"/>
                <w:szCs w:val="18"/>
                <w:lang w:val="en-US" w:eastAsia="zh-CN"/>
              </w:rPr>
            </w:pPr>
          </w:p>
        </w:tc>
        <w:tc>
          <w:tcPr>
            <w:tcW w:w="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8AE032">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20</w:t>
            </w: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D3D3084">
            <w:pPr>
              <w:jc w:val="center"/>
              <w:rPr>
                <w:rFonts w:hint="eastAsia" w:ascii="宋体" w:hAnsi="宋体" w:eastAsia="宋体" w:cs="Times New Roman"/>
                <w:kern w:val="2"/>
                <w:sz w:val="18"/>
                <w:szCs w:val="18"/>
                <w:lang w:val="en-US" w:eastAsia="zh-CN" w:bidi="ar-SA"/>
              </w:rPr>
            </w:pPr>
          </w:p>
        </w:tc>
        <w:tc>
          <w:tcPr>
            <w:tcW w:w="5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904A1E">
            <w:pPr>
              <w:jc w:val="center"/>
              <w:rPr>
                <w:rFonts w:hint="eastAsia" w:ascii="宋体" w:hAnsi="宋体" w:eastAsia="宋体" w:cs="Times New Roman"/>
                <w:kern w:val="2"/>
                <w:sz w:val="18"/>
                <w:szCs w:val="18"/>
                <w:lang w:val="en-US" w:eastAsia="zh-CN" w:bidi="ar-SA"/>
              </w:rPr>
            </w:pP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F063C3">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86D55F">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B61C7B">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1周</w:t>
            </w:r>
          </w:p>
        </w:tc>
        <w:tc>
          <w:tcPr>
            <w:tcW w:w="4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B01B88">
            <w:pPr>
              <w:jc w:val="center"/>
              <w:rPr>
                <w:rFonts w:hint="eastAsia" w:ascii="宋体" w:hAnsi="宋体" w:eastAsia="宋体" w:cs="Times New Roman"/>
                <w:kern w:val="2"/>
                <w:sz w:val="18"/>
                <w:szCs w:val="18"/>
                <w:lang w:val="en-US" w:eastAsia="zh-CN" w:bidi="ar-SA"/>
              </w:rPr>
            </w:pP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688A267">
            <w:pPr>
              <w:jc w:val="center"/>
              <w:rPr>
                <w:rFonts w:hint="eastAsia" w:ascii="宋体" w:hAnsi="宋体" w:eastAsia="宋体" w:cs="Times New Roman"/>
                <w:kern w:val="2"/>
                <w:sz w:val="18"/>
                <w:szCs w:val="18"/>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7380A662">
            <w:pPr>
              <w:keepNext w:val="0"/>
              <w:keepLines w:val="0"/>
              <w:widowControl/>
              <w:suppressLineNumbers w:val="0"/>
              <w:jc w:val="center"/>
              <w:textAlignment w:val="bottom"/>
              <w:rPr>
                <w:rFonts w:hint="eastAsia" w:ascii="宋体" w:hAnsi="宋体"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rPr>
              <w:t>√</w:t>
            </w:r>
          </w:p>
        </w:tc>
        <w:tc>
          <w:tcPr>
            <w:tcW w:w="9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4C6E556">
            <w:pPr>
              <w:keepNext w:val="0"/>
              <w:keepLines w:val="0"/>
              <w:widowControl/>
              <w:suppressLineNumbers w:val="0"/>
              <w:jc w:val="center"/>
              <w:textAlignment w:val="center"/>
              <w:rPr>
                <w:rFonts w:hint="eastAsia" w:ascii="宋体" w:hAnsi="宋体" w:eastAsia="宋体"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rPr>
              <w:t>18</w:t>
            </w:r>
          </w:p>
        </w:tc>
      </w:tr>
      <w:tr w14:paraId="0E70FDA7">
        <w:tblPrEx>
          <w:tblCellMar>
            <w:top w:w="0" w:type="dxa"/>
            <w:left w:w="0" w:type="dxa"/>
            <w:bottom w:w="0" w:type="dxa"/>
            <w:right w:w="0" w:type="dxa"/>
          </w:tblCellMar>
        </w:tblPrEx>
        <w:trPr>
          <w:gridAfter w:val="1"/>
          <w:wAfter w:w="20" w:type="dxa"/>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787FD03A">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27ECCFAD">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E9F6BCE">
            <w:pPr>
              <w:widowControl/>
              <w:ind w:right="113"/>
              <w:jc w:val="center"/>
              <w:textAlignment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19</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12ADD356">
            <w:pPr>
              <w:jc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211019</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F24C8B4">
            <w:pPr>
              <w:keepNext w:val="0"/>
              <w:keepLines w:val="0"/>
              <w:widowControl/>
              <w:suppressLineNumbers w:val="0"/>
              <w:jc w:val="center"/>
              <w:textAlignment w:val="center"/>
              <w:rPr>
                <w:rFonts w:hint="default" w:ascii="宋体" w:hAnsi="宋体" w:eastAsia="宋体" w:cs="Times New Roman"/>
                <w:kern w:val="0"/>
                <w:sz w:val="18"/>
                <w:szCs w:val="18"/>
                <w:lang w:val="en-US" w:eastAsia="zh-CN"/>
              </w:rPr>
            </w:pPr>
            <w:r>
              <w:rPr>
                <w:rFonts w:hint="eastAsia" w:ascii="Calibri" w:hAnsi="Calibri" w:cs="Times New Roman"/>
                <w:i w:val="0"/>
                <w:iCs w:val="0"/>
                <w:color w:val="000000"/>
                <w:kern w:val="0"/>
                <w:sz w:val="18"/>
                <w:szCs w:val="18"/>
                <w:u w:val="none"/>
                <w:lang w:val="en-US" w:eastAsia="zh-CN"/>
              </w:rPr>
              <w:t>32</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7389EB2">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rPr>
              <w:t>岗位实习</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299902A">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520</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D29FE1">
            <w:pPr>
              <w:jc w:val="center"/>
              <w:rPr>
                <w:rFonts w:hint="eastAsia" w:ascii="宋体" w:hAnsi="宋体" w:eastAsia="宋体" w:cs="Times New Roman"/>
                <w:kern w:val="0"/>
                <w:sz w:val="18"/>
                <w:szCs w:val="18"/>
                <w:lang w:val="en-US" w:eastAsia="zh-CN"/>
              </w:rPr>
            </w:pPr>
          </w:p>
        </w:tc>
        <w:tc>
          <w:tcPr>
            <w:tcW w:w="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1617F8">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520</w:t>
            </w: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48E223A">
            <w:pPr>
              <w:jc w:val="center"/>
              <w:rPr>
                <w:rFonts w:hint="eastAsia" w:ascii="宋体" w:hAnsi="宋体" w:eastAsia="宋体" w:cs="Times New Roman"/>
                <w:kern w:val="2"/>
                <w:sz w:val="18"/>
                <w:szCs w:val="18"/>
                <w:lang w:val="en-US" w:eastAsia="zh-CN" w:bidi="ar-SA"/>
              </w:rPr>
            </w:pPr>
          </w:p>
        </w:tc>
        <w:tc>
          <w:tcPr>
            <w:tcW w:w="5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EB8613">
            <w:pPr>
              <w:jc w:val="center"/>
              <w:rPr>
                <w:rFonts w:hint="eastAsia" w:ascii="宋体" w:hAnsi="宋体" w:eastAsia="宋体" w:cs="Times New Roman"/>
                <w:kern w:val="2"/>
                <w:sz w:val="18"/>
                <w:szCs w:val="18"/>
                <w:lang w:val="en-US" w:eastAsia="zh-CN" w:bidi="ar-SA"/>
              </w:rPr>
            </w:pP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9B44D9">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895F0C">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351B09">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18</w:t>
            </w:r>
            <w:r>
              <w:rPr>
                <w:rFonts w:hint="eastAsia" w:ascii="宋体" w:hAnsi="宋体" w:cs="宋体"/>
                <w:color w:val="000000"/>
                <w:sz w:val="18"/>
                <w:szCs w:val="18"/>
                <w:u w:val="none"/>
                <w:lang w:val="en-US" w:eastAsia="zh-CN"/>
              </w:rPr>
              <w:t>周</w:t>
            </w:r>
          </w:p>
        </w:tc>
        <w:tc>
          <w:tcPr>
            <w:tcW w:w="4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1B1A46">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8</w:t>
            </w:r>
            <w:r>
              <w:rPr>
                <w:rFonts w:hint="eastAsia" w:ascii="宋体" w:hAnsi="宋体" w:cs="宋体"/>
                <w:color w:val="000000"/>
                <w:sz w:val="18"/>
                <w:szCs w:val="18"/>
                <w:u w:val="none"/>
                <w:lang w:val="en-US" w:eastAsia="zh-CN"/>
              </w:rPr>
              <w:t>周</w:t>
            </w: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F6BE7F9">
            <w:pPr>
              <w:jc w:val="center"/>
              <w:rPr>
                <w:rFonts w:hint="eastAsia" w:ascii="宋体" w:hAnsi="宋体" w:eastAsia="宋体" w:cs="Times New Roman"/>
                <w:kern w:val="2"/>
                <w:sz w:val="18"/>
                <w:szCs w:val="18"/>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5AC1514E">
            <w:pPr>
              <w:keepNext w:val="0"/>
              <w:keepLines w:val="0"/>
              <w:widowControl/>
              <w:suppressLineNumbers w:val="0"/>
              <w:jc w:val="center"/>
              <w:textAlignment w:val="bottom"/>
              <w:rPr>
                <w:rFonts w:hint="eastAsia" w:ascii="宋体" w:hAnsi="宋体"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rPr>
              <w:t>√</w:t>
            </w:r>
          </w:p>
        </w:tc>
        <w:tc>
          <w:tcPr>
            <w:tcW w:w="9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950A153">
            <w:pPr>
              <w:keepNext w:val="0"/>
              <w:keepLines w:val="0"/>
              <w:widowControl/>
              <w:suppressLineNumbers w:val="0"/>
              <w:jc w:val="center"/>
              <w:textAlignment w:val="center"/>
              <w:rPr>
                <w:rFonts w:hint="eastAsia" w:ascii="宋体" w:hAnsi="宋体" w:eastAsia="宋体"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rPr>
              <w:t>19</w:t>
            </w:r>
          </w:p>
        </w:tc>
      </w:tr>
      <w:tr w14:paraId="49571C84">
        <w:tblPrEx>
          <w:tblCellMar>
            <w:top w:w="0" w:type="dxa"/>
            <w:left w:w="0" w:type="dxa"/>
            <w:bottom w:w="0" w:type="dxa"/>
            <w:right w:w="0" w:type="dxa"/>
          </w:tblCellMar>
        </w:tblPrEx>
        <w:trPr>
          <w:gridAfter w:val="1"/>
          <w:wAfter w:w="20" w:type="dxa"/>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2CBBDCDB">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781F6DFF">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13E7C7B">
            <w:pPr>
              <w:widowControl/>
              <w:ind w:right="113"/>
              <w:jc w:val="center"/>
              <w:textAlignment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20</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03A81C28">
            <w:pPr>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211020</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001EDF2">
            <w:pPr>
              <w:keepNext w:val="0"/>
              <w:keepLines w:val="0"/>
              <w:widowControl/>
              <w:suppressLineNumbers w:val="0"/>
              <w:jc w:val="center"/>
              <w:textAlignment w:val="center"/>
              <w:rPr>
                <w:rFonts w:hint="default" w:ascii="宋体" w:hAnsi="宋体" w:eastAsia="宋体" w:cs="Times New Roman"/>
                <w:kern w:val="0"/>
                <w:sz w:val="18"/>
                <w:szCs w:val="18"/>
                <w:lang w:val="en-US" w:eastAsia="zh-CN"/>
              </w:rPr>
            </w:pPr>
            <w:r>
              <w:rPr>
                <w:rFonts w:hint="eastAsia" w:ascii="Calibri" w:hAnsi="Calibri" w:cs="Times New Roman"/>
                <w:i w:val="0"/>
                <w:iCs w:val="0"/>
                <w:color w:val="000000"/>
                <w:kern w:val="0"/>
                <w:sz w:val="18"/>
                <w:szCs w:val="18"/>
                <w:u w:val="none"/>
                <w:lang w:val="en-US" w:eastAsia="zh-CN"/>
              </w:rPr>
              <w:t>10</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3E955FF">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rPr>
              <w:t>毕业设计</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3F743D0">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160</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167295">
            <w:pPr>
              <w:jc w:val="center"/>
              <w:rPr>
                <w:rFonts w:hint="eastAsia" w:ascii="宋体" w:hAnsi="宋体" w:eastAsia="宋体" w:cs="Times New Roman"/>
                <w:kern w:val="0"/>
                <w:sz w:val="18"/>
                <w:szCs w:val="18"/>
                <w:lang w:val="en-US" w:eastAsia="zh-CN"/>
              </w:rPr>
            </w:pPr>
          </w:p>
        </w:tc>
        <w:tc>
          <w:tcPr>
            <w:tcW w:w="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F29977">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160</w:t>
            </w: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5CB0B48">
            <w:pPr>
              <w:jc w:val="center"/>
              <w:rPr>
                <w:rFonts w:hint="eastAsia" w:ascii="宋体" w:hAnsi="宋体" w:eastAsia="宋体" w:cs="Times New Roman"/>
                <w:kern w:val="2"/>
                <w:sz w:val="18"/>
                <w:szCs w:val="18"/>
                <w:lang w:val="en-US" w:eastAsia="zh-CN" w:bidi="ar-SA"/>
              </w:rPr>
            </w:pPr>
          </w:p>
        </w:tc>
        <w:tc>
          <w:tcPr>
            <w:tcW w:w="5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51E2D1">
            <w:pPr>
              <w:jc w:val="center"/>
              <w:rPr>
                <w:rFonts w:hint="eastAsia" w:ascii="宋体" w:hAnsi="宋体" w:eastAsia="宋体" w:cs="Times New Roman"/>
                <w:kern w:val="2"/>
                <w:sz w:val="18"/>
                <w:szCs w:val="18"/>
                <w:lang w:val="en-US" w:eastAsia="zh-CN" w:bidi="ar-SA"/>
              </w:rPr>
            </w:pP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BDBB54">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4BB92B">
            <w:pPr>
              <w:jc w:val="center"/>
              <w:rPr>
                <w:rFonts w:hint="eastAsia" w:ascii="宋体" w:hAnsi="宋体" w:eastAsia="宋体" w:cs="Times New Roman"/>
                <w:kern w:val="2"/>
                <w:sz w:val="18"/>
                <w:szCs w:val="18"/>
                <w:lang w:val="en-US" w:eastAsia="zh-CN" w:bidi="ar-SA"/>
              </w:rPr>
            </w:pPr>
          </w:p>
        </w:tc>
        <w:tc>
          <w:tcPr>
            <w:tcW w:w="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5C483E">
            <w:pPr>
              <w:jc w:val="center"/>
              <w:rPr>
                <w:rFonts w:hint="eastAsia" w:ascii="宋体" w:hAnsi="宋体" w:eastAsia="宋体" w:cs="Times New Roman"/>
                <w:kern w:val="2"/>
                <w:sz w:val="18"/>
                <w:szCs w:val="18"/>
                <w:lang w:val="en-US" w:eastAsia="zh-CN" w:bidi="ar-SA"/>
              </w:rPr>
            </w:pPr>
          </w:p>
        </w:tc>
        <w:tc>
          <w:tcPr>
            <w:tcW w:w="4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3A3F1C">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8</w:t>
            </w:r>
            <w:r>
              <w:rPr>
                <w:rFonts w:hint="eastAsia" w:ascii="宋体" w:hAnsi="宋体" w:cs="宋体"/>
                <w:color w:val="000000"/>
                <w:sz w:val="18"/>
                <w:szCs w:val="18"/>
                <w:u w:val="none"/>
                <w:lang w:val="en-US" w:eastAsia="zh-CN"/>
              </w:rPr>
              <w:t>周</w:t>
            </w: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D9E6745">
            <w:pPr>
              <w:jc w:val="center"/>
              <w:rPr>
                <w:rFonts w:hint="eastAsia" w:ascii="宋体" w:hAnsi="宋体" w:eastAsia="宋体" w:cs="Times New Roman"/>
                <w:kern w:val="2"/>
                <w:sz w:val="18"/>
                <w:szCs w:val="18"/>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4E95E47F">
            <w:pPr>
              <w:keepNext w:val="0"/>
              <w:keepLines w:val="0"/>
              <w:widowControl/>
              <w:suppressLineNumbers w:val="0"/>
              <w:jc w:val="center"/>
              <w:textAlignment w:val="bottom"/>
              <w:rPr>
                <w:rFonts w:hint="eastAsia" w:ascii="宋体" w:hAnsi="宋体"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rPr>
              <w:t>√</w:t>
            </w:r>
          </w:p>
        </w:tc>
        <w:tc>
          <w:tcPr>
            <w:tcW w:w="92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75DEF47">
            <w:pPr>
              <w:keepNext w:val="0"/>
              <w:keepLines w:val="0"/>
              <w:widowControl/>
              <w:suppressLineNumbers w:val="0"/>
              <w:jc w:val="center"/>
              <w:textAlignment w:val="center"/>
              <w:rPr>
                <w:rFonts w:hint="eastAsia" w:ascii="宋体" w:hAnsi="宋体" w:eastAsia="宋体"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rPr>
              <w:t>20</w:t>
            </w:r>
          </w:p>
        </w:tc>
      </w:tr>
      <w:tr w14:paraId="226796A9">
        <w:tblPrEx>
          <w:tblCellMar>
            <w:top w:w="0" w:type="dxa"/>
            <w:left w:w="0" w:type="dxa"/>
            <w:bottom w:w="0" w:type="dxa"/>
            <w:right w:w="0" w:type="dxa"/>
          </w:tblCellMar>
        </w:tblPrEx>
        <w:trPr>
          <w:gridAfter w:val="1"/>
          <w:wAfter w:w="20" w:type="dxa"/>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0E425015">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61F8352F">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3A15014">
            <w:pPr>
              <w:widowControl/>
              <w:ind w:right="113"/>
              <w:jc w:val="center"/>
              <w:textAlignment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21</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79E9AE03">
            <w:pPr>
              <w:jc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211021</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4AC93E8">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1</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464FF8E">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rPr>
              <w:t>毕业教育</w:t>
            </w:r>
          </w:p>
        </w:tc>
        <w:tc>
          <w:tcPr>
            <w:tcW w:w="5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E1D8D3F">
            <w:pPr>
              <w:keepNext w:val="0"/>
              <w:keepLines w:val="0"/>
              <w:widowControl/>
              <w:suppressLineNumbers w:val="0"/>
              <w:jc w:val="center"/>
              <w:textAlignment w:val="center"/>
              <w:rPr>
                <w:rFonts w:hint="default"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20</w:t>
            </w:r>
          </w:p>
        </w:tc>
        <w:tc>
          <w:tcPr>
            <w:tcW w:w="4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C5C96A">
            <w:pPr>
              <w:jc w:val="center"/>
              <w:rPr>
                <w:rFonts w:hint="eastAsia" w:ascii="宋体" w:hAnsi="宋体" w:eastAsia="宋体" w:cs="Times New Roman"/>
                <w:kern w:val="0"/>
                <w:sz w:val="18"/>
                <w:szCs w:val="18"/>
                <w:lang w:val="en-US" w:eastAsia="zh-CN"/>
              </w:rPr>
            </w:pPr>
          </w:p>
        </w:tc>
        <w:tc>
          <w:tcPr>
            <w:tcW w:w="4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0D7642">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20</w:t>
            </w:r>
          </w:p>
        </w:tc>
        <w:tc>
          <w:tcPr>
            <w:tcW w:w="5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DE12945">
            <w:pPr>
              <w:jc w:val="center"/>
              <w:rPr>
                <w:rFonts w:hint="eastAsia" w:ascii="宋体" w:hAnsi="宋体" w:eastAsia="宋体" w:cs="Times New Roman"/>
                <w:kern w:val="2"/>
                <w:sz w:val="18"/>
                <w:szCs w:val="18"/>
                <w:lang w:val="en-US" w:eastAsia="zh-CN" w:bidi="ar-SA"/>
              </w:rPr>
            </w:pPr>
          </w:p>
        </w:tc>
        <w:tc>
          <w:tcPr>
            <w:tcW w:w="5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B2DD0C">
            <w:pPr>
              <w:jc w:val="center"/>
              <w:rPr>
                <w:rFonts w:hint="eastAsia" w:ascii="宋体" w:hAnsi="宋体" w:eastAsia="宋体" w:cs="Times New Roman"/>
                <w:kern w:val="2"/>
                <w:sz w:val="18"/>
                <w:szCs w:val="18"/>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DBAA4A">
            <w:pPr>
              <w:jc w:val="center"/>
              <w:rPr>
                <w:rFonts w:hint="eastAsia" w:ascii="宋体" w:hAnsi="宋体" w:eastAsia="宋体" w:cs="Times New Roman"/>
                <w:kern w:val="2"/>
                <w:sz w:val="18"/>
                <w:szCs w:val="18"/>
                <w:lang w:val="en-US" w:eastAsia="zh-CN" w:bidi="ar-SA"/>
              </w:rPr>
            </w:pPr>
          </w:p>
        </w:tc>
        <w:tc>
          <w:tcPr>
            <w:tcW w:w="4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D403D9">
            <w:pPr>
              <w:jc w:val="center"/>
              <w:rPr>
                <w:rFonts w:hint="eastAsia" w:ascii="宋体" w:hAnsi="宋体" w:eastAsia="宋体" w:cs="Times New Roman"/>
                <w:kern w:val="2"/>
                <w:sz w:val="18"/>
                <w:szCs w:val="18"/>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1CAA92">
            <w:pPr>
              <w:jc w:val="center"/>
              <w:rPr>
                <w:rFonts w:hint="eastAsia" w:ascii="宋体" w:hAnsi="宋体" w:eastAsia="宋体" w:cs="Times New Roman"/>
                <w:kern w:val="2"/>
                <w:sz w:val="18"/>
                <w:szCs w:val="18"/>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15BA45">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1</w:t>
            </w:r>
            <w:r>
              <w:rPr>
                <w:rFonts w:hint="eastAsia" w:ascii="宋体" w:hAnsi="宋体" w:cs="宋体"/>
                <w:color w:val="000000"/>
                <w:sz w:val="18"/>
                <w:szCs w:val="18"/>
                <w:u w:val="none"/>
                <w:lang w:val="en-US" w:eastAsia="zh-CN"/>
              </w:rPr>
              <w:t>周</w:t>
            </w:r>
          </w:p>
        </w:tc>
        <w:tc>
          <w:tcPr>
            <w:tcW w:w="4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1E30EBD">
            <w:pPr>
              <w:jc w:val="center"/>
              <w:rPr>
                <w:rFonts w:hint="eastAsia" w:ascii="宋体" w:hAnsi="宋体" w:eastAsia="宋体" w:cs="Times New Roman"/>
                <w:kern w:val="2"/>
                <w:sz w:val="18"/>
                <w:szCs w:val="18"/>
                <w:lang w:val="en-US" w:eastAsia="zh-CN" w:bidi="ar-SA"/>
              </w:rPr>
            </w:pPr>
          </w:p>
        </w:tc>
        <w:tc>
          <w:tcPr>
            <w:tcW w:w="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0CB8518B">
            <w:pPr>
              <w:keepNext w:val="0"/>
              <w:keepLines w:val="0"/>
              <w:widowControl/>
              <w:suppressLineNumbers w:val="0"/>
              <w:jc w:val="center"/>
              <w:textAlignment w:val="bottom"/>
              <w:rPr>
                <w:rFonts w:hint="eastAsia" w:ascii="宋体" w:hAnsi="宋体"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rPr>
              <w:t>√</w:t>
            </w:r>
          </w:p>
        </w:tc>
        <w:tc>
          <w:tcPr>
            <w:tcW w:w="8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DEF8D98">
            <w:pPr>
              <w:keepNext w:val="0"/>
              <w:keepLines w:val="0"/>
              <w:widowControl/>
              <w:suppressLineNumbers w:val="0"/>
              <w:jc w:val="center"/>
              <w:textAlignment w:val="center"/>
              <w:rPr>
                <w:rFonts w:hint="default" w:ascii="宋体" w:hAnsi="宋体"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rPr>
              <w:t>21</w:t>
            </w:r>
          </w:p>
        </w:tc>
      </w:tr>
      <w:tr w14:paraId="6656E2BE">
        <w:tblPrEx>
          <w:tblCellMar>
            <w:top w:w="0" w:type="dxa"/>
            <w:left w:w="0" w:type="dxa"/>
            <w:bottom w:w="0" w:type="dxa"/>
            <w:right w:w="0" w:type="dxa"/>
          </w:tblCellMar>
        </w:tblPrEx>
        <w:trPr>
          <w:gridAfter w:val="1"/>
          <w:wAfter w:w="20" w:type="dxa"/>
          <w:cantSplit/>
          <w:trHeight w:val="577" w:hRule="atLeast"/>
          <w:tblHeader/>
        </w:trPr>
        <w:tc>
          <w:tcPr>
            <w:tcW w:w="369" w:type="dxa"/>
            <w:vMerge w:val="continue"/>
            <w:tcBorders>
              <w:left w:val="single" w:color="000000" w:sz="4" w:space="0"/>
              <w:bottom w:val="single" w:color="auto" w:sz="4" w:space="0"/>
              <w:right w:val="single" w:color="000000" w:sz="4" w:space="0"/>
            </w:tcBorders>
            <w:tcMar>
              <w:top w:w="15" w:type="dxa"/>
              <w:left w:w="15" w:type="dxa"/>
              <w:bottom w:w="0" w:type="dxa"/>
              <w:right w:w="15" w:type="dxa"/>
            </w:tcMar>
            <w:vAlign w:val="center"/>
          </w:tcPr>
          <w:p w14:paraId="54BD4515">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bottom w:val="single" w:color="auto" w:sz="4" w:space="0"/>
              <w:right w:val="single" w:color="000000" w:sz="4" w:space="0"/>
            </w:tcBorders>
            <w:tcMar>
              <w:top w:w="15" w:type="dxa"/>
              <w:left w:w="15" w:type="dxa"/>
              <w:bottom w:w="0" w:type="dxa"/>
              <w:right w:w="15" w:type="dxa"/>
            </w:tcMar>
            <w:vAlign w:val="center"/>
          </w:tcPr>
          <w:p w14:paraId="2BB7641A">
            <w:pPr>
              <w:widowControl/>
              <w:ind w:right="113"/>
              <w:jc w:val="center"/>
              <w:textAlignment w:val="center"/>
              <w:rPr>
                <w:rFonts w:hint="eastAsia" w:ascii="宋体" w:hAnsi="宋体" w:eastAsia="宋体" w:cs="Times New Roman"/>
                <w:kern w:val="0"/>
                <w:sz w:val="18"/>
                <w:szCs w:val="18"/>
              </w:rPr>
            </w:pPr>
          </w:p>
        </w:tc>
        <w:tc>
          <w:tcPr>
            <w:tcW w:w="3954" w:type="dxa"/>
            <w:gridSpan w:val="4"/>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427A7185">
            <w:pPr>
              <w:widowControl/>
              <w:jc w:val="center"/>
              <w:textAlignment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小计</w:t>
            </w:r>
          </w:p>
        </w:tc>
        <w:tc>
          <w:tcPr>
            <w:tcW w:w="564"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5C09CCE0">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rPr>
              <w:t>1616</w:t>
            </w:r>
          </w:p>
        </w:tc>
        <w:tc>
          <w:tcPr>
            <w:tcW w:w="492" w:type="dxa"/>
            <w:gridSpan w:val="2"/>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503D70C9">
            <w:pPr>
              <w:keepNext w:val="0"/>
              <w:keepLines w:val="0"/>
              <w:widowControl/>
              <w:suppressLineNumbers w:val="0"/>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rPr>
              <w:t>546</w:t>
            </w:r>
          </w:p>
        </w:tc>
        <w:tc>
          <w:tcPr>
            <w:tcW w:w="43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14F9D313">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b/>
                <w:bCs/>
                <w:i w:val="0"/>
                <w:iCs w:val="0"/>
                <w:color w:val="000000"/>
                <w:kern w:val="0"/>
                <w:sz w:val="18"/>
                <w:szCs w:val="18"/>
                <w:u w:val="none"/>
                <w:lang w:val="en-US" w:eastAsia="zh-CN"/>
              </w:rPr>
              <w:t>1070</w:t>
            </w:r>
          </w:p>
        </w:tc>
        <w:tc>
          <w:tcPr>
            <w:tcW w:w="540"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0C88C867">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p>
        </w:tc>
        <w:tc>
          <w:tcPr>
            <w:tcW w:w="521"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5D3CB18C">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p>
        </w:tc>
        <w:tc>
          <w:tcPr>
            <w:tcW w:w="420" w:type="dxa"/>
            <w:gridSpan w:val="2"/>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0C3ED613">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p>
        </w:tc>
        <w:tc>
          <w:tcPr>
            <w:tcW w:w="473" w:type="dxa"/>
            <w:gridSpan w:val="2"/>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0E17E76B">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p>
        </w:tc>
        <w:tc>
          <w:tcPr>
            <w:tcW w:w="432" w:type="dxa"/>
            <w:gridSpan w:val="2"/>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2C15B08B">
            <w:pPr>
              <w:jc w:val="center"/>
              <w:rPr>
                <w:rFonts w:hint="eastAsia" w:ascii="宋体" w:hAnsi="宋体" w:eastAsia="宋体" w:cs="Times New Roman"/>
                <w:kern w:val="2"/>
                <w:sz w:val="18"/>
                <w:szCs w:val="18"/>
                <w:lang w:val="en-US" w:eastAsia="zh-CN" w:bidi="ar-SA"/>
              </w:rPr>
            </w:pPr>
          </w:p>
        </w:tc>
        <w:tc>
          <w:tcPr>
            <w:tcW w:w="480"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53737CE8">
            <w:pPr>
              <w:jc w:val="center"/>
              <w:rPr>
                <w:rFonts w:hint="eastAsia" w:ascii="宋体" w:hAnsi="宋体" w:eastAsia="宋体" w:cs="Times New Roman"/>
                <w:kern w:val="2"/>
                <w:sz w:val="18"/>
                <w:szCs w:val="18"/>
                <w:lang w:val="en-US" w:eastAsia="zh-CN" w:bidi="ar-SA"/>
              </w:rPr>
            </w:pPr>
          </w:p>
        </w:tc>
        <w:tc>
          <w:tcPr>
            <w:tcW w:w="452"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49B5C969">
            <w:pPr>
              <w:rPr>
                <w:rFonts w:hint="eastAsia" w:ascii="宋体" w:hAnsi="宋体" w:eastAsia="宋体" w:cs="Times New Roman"/>
                <w:kern w:val="2"/>
                <w:sz w:val="18"/>
                <w:szCs w:val="18"/>
                <w:lang w:val="en-US" w:eastAsia="zh-CN" w:bidi="ar-SA"/>
              </w:rPr>
            </w:pPr>
          </w:p>
        </w:tc>
        <w:tc>
          <w:tcPr>
            <w:tcW w:w="435" w:type="dxa"/>
            <w:gridSpan w:val="2"/>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14:paraId="2DBF55A5">
            <w:pPr>
              <w:keepNext w:val="0"/>
              <w:keepLines w:val="0"/>
              <w:widowControl/>
              <w:suppressLineNumbers w:val="0"/>
              <w:jc w:val="center"/>
              <w:textAlignment w:val="bottom"/>
              <w:rPr>
                <w:rFonts w:hint="eastAsia" w:ascii="宋体" w:hAnsi="宋体" w:eastAsia="宋体" w:cs="Times New Roman"/>
                <w:kern w:val="0"/>
                <w:sz w:val="18"/>
                <w:szCs w:val="18"/>
              </w:rPr>
            </w:pPr>
          </w:p>
        </w:tc>
        <w:tc>
          <w:tcPr>
            <w:tcW w:w="896"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3459ABF7">
            <w:pPr>
              <w:keepNext w:val="0"/>
              <w:keepLines w:val="0"/>
              <w:widowControl/>
              <w:suppressLineNumbers w:val="0"/>
              <w:jc w:val="center"/>
              <w:textAlignment w:val="center"/>
              <w:rPr>
                <w:rFonts w:hint="eastAsia" w:ascii="宋体" w:hAnsi="宋体" w:eastAsia="宋体" w:cs="Times New Roman"/>
                <w:kern w:val="0"/>
                <w:sz w:val="18"/>
                <w:szCs w:val="18"/>
              </w:rPr>
            </w:pPr>
          </w:p>
        </w:tc>
      </w:tr>
      <w:tr w14:paraId="33DD160D">
        <w:tblPrEx>
          <w:tblCellMar>
            <w:top w:w="0" w:type="dxa"/>
            <w:left w:w="0" w:type="dxa"/>
            <w:bottom w:w="0" w:type="dxa"/>
            <w:right w:w="0" w:type="dxa"/>
          </w:tblCellMar>
        </w:tblPrEx>
        <w:trPr>
          <w:gridAfter w:val="1"/>
          <w:wAfter w:w="20" w:type="dxa"/>
          <w:cantSplit/>
          <w:trHeight w:val="577" w:hRule="atLeast"/>
          <w:tblHeader/>
        </w:trPr>
        <w:tc>
          <w:tcPr>
            <w:tcW w:w="369"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00F34B96">
            <w:pPr>
              <w:widowControl/>
              <w:spacing w:line="240" w:lineRule="exact"/>
              <w:ind w:right="113"/>
              <w:jc w:val="center"/>
              <w:textAlignment w:val="center"/>
              <w:rPr>
                <w:rFonts w:hint="eastAsia" w:ascii="宋体" w:hAnsi="宋体" w:eastAsia="宋体" w:cs="Times New Roman"/>
                <w:kern w:val="0"/>
                <w:sz w:val="18"/>
                <w:szCs w:val="18"/>
              </w:rPr>
            </w:pPr>
          </w:p>
        </w:tc>
        <w:tc>
          <w:tcPr>
            <w:tcW w:w="4404" w:type="dxa"/>
            <w:gridSpan w:val="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2D16CC31">
            <w:pPr>
              <w:widowControl/>
              <w:jc w:val="center"/>
              <w:textAlignment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必修课合计</w:t>
            </w:r>
          </w:p>
        </w:tc>
        <w:tc>
          <w:tcPr>
            <w:tcW w:w="564"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3FA9BE30">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25</w:t>
            </w:r>
            <w:r>
              <w:rPr>
                <w:rFonts w:hint="eastAsia" w:ascii="宋体" w:hAnsi="宋体" w:cs="宋体"/>
                <w:b/>
                <w:bCs/>
                <w:i w:val="0"/>
                <w:iCs w:val="0"/>
                <w:color w:val="000000"/>
                <w:kern w:val="0"/>
                <w:sz w:val="18"/>
                <w:szCs w:val="18"/>
                <w:u w:val="none"/>
                <w:lang w:val="en-US" w:eastAsia="zh-CN"/>
              </w:rPr>
              <w:t>64</w:t>
            </w:r>
          </w:p>
        </w:tc>
        <w:tc>
          <w:tcPr>
            <w:tcW w:w="492" w:type="dxa"/>
            <w:gridSpan w:val="2"/>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77B1FC4D">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rPr>
            </w:pPr>
            <w:r>
              <w:rPr>
                <w:rFonts w:hint="eastAsia" w:ascii="宋体" w:hAnsi="宋体" w:cs="宋体"/>
                <w:b/>
                <w:bCs/>
                <w:i w:val="0"/>
                <w:iCs w:val="0"/>
                <w:color w:val="000000"/>
                <w:kern w:val="0"/>
                <w:sz w:val="18"/>
                <w:szCs w:val="18"/>
                <w:u w:val="none"/>
                <w:lang w:val="en-US" w:eastAsia="zh-CN"/>
              </w:rPr>
              <w:t>1126</w:t>
            </w:r>
          </w:p>
        </w:tc>
        <w:tc>
          <w:tcPr>
            <w:tcW w:w="43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51F09F16">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1</w:t>
            </w:r>
            <w:r>
              <w:rPr>
                <w:rFonts w:hint="eastAsia" w:ascii="宋体" w:hAnsi="宋体" w:cs="宋体"/>
                <w:b/>
                <w:bCs/>
                <w:i w:val="0"/>
                <w:iCs w:val="0"/>
                <w:color w:val="000000"/>
                <w:kern w:val="0"/>
                <w:sz w:val="18"/>
                <w:szCs w:val="18"/>
                <w:u w:val="none"/>
                <w:lang w:val="en-US" w:eastAsia="zh-CN"/>
              </w:rPr>
              <w:t>438</w:t>
            </w:r>
          </w:p>
        </w:tc>
        <w:tc>
          <w:tcPr>
            <w:tcW w:w="54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4A1168C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rPr>
            </w:pPr>
          </w:p>
        </w:tc>
        <w:tc>
          <w:tcPr>
            <w:tcW w:w="521"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349362B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rPr>
            </w:pPr>
          </w:p>
        </w:tc>
        <w:tc>
          <w:tcPr>
            <w:tcW w:w="420" w:type="dxa"/>
            <w:gridSpan w:val="2"/>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6A85987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rPr>
            </w:pPr>
          </w:p>
        </w:tc>
        <w:tc>
          <w:tcPr>
            <w:tcW w:w="473" w:type="dxa"/>
            <w:gridSpan w:val="2"/>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0D0452B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rPr>
            </w:pPr>
          </w:p>
        </w:tc>
        <w:tc>
          <w:tcPr>
            <w:tcW w:w="432" w:type="dxa"/>
            <w:gridSpan w:val="2"/>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7D7422B4">
            <w:pPr>
              <w:jc w:val="center"/>
              <w:rPr>
                <w:rFonts w:hint="eastAsia" w:ascii="宋体" w:hAnsi="宋体" w:eastAsia="宋体" w:cs="Times New Roman"/>
                <w:kern w:val="2"/>
                <w:sz w:val="18"/>
                <w:szCs w:val="18"/>
                <w:lang w:val="en-US" w:eastAsia="zh-CN" w:bidi="ar-SA"/>
              </w:rPr>
            </w:pPr>
          </w:p>
        </w:tc>
        <w:tc>
          <w:tcPr>
            <w:tcW w:w="480"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409EAC44">
            <w:pPr>
              <w:jc w:val="center"/>
              <w:rPr>
                <w:rFonts w:hint="eastAsia" w:ascii="宋体" w:hAnsi="宋体" w:eastAsia="宋体" w:cs="Times New Roman"/>
                <w:kern w:val="2"/>
                <w:sz w:val="18"/>
                <w:szCs w:val="18"/>
                <w:lang w:val="en-US" w:eastAsia="zh-CN" w:bidi="ar-SA"/>
              </w:rPr>
            </w:pPr>
          </w:p>
        </w:tc>
        <w:tc>
          <w:tcPr>
            <w:tcW w:w="452"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1B95A65B">
            <w:pPr>
              <w:rPr>
                <w:rFonts w:hint="eastAsia" w:ascii="宋体" w:hAnsi="宋体" w:eastAsia="宋体" w:cs="Times New Roman"/>
                <w:kern w:val="2"/>
                <w:sz w:val="18"/>
                <w:szCs w:val="18"/>
                <w:lang w:val="en-US" w:eastAsia="zh-CN" w:bidi="ar-SA"/>
              </w:rPr>
            </w:pPr>
          </w:p>
        </w:tc>
        <w:tc>
          <w:tcPr>
            <w:tcW w:w="435" w:type="dxa"/>
            <w:gridSpan w:val="2"/>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bottom"/>
          </w:tcPr>
          <w:p w14:paraId="5CAFCDD5">
            <w:pPr>
              <w:keepNext w:val="0"/>
              <w:keepLines w:val="0"/>
              <w:widowControl/>
              <w:suppressLineNumbers w:val="0"/>
              <w:jc w:val="center"/>
              <w:textAlignment w:val="bottom"/>
              <w:rPr>
                <w:rFonts w:hint="eastAsia" w:ascii="宋体" w:hAnsi="宋体" w:eastAsia="宋体" w:cs="Times New Roman"/>
                <w:kern w:val="0"/>
                <w:sz w:val="18"/>
                <w:szCs w:val="18"/>
              </w:rPr>
            </w:pPr>
          </w:p>
        </w:tc>
        <w:tc>
          <w:tcPr>
            <w:tcW w:w="89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D69FFBC">
            <w:pPr>
              <w:keepNext w:val="0"/>
              <w:keepLines w:val="0"/>
              <w:widowControl/>
              <w:suppressLineNumbers w:val="0"/>
              <w:jc w:val="center"/>
              <w:textAlignment w:val="center"/>
              <w:rPr>
                <w:rFonts w:hint="eastAsia" w:ascii="宋体" w:hAnsi="宋体" w:eastAsia="宋体" w:cs="Times New Roman"/>
                <w:kern w:val="0"/>
                <w:sz w:val="18"/>
                <w:szCs w:val="18"/>
              </w:rPr>
            </w:pPr>
          </w:p>
        </w:tc>
      </w:tr>
    </w:tbl>
    <w:p w14:paraId="0CB702E9">
      <w:pPr>
        <w:rPr>
          <w:rFonts w:ascii="Calibri" w:hAnsi="Calibri"/>
          <w:szCs w:val="22"/>
        </w:rPr>
      </w:pPr>
    </w:p>
    <w:p w14:paraId="06AA6AD6">
      <w:pPr>
        <w:rPr>
          <w:rFonts w:ascii="Calibri" w:hAnsi="Calibri"/>
          <w:szCs w:val="22"/>
        </w:rPr>
      </w:pPr>
    </w:p>
    <w:tbl>
      <w:tblPr>
        <w:tblStyle w:val="13"/>
        <w:tblW w:w="10910" w:type="dxa"/>
        <w:tblInd w:w="-1281" w:type="dxa"/>
        <w:tblLayout w:type="fixed"/>
        <w:tblCellMar>
          <w:top w:w="0" w:type="dxa"/>
          <w:left w:w="0" w:type="dxa"/>
          <w:bottom w:w="0" w:type="dxa"/>
          <w:right w:w="0" w:type="dxa"/>
        </w:tblCellMar>
      </w:tblPr>
      <w:tblGrid>
        <w:gridCol w:w="369"/>
        <w:gridCol w:w="450"/>
        <w:gridCol w:w="480"/>
        <w:gridCol w:w="932"/>
        <w:gridCol w:w="420"/>
        <w:gridCol w:w="2122"/>
        <w:gridCol w:w="496"/>
        <w:gridCol w:w="496"/>
        <w:gridCol w:w="496"/>
        <w:gridCol w:w="477"/>
        <w:gridCol w:w="477"/>
        <w:gridCol w:w="477"/>
        <w:gridCol w:w="477"/>
        <w:gridCol w:w="477"/>
        <w:gridCol w:w="481"/>
        <w:gridCol w:w="458"/>
        <w:gridCol w:w="405"/>
        <w:gridCol w:w="920"/>
      </w:tblGrid>
      <w:tr w14:paraId="31952942">
        <w:tblPrEx>
          <w:tblCellMar>
            <w:top w:w="0" w:type="dxa"/>
            <w:left w:w="0" w:type="dxa"/>
            <w:bottom w:w="0" w:type="dxa"/>
            <w:right w:w="0" w:type="dxa"/>
          </w:tblCellMar>
        </w:tblPrEx>
        <w:trPr>
          <w:cantSplit/>
          <w:trHeight w:val="734" w:hRule="atLeast"/>
          <w:tblHeader/>
        </w:trPr>
        <w:tc>
          <w:tcPr>
            <w:tcW w:w="369"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2A81A71E">
            <w:pPr>
              <w:widowControl/>
              <w:spacing w:line="240" w:lineRule="exact"/>
              <w:ind w:right="113"/>
              <w:jc w:val="center"/>
              <w:textAlignment w:val="center"/>
              <w:rPr>
                <w:rFonts w:ascii="宋体" w:hAnsi="宋体" w:eastAsia="宋体" w:cs="Times New Roman"/>
                <w:sz w:val="18"/>
                <w:szCs w:val="18"/>
              </w:rPr>
            </w:pPr>
            <w:r>
              <w:rPr>
                <w:rFonts w:hint="eastAsia" w:ascii="宋体" w:hAnsi="宋体" w:eastAsia="宋体" w:cs="Times New Roman"/>
                <w:kern w:val="0"/>
                <w:sz w:val="18"/>
                <w:szCs w:val="18"/>
              </w:rPr>
              <w:t>课程性质</w:t>
            </w:r>
          </w:p>
        </w:tc>
        <w:tc>
          <w:tcPr>
            <w:tcW w:w="450" w:type="dxa"/>
            <w:vMerge w:val="restart"/>
            <w:tcBorders>
              <w:top w:val="single" w:color="000000" w:sz="4" w:space="0"/>
              <w:left w:val="nil"/>
              <w:right w:val="single" w:color="000000" w:sz="4" w:space="0"/>
            </w:tcBorders>
            <w:tcMar>
              <w:top w:w="15" w:type="dxa"/>
              <w:left w:w="15" w:type="dxa"/>
              <w:bottom w:w="0" w:type="dxa"/>
              <w:right w:w="15" w:type="dxa"/>
            </w:tcMar>
            <w:vAlign w:val="center"/>
          </w:tcPr>
          <w:p w14:paraId="27D1D95B">
            <w:pPr>
              <w:widowControl/>
              <w:ind w:right="113"/>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课程类别</w:t>
            </w:r>
          </w:p>
        </w:tc>
        <w:tc>
          <w:tcPr>
            <w:tcW w:w="480" w:type="dxa"/>
            <w:vMerge w:val="restart"/>
            <w:tcBorders>
              <w:top w:val="single" w:color="000000" w:sz="4" w:space="0"/>
              <w:left w:val="nil"/>
              <w:right w:val="single" w:color="000000" w:sz="4" w:space="0"/>
            </w:tcBorders>
            <w:tcMar>
              <w:top w:w="15" w:type="dxa"/>
              <w:left w:w="15" w:type="dxa"/>
              <w:bottom w:w="0" w:type="dxa"/>
              <w:right w:w="15" w:type="dxa"/>
            </w:tcMar>
            <w:vAlign w:val="center"/>
          </w:tcPr>
          <w:p w14:paraId="2C16BF72">
            <w:pPr>
              <w:widowControl/>
              <w:ind w:right="113"/>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kern w:val="0"/>
                <w:sz w:val="18"/>
                <w:szCs w:val="18"/>
              </w:rPr>
              <w:t>课程编</w:t>
            </w:r>
            <w:r>
              <w:rPr>
                <w:rFonts w:hint="eastAsia" w:ascii="宋体" w:hAnsi="宋体" w:eastAsia="宋体" w:cs="Times New Roman"/>
                <w:kern w:val="0"/>
                <w:sz w:val="18"/>
                <w:szCs w:val="18"/>
                <w:lang w:val="en-US" w:eastAsia="zh-CN"/>
              </w:rPr>
              <w:t>号</w:t>
            </w:r>
          </w:p>
        </w:tc>
        <w:tc>
          <w:tcPr>
            <w:tcW w:w="932" w:type="dxa"/>
            <w:vMerge w:val="restart"/>
            <w:tcBorders>
              <w:top w:val="single" w:color="000000" w:sz="4" w:space="0"/>
              <w:left w:val="nil"/>
              <w:right w:val="single" w:color="000000" w:sz="4" w:space="0"/>
            </w:tcBorders>
            <w:tcMar>
              <w:top w:w="15" w:type="dxa"/>
              <w:left w:w="15" w:type="dxa"/>
              <w:bottom w:w="0" w:type="dxa"/>
              <w:right w:w="15" w:type="dxa"/>
            </w:tcMar>
            <w:vAlign w:val="center"/>
          </w:tcPr>
          <w:p w14:paraId="3F4913BC">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课程代码</w:t>
            </w:r>
          </w:p>
        </w:tc>
        <w:tc>
          <w:tcPr>
            <w:tcW w:w="420" w:type="dxa"/>
            <w:vMerge w:val="restart"/>
            <w:tcBorders>
              <w:top w:val="single" w:color="000000" w:sz="4" w:space="0"/>
              <w:left w:val="nil"/>
              <w:right w:val="single" w:color="000000" w:sz="4" w:space="0"/>
            </w:tcBorders>
            <w:tcMar>
              <w:top w:w="15" w:type="dxa"/>
              <w:left w:w="15" w:type="dxa"/>
              <w:bottom w:w="0" w:type="dxa"/>
              <w:right w:w="15" w:type="dxa"/>
            </w:tcMar>
            <w:vAlign w:val="center"/>
          </w:tcPr>
          <w:p w14:paraId="35225625">
            <w:pPr>
              <w:widowControl/>
              <w:ind w:right="113"/>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课程学分</w:t>
            </w:r>
          </w:p>
        </w:tc>
        <w:tc>
          <w:tcPr>
            <w:tcW w:w="2122" w:type="dxa"/>
            <w:vMerge w:val="restart"/>
            <w:tcBorders>
              <w:top w:val="single" w:color="000000" w:sz="4" w:space="0"/>
              <w:left w:val="nil"/>
              <w:right w:val="single" w:color="000000" w:sz="4" w:space="0"/>
            </w:tcBorders>
            <w:tcMar>
              <w:top w:w="15" w:type="dxa"/>
              <w:left w:w="15" w:type="dxa"/>
              <w:bottom w:w="0" w:type="dxa"/>
              <w:right w:w="15" w:type="dxa"/>
            </w:tcMar>
            <w:vAlign w:val="center"/>
          </w:tcPr>
          <w:p w14:paraId="4F41258A">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课程名称</w:t>
            </w:r>
          </w:p>
        </w:tc>
        <w:tc>
          <w:tcPr>
            <w:tcW w:w="1488"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571E10A">
            <w:pPr>
              <w:widowControl/>
              <w:jc w:val="center"/>
              <w:textAlignment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课程学时</w:t>
            </w:r>
          </w:p>
        </w:tc>
        <w:tc>
          <w:tcPr>
            <w:tcW w:w="2866" w:type="dxa"/>
            <w:gridSpan w:val="6"/>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B382B42">
            <w:pPr>
              <w:jc w:val="center"/>
              <w:textAlignment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年级/学期/周学时*周数</w:t>
            </w:r>
          </w:p>
        </w:tc>
        <w:tc>
          <w:tcPr>
            <w:tcW w:w="86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E08DD8D">
            <w:pPr>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考核方式</w:t>
            </w:r>
          </w:p>
        </w:tc>
        <w:tc>
          <w:tcPr>
            <w:tcW w:w="920" w:type="dxa"/>
            <w:vMerge w:val="restart"/>
            <w:tcBorders>
              <w:top w:val="single" w:color="000000" w:sz="4" w:space="0"/>
              <w:left w:val="nil"/>
              <w:right w:val="single" w:color="000000" w:sz="4" w:space="0"/>
            </w:tcBorders>
            <w:tcMar>
              <w:top w:w="15" w:type="dxa"/>
              <w:left w:w="15" w:type="dxa"/>
              <w:bottom w:w="0" w:type="dxa"/>
              <w:right w:w="15" w:type="dxa"/>
            </w:tcMar>
            <w:vAlign w:val="center"/>
          </w:tcPr>
          <w:p w14:paraId="019ACEA0">
            <w:pPr>
              <w:widowControl/>
              <w:jc w:val="center"/>
              <w:textAlignment w:val="center"/>
              <w:rPr>
                <w:rFonts w:hint="eastAsia" w:ascii="宋体" w:hAnsi="宋体" w:eastAsia="宋体" w:cs="Times New Roman"/>
                <w:sz w:val="18"/>
                <w:szCs w:val="18"/>
              </w:rPr>
            </w:pPr>
            <w:r>
              <w:rPr>
                <w:rFonts w:hint="eastAsia" w:ascii="宋体" w:hAnsi="宋体" w:eastAsia="宋体" w:cs="Times New Roman"/>
                <w:kern w:val="0"/>
                <w:sz w:val="18"/>
                <w:szCs w:val="18"/>
              </w:rPr>
              <w:t>备注</w:t>
            </w:r>
          </w:p>
        </w:tc>
      </w:tr>
      <w:tr w14:paraId="10E2FB3D">
        <w:tblPrEx>
          <w:tblCellMar>
            <w:top w:w="0" w:type="dxa"/>
            <w:left w:w="0" w:type="dxa"/>
            <w:bottom w:w="0" w:type="dxa"/>
            <w:right w:w="0" w:type="dxa"/>
          </w:tblCellMar>
        </w:tblPrEx>
        <w:trPr>
          <w:cantSplit/>
          <w:trHeight w:val="539" w:hRule="atLeast"/>
          <w:tblHeader/>
        </w:trPr>
        <w:tc>
          <w:tcPr>
            <w:tcW w:w="369"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03AA22F5">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bottom w:val="single" w:color="000000" w:sz="4" w:space="0"/>
              <w:right w:val="single" w:color="000000" w:sz="4" w:space="0"/>
            </w:tcBorders>
            <w:tcMar>
              <w:top w:w="15" w:type="dxa"/>
              <w:left w:w="15" w:type="dxa"/>
              <w:bottom w:w="0" w:type="dxa"/>
              <w:right w:w="15" w:type="dxa"/>
            </w:tcMar>
            <w:vAlign w:val="center"/>
          </w:tcPr>
          <w:p w14:paraId="10C14DB1">
            <w:pPr>
              <w:widowControl/>
              <w:ind w:right="113"/>
              <w:jc w:val="center"/>
              <w:textAlignment w:val="center"/>
              <w:rPr>
                <w:rFonts w:hint="eastAsia" w:ascii="宋体" w:hAnsi="宋体" w:eastAsia="宋体" w:cs="Times New Roman"/>
                <w:kern w:val="0"/>
                <w:sz w:val="18"/>
                <w:szCs w:val="18"/>
              </w:rPr>
            </w:pPr>
          </w:p>
        </w:tc>
        <w:tc>
          <w:tcPr>
            <w:tcW w:w="480" w:type="dxa"/>
            <w:vMerge w:val="continue"/>
            <w:tcBorders>
              <w:left w:val="nil"/>
              <w:bottom w:val="single" w:color="000000" w:sz="4" w:space="0"/>
              <w:right w:val="single" w:color="000000" w:sz="4" w:space="0"/>
            </w:tcBorders>
            <w:tcMar>
              <w:top w:w="15" w:type="dxa"/>
              <w:left w:w="15" w:type="dxa"/>
              <w:bottom w:w="0" w:type="dxa"/>
              <w:right w:w="15" w:type="dxa"/>
            </w:tcMar>
            <w:vAlign w:val="center"/>
          </w:tcPr>
          <w:p w14:paraId="3D07123A">
            <w:pPr>
              <w:widowControl/>
              <w:ind w:right="113"/>
              <w:jc w:val="center"/>
              <w:textAlignment w:val="center"/>
              <w:rPr>
                <w:rFonts w:hint="eastAsia" w:ascii="宋体" w:hAnsi="宋体" w:eastAsia="宋体" w:cs="Times New Roman"/>
                <w:kern w:val="0"/>
                <w:sz w:val="18"/>
                <w:szCs w:val="18"/>
              </w:rPr>
            </w:pPr>
          </w:p>
        </w:tc>
        <w:tc>
          <w:tcPr>
            <w:tcW w:w="932" w:type="dxa"/>
            <w:vMerge w:val="continue"/>
            <w:tcBorders>
              <w:left w:val="nil"/>
              <w:bottom w:val="single" w:color="000000" w:sz="4" w:space="0"/>
              <w:right w:val="single" w:color="000000" w:sz="4" w:space="0"/>
            </w:tcBorders>
            <w:tcMar>
              <w:top w:w="15" w:type="dxa"/>
              <w:left w:w="15" w:type="dxa"/>
              <w:bottom w:w="0" w:type="dxa"/>
              <w:right w:w="15" w:type="dxa"/>
            </w:tcMar>
            <w:vAlign w:val="center"/>
          </w:tcPr>
          <w:p w14:paraId="365EC15A">
            <w:pPr>
              <w:widowControl/>
              <w:jc w:val="center"/>
              <w:textAlignment w:val="center"/>
              <w:rPr>
                <w:rFonts w:hint="eastAsia" w:ascii="宋体" w:hAnsi="宋体" w:eastAsia="宋体" w:cs="Times New Roman"/>
                <w:kern w:val="0"/>
                <w:sz w:val="18"/>
                <w:szCs w:val="18"/>
              </w:rPr>
            </w:pPr>
          </w:p>
        </w:tc>
        <w:tc>
          <w:tcPr>
            <w:tcW w:w="420" w:type="dxa"/>
            <w:vMerge w:val="continue"/>
            <w:tcBorders>
              <w:left w:val="nil"/>
              <w:bottom w:val="single" w:color="000000" w:sz="4" w:space="0"/>
              <w:right w:val="single" w:color="000000" w:sz="4" w:space="0"/>
            </w:tcBorders>
            <w:tcMar>
              <w:top w:w="15" w:type="dxa"/>
              <w:left w:w="15" w:type="dxa"/>
              <w:bottom w:w="0" w:type="dxa"/>
              <w:right w:w="15" w:type="dxa"/>
            </w:tcMar>
            <w:vAlign w:val="center"/>
          </w:tcPr>
          <w:p w14:paraId="4ABC10C1">
            <w:pPr>
              <w:widowControl/>
              <w:ind w:right="113"/>
              <w:jc w:val="center"/>
              <w:textAlignment w:val="center"/>
              <w:rPr>
                <w:rFonts w:hint="eastAsia" w:ascii="宋体" w:hAnsi="宋体" w:eastAsia="宋体" w:cs="Times New Roman"/>
                <w:kern w:val="0"/>
                <w:sz w:val="18"/>
                <w:szCs w:val="18"/>
              </w:rPr>
            </w:pPr>
          </w:p>
        </w:tc>
        <w:tc>
          <w:tcPr>
            <w:tcW w:w="2122" w:type="dxa"/>
            <w:vMerge w:val="continue"/>
            <w:tcBorders>
              <w:left w:val="nil"/>
              <w:bottom w:val="single" w:color="000000" w:sz="4" w:space="0"/>
              <w:right w:val="single" w:color="000000" w:sz="4" w:space="0"/>
            </w:tcBorders>
            <w:tcMar>
              <w:top w:w="15" w:type="dxa"/>
              <w:left w:w="15" w:type="dxa"/>
              <w:bottom w:w="0" w:type="dxa"/>
              <w:right w:w="15" w:type="dxa"/>
            </w:tcMar>
            <w:vAlign w:val="center"/>
          </w:tcPr>
          <w:p w14:paraId="5169C62F">
            <w:pPr>
              <w:widowControl/>
              <w:jc w:val="center"/>
              <w:textAlignment w:val="center"/>
              <w:rPr>
                <w:rFonts w:hint="eastAsia" w:ascii="宋体" w:hAnsi="宋体" w:eastAsia="宋体" w:cs="Times New Roman"/>
                <w:kern w:val="0"/>
                <w:sz w:val="18"/>
                <w:szCs w:val="18"/>
              </w:rPr>
            </w:pPr>
          </w:p>
        </w:tc>
        <w:tc>
          <w:tcPr>
            <w:tcW w:w="4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53A87BD">
            <w:pPr>
              <w:widowControl/>
              <w:jc w:val="center"/>
              <w:textAlignment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总学时</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921AEF">
            <w:pPr>
              <w:widowControl/>
              <w:jc w:val="center"/>
              <w:textAlignment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理论学时</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208F92">
            <w:pPr>
              <w:widowControl/>
              <w:jc w:val="center"/>
              <w:textAlignment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实践学时</w:t>
            </w:r>
          </w:p>
        </w:tc>
        <w:tc>
          <w:tcPr>
            <w:tcW w:w="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8A2E441">
            <w:pPr>
              <w:jc w:val="center"/>
              <w:textAlignment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w:t>
            </w: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CEC737">
            <w:pPr>
              <w:jc w:val="center"/>
              <w:textAlignment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w:t>
            </w: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175615">
            <w:pPr>
              <w:jc w:val="center"/>
              <w:textAlignment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3</w:t>
            </w: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F3D637">
            <w:pPr>
              <w:jc w:val="center"/>
              <w:textAlignment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4</w:t>
            </w: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F69E86">
            <w:pPr>
              <w:jc w:val="center"/>
              <w:textAlignment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5</w:t>
            </w:r>
          </w:p>
        </w:tc>
        <w:tc>
          <w:tcPr>
            <w:tcW w:w="4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313942">
            <w:pPr>
              <w:jc w:val="center"/>
              <w:textAlignment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6</w:t>
            </w:r>
          </w:p>
        </w:tc>
        <w:tc>
          <w:tcPr>
            <w:tcW w:w="45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997E488">
            <w:pPr>
              <w:jc w:val="center"/>
              <w:rPr>
                <w:rFonts w:hint="eastAsia"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考</w:t>
            </w:r>
          </w:p>
          <w:p w14:paraId="46D5874E">
            <w:pPr>
              <w:jc w:val="center"/>
              <w:rPr>
                <w:rFonts w:hint="eastAsia"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试</w:t>
            </w:r>
          </w:p>
        </w:tc>
        <w:tc>
          <w:tcPr>
            <w:tcW w:w="4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EAA554">
            <w:pPr>
              <w:jc w:val="center"/>
              <w:rPr>
                <w:rFonts w:hint="eastAsia"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考</w:t>
            </w:r>
          </w:p>
          <w:p w14:paraId="371701BC">
            <w:pPr>
              <w:jc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查</w:t>
            </w:r>
          </w:p>
        </w:tc>
        <w:tc>
          <w:tcPr>
            <w:tcW w:w="920" w:type="dxa"/>
            <w:vMerge w:val="continue"/>
            <w:tcBorders>
              <w:left w:val="nil"/>
              <w:bottom w:val="single" w:color="000000" w:sz="4" w:space="0"/>
              <w:right w:val="single" w:color="000000" w:sz="4" w:space="0"/>
            </w:tcBorders>
            <w:tcMar>
              <w:top w:w="15" w:type="dxa"/>
              <w:left w:w="15" w:type="dxa"/>
              <w:bottom w:w="0" w:type="dxa"/>
              <w:right w:w="15" w:type="dxa"/>
            </w:tcMar>
            <w:vAlign w:val="center"/>
          </w:tcPr>
          <w:p w14:paraId="33800C9F">
            <w:pPr>
              <w:widowControl/>
              <w:jc w:val="center"/>
              <w:textAlignment w:val="center"/>
              <w:rPr>
                <w:rFonts w:hint="eastAsia" w:ascii="宋体" w:hAnsi="宋体" w:eastAsia="宋体" w:cs="Times New Roman"/>
                <w:kern w:val="0"/>
                <w:sz w:val="18"/>
                <w:szCs w:val="18"/>
              </w:rPr>
            </w:pPr>
          </w:p>
        </w:tc>
      </w:tr>
      <w:tr w14:paraId="27BED597">
        <w:tblPrEx>
          <w:tblCellMar>
            <w:top w:w="0" w:type="dxa"/>
            <w:left w:w="0" w:type="dxa"/>
            <w:bottom w:w="0" w:type="dxa"/>
            <w:right w:w="0" w:type="dxa"/>
          </w:tblCellMar>
        </w:tblPrEx>
        <w:trPr>
          <w:cantSplit/>
          <w:trHeight w:val="577" w:hRule="atLeast"/>
          <w:tblHeader/>
        </w:trPr>
        <w:tc>
          <w:tcPr>
            <w:tcW w:w="369"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7F489BB2">
            <w:pPr>
              <w:widowControl/>
              <w:spacing w:line="240" w:lineRule="exact"/>
              <w:ind w:right="113"/>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选修课</w:t>
            </w:r>
          </w:p>
          <w:p w14:paraId="2878C8EC">
            <w:pPr>
              <w:widowControl/>
              <w:spacing w:line="240" w:lineRule="exact"/>
              <w:ind w:right="113"/>
              <w:jc w:val="center"/>
              <w:textAlignment w:val="center"/>
              <w:rPr>
                <w:rFonts w:hint="eastAsia" w:ascii="宋体" w:hAnsi="宋体" w:eastAsia="宋体" w:cs="Times New Roman"/>
                <w:kern w:val="0"/>
                <w:sz w:val="18"/>
                <w:szCs w:val="18"/>
                <w:lang w:val="en-US" w:eastAsia="zh-CN"/>
              </w:rPr>
            </w:pPr>
          </w:p>
        </w:tc>
        <w:tc>
          <w:tcPr>
            <w:tcW w:w="450" w:type="dxa"/>
            <w:vMerge w:val="restart"/>
            <w:tcBorders>
              <w:top w:val="single" w:color="000000" w:sz="4" w:space="0"/>
              <w:left w:val="nil"/>
              <w:right w:val="single" w:color="000000" w:sz="4" w:space="0"/>
            </w:tcBorders>
            <w:tcMar>
              <w:top w:w="15" w:type="dxa"/>
              <w:left w:w="15" w:type="dxa"/>
              <w:bottom w:w="0" w:type="dxa"/>
              <w:right w:w="15" w:type="dxa"/>
            </w:tcMar>
            <w:vAlign w:val="center"/>
          </w:tcPr>
          <w:p w14:paraId="1DB61042">
            <w:pPr>
              <w:widowControl/>
              <w:ind w:right="113"/>
              <w:jc w:val="center"/>
              <w:textAlignment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专业选修课</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5F19344">
            <w:pPr>
              <w:widowControl/>
              <w:ind w:right="113"/>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1</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89655F3">
            <w:pPr>
              <w:widowControl/>
              <w:jc w:val="center"/>
              <w:rPr>
                <w:rFonts w:hint="eastAsia" w:ascii="宋体" w:hAnsi="宋体" w:eastAsia="宋体" w:cs="Times New Roman"/>
                <w:kern w:val="2"/>
                <w:sz w:val="18"/>
                <w:szCs w:val="18"/>
                <w:lang w:val="en-US" w:eastAsia="zh-CN" w:bidi="ar-SA"/>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1023</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35FF3B0">
            <w:pPr>
              <w:widowControl/>
              <w:jc w:val="center"/>
              <w:rPr>
                <w:rFonts w:hint="eastAsia" w:ascii="宋体" w:hAnsi="宋体" w:eastAsia="宋体" w:cs="Times New Roman"/>
                <w:kern w:val="2"/>
                <w:sz w:val="18"/>
                <w:szCs w:val="18"/>
                <w:lang w:val="en-US" w:eastAsia="zh-CN" w:bidi="ar-SA"/>
              </w:rPr>
            </w:pPr>
            <w:r>
              <w:rPr>
                <w:rFonts w:hint="eastAsia" w:ascii="Calibri" w:hAnsi="Calibri"/>
                <w:sz w:val="18"/>
                <w:szCs w:val="18"/>
              </w:rPr>
              <w:t>2　</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796D906">
            <w:pPr>
              <w:adjustRightInd w:val="0"/>
              <w:snapToGrid w:val="0"/>
              <w:spacing w:line="276" w:lineRule="auto"/>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小学语文教学技能训练专题</w:t>
            </w:r>
          </w:p>
        </w:tc>
        <w:tc>
          <w:tcPr>
            <w:tcW w:w="4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65CE3DF">
            <w:pPr>
              <w:widowControl/>
              <w:jc w:val="center"/>
              <w:rPr>
                <w:rFonts w:hint="eastAsia" w:ascii="宋体" w:hAnsi="宋体" w:eastAsia="宋体" w:cs="Times New Roman"/>
                <w:kern w:val="2"/>
                <w:sz w:val="18"/>
                <w:szCs w:val="18"/>
                <w:lang w:val="en-US" w:eastAsia="zh-CN" w:bidi="ar-SA"/>
              </w:rPr>
            </w:pPr>
            <w:r>
              <w:rPr>
                <w:rFonts w:hint="eastAsia" w:ascii="Calibri" w:hAnsi="Calibri"/>
                <w:sz w:val="18"/>
                <w:szCs w:val="18"/>
              </w:rPr>
              <w:t>36</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71A809">
            <w:pPr>
              <w:widowControl/>
              <w:jc w:val="center"/>
              <w:rPr>
                <w:rFonts w:hint="eastAsia" w:ascii="宋体" w:hAnsi="宋体" w:eastAsia="宋体" w:cs="Times New Roman"/>
                <w:kern w:val="2"/>
                <w:sz w:val="18"/>
                <w:szCs w:val="18"/>
                <w:lang w:val="en-US" w:eastAsia="zh-CN" w:bidi="ar-SA"/>
              </w:rPr>
            </w:pPr>
            <w:r>
              <w:rPr>
                <w:rFonts w:hint="eastAsia" w:ascii="Calibri" w:hAnsi="Calibri"/>
                <w:sz w:val="18"/>
                <w:szCs w:val="18"/>
              </w:rPr>
              <w:t>36</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700A8E">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1E8EC1A">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A9C788">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5E8FA6">
            <w:pPr>
              <w:widowControl/>
              <w:jc w:val="center"/>
              <w:rPr>
                <w:rFonts w:hint="eastAsia" w:ascii="宋体" w:hAnsi="宋体" w:eastAsia="宋体" w:cs="Times New Roman"/>
                <w:kern w:val="2"/>
                <w:sz w:val="18"/>
                <w:szCs w:val="18"/>
                <w:lang w:val="en-US" w:eastAsia="zh-CN" w:bidi="ar-SA"/>
              </w:rPr>
            </w:pPr>
            <w:r>
              <w:rPr>
                <w:rFonts w:hint="eastAsia" w:ascii="Calibri" w:hAnsi="Calibri"/>
                <w:sz w:val="18"/>
                <w:szCs w:val="18"/>
                <w:lang w:val="en-US" w:eastAsia="zh-CN"/>
              </w:rPr>
              <w:t>4</w:t>
            </w:r>
            <w:r>
              <w:rPr>
                <w:rFonts w:hint="eastAsia" w:ascii="Calibri" w:hAnsi="Calibri"/>
                <w:sz w:val="18"/>
                <w:szCs w:val="18"/>
              </w:rPr>
              <w:t>*18</w:t>
            </w: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C6B623">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60BFA9">
            <w:pPr>
              <w:widowControl/>
              <w:jc w:val="center"/>
              <w:rPr>
                <w:rFonts w:hint="eastAsia" w:ascii="宋体" w:hAnsi="宋体" w:eastAsia="宋体" w:cs="Times New Roman"/>
                <w:kern w:val="2"/>
                <w:sz w:val="18"/>
                <w:szCs w:val="18"/>
                <w:lang w:val="en-US" w:eastAsia="zh-CN" w:bidi="ar-SA"/>
              </w:rPr>
            </w:pPr>
          </w:p>
        </w:tc>
        <w:tc>
          <w:tcPr>
            <w:tcW w:w="4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D97FC2">
            <w:pPr>
              <w:widowControl/>
              <w:jc w:val="center"/>
              <w:rPr>
                <w:rFonts w:hint="eastAsia" w:ascii="宋体" w:hAnsi="宋体" w:eastAsia="宋体" w:cs="Times New Roman"/>
                <w:i/>
                <w:kern w:val="2"/>
                <w:sz w:val="18"/>
                <w:szCs w:val="18"/>
                <w:lang w:val="en-US" w:eastAsia="zh-CN" w:bidi="ar-SA"/>
              </w:rPr>
            </w:pPr>
          </w:p>
        </w:tc>
        <w:tc>
          <w:tcPr>
            <w:tcW w:w="45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FEA6237">
            <w:pPr>
              <w:widowControl/>
              <w:jc w:val="center"/>
              <w:rPr>
                <w:rFonts w:hint="eastAsia" w:ascii="宋体" w:hAnsi="宋体" w:eastAsia="宋体" w:cs="Times New Roman"/>
                <w:kern w:val="2"/>
                <w:sz w:val="18"/>
                <w:szCs w:val="18"/>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BCED5C">
            <w:pPr>
              <w:widowControl/>
              <w:jc w:val="center"/>
              <w:rPr>
                <w:rFonts w:hint="eastAsia" w:ascii="宋体" w:hAnsi="宋体" w:eastAsia="宋体" w:cs="Times New Roman"/>
                <w:kern w:val="2"/>
                <w:sz w:val="18"/>
                <w:szCs w:val="18"/>
                <w:lang w:val="en-US" w:eastAsia="zh-CN" w:bidi="ar-SA"/>
              </w:rPr>
            </w:pPr>
            <w:r>
              <w:rPr>
                <w:rFonts w:hint="eastAsia" w:ascii="宋体" w:hAnsi="宋体" w:cs="宋体"/>
                <w:kern w:val="0"/>
                <w:sz w:val="18"/>
                <w:szCs w:val="18"/>
              </w:rPr>
              <w:t>√</w:t>
            </w:r>
          </w:p>
        </w:tc>
        <w:tc>
          <w:tcPr>
            <w:tcW w:w="9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E70EFA8">
            <w:pPr>
              <w:widowControl/>
              <w:jc w:val="center"/>
              <w:rPr>
                <w:rFonts w:hint="eastAsia" w:ascii="宋体" w:hAnsi="宋体" w:eastAsia="宋体" w:cs="Times New Roman"/>
                <w:kern w:val="2"/>
                <w:sz w:val="18"/>
                <w:szCs w:val="18"/>
                <w:lang w:val="en-US" w:eastAsia="zh-CN" w:bidi="ar-SA"/>
              </w:rPr>
            </w:pPr>
            <w:r>
              <w:rPr>
                <w:rFonts w:hint="eastAsia" w:ascii="宋体" w:hAnsi="宋体" w:cs="宋体"/>
                <w:kern w:val="0"/>
                <w:sz w:val="18"/>
                <w:szCs w:val="18"/>
              </w:rPr>
              <w:t>限选</w:t>
            </w:r>
          </w:p>
        </w:tc>
      </w:tr>
      <w:tr w14:paraId="58AEBBA1">
        <w:tblPrEx>
          <w:tblCellMar>
            <w:top w:w="0" w:type="dxa"/>
            <w:left w:w="0" w:type="dxa"/>
            <w:bottom w:w="0" w:type="dxa"/>
            <w:right w:w="0" w:type="dxa"/>
          </w:tblCellMar>
        </w:tblPrEx>
        <w:trPr>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279C8C84">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69309FEA">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3A3BAF6">
            <w:pPr>
              <w:widowControl/>
              <w:ind w:right="113"/>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2</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99F4E8A">
            <w:pPr>
              <w:widowControl/>
              <w:jc w:val="center"/>
              <w:rPr>
                <w:rFonts w:hint="eastAsia" w:ascii="宋体" w:hAnsi="宋体" w:eastAsia="宋体" w:cs="Times New Roman"/>
                <w:kern w:val="2"/>
                <w:sz w:val="18"/>
                <w:szCs w:val="18"/>
                <w:lang w:val="en-US" w:eastAsia="zh-CN" w:bidi="ar-SA"/>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1024</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02056B7">
            <w:pPr>
              <w:widowControl/>
              <w:jc w:val="center"/>
              <w:rPr>
                <w:rFonts w:hint="eastAsia" w:ascii="宋体" w:hAnsi="宋体" w:eastAsia="宋体" w:cs="Times New Roman"/>
                <w:kern w:val="2"/>
                <w:sz w:val="18"/>
                <w:szCs w:val="18"/>
                <w:lang w:val="en-US" w:eastAsia="zh-CN" w:bidi="ar-SA"/>
              </w:rPr>
            </w:pPr>
            <w:r>
              <w:rPr>
                <w:rFonts w:hint="eastAsia" w:ascii="Calibri" w:hAnsi="Calibri"/>
                <w:sz w:val="18"/>
                <w:szCs w:val="18"/>
              </w:rPr>
              <w:t>2</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B661BB3">
            <w:pPr>
              <w:adjustRightInd w:val="0"/>
              <w:snapToGrid w:val="0"/>
              <w:spacing w:line="276" w:lineRule="auto"/>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教师资格证考证综合辅导</w:t>
            </w:r>
          </w:p>
        </w:tc>
        <w:tc>
          <w:tcPr>
            <w:tcW w:w="4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D677C82">
            <w:pPr>
              <w:widowControl/>
              <w:jc w:val="center"/>
              <w:rPr>
                <w:rFonts w:hint="eastAsia" w:ascii="宋体" w:hAnsi="宋体" w:eastAsia="宋体" w:cs="Times New Roman"/>
                <w:kern w:val="2"/>
                <w:sz w:val="18"/>
                <w:szCs w:val="18"/>
                <w:lang w:val="en-US" w:eastAsia="zh-CN" w:bidi="ar-SA"/>
              </w:rPr>
            </w:pPr>
            <w:r>
              <w:rPr>
                <w:rFonts w:hint="eastAsia" w:ascii="Calibri" w:hAnsi="Calibri"/>
                <w:sz w:val="18"/>
                <w:szCs w:val="18"/>
              </w:rPr>
              <w:t>3</w:t>
            </w:r>
            <w:r>
              <w:rPr>
                <w:rFonts w:hint="eastAsia" w:ascii="Calibri" w:hAnsi="Calibri"/>
                <w:sz w:val="18"/>
                <w:szCs w:val="18"/>
                <w:lang w:val="en-US" w:eastAsia="zh-CN"/>
              </w:rPr>
              <w:t>6</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976021">
            <w:pPr>
              <w:widowControl/>
              <w:jc w:val="center"/>
              <w:rPr>
                <w:rFonts w:hint="eastAsia" w:ascii="宋体" w:hAnsi="宋体" w:eastAsia="宋体" w:cs="Times New Roman"/>
                <w:kern w:val="2"/>
                <w:sz w:val="18"/>
                <w:szCs w:val="18"/>
                <w:lang w:val="en-US" w:eastAsia="zh-CN" w:bidi="ar-SA"/>
              </w:rPr>
            </w:pPr>
            <w:r>
              <w:rPr>
                <w:rFonts w:hint="eastAsia" w:ascii="Calibri" w:hAnsi="Calibri"/>
                <w:sz w:val="18"/>
                <w:szCs w:val="18"/>
              </w:rPr>
              <w:t>1</w:t>
            </w:r>
            <w:r>
              <w:rPr>
                <w:rFonts w:hint="eastAsia" w:ascii="Calibri" w:hAnsi="Calibri"/>
                <w:sz w:val="18"/>
                <w:szCs w:val="18"/>
                <w:lang w:val="en-US" w:eastAsia="zh-CN"/>
              </w:rPr>
              <w:t>8</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47D6EE">
            <w:pPr>
              <w:widowControl/>
              <w:jc w:val="center"/>
              <w:rPr>
                <w:rFonts w:hint="eastAsia" w:ascii="宋体" w:hAnsi="宋体" w:eastAsia="宋体" w:cs="Times New Roman"/>
                <w:kern w:val="2"/>
                <w:sz w:val="18"/>
                <w:szCs w:val="18"/>
                <w:lang w:val="en-US" w:eastAsia="zh-CN" w:bidi="ar-SA"/>
              </w:rPr>
            </w:pPr>
            <w:r>
              <w:rPr>
                <w:rFonts w:hint="eastAsia" w:ascii="Calibri" w:hAnsi="Calibri"/>
                <w:sz w:val="18"/>
                <w:szCs w:val="18"/>
              </w:rPr>
              <w:t>1</w:t>
            </w:r>
            <w:r>
              <w:rPr>
                <w:rFonts w:hint="eastAsia" w:ascii="Calibri" w:hAnsi="Calibri"/>
                <w:sz w:val="18"/>
                <w:szCs w:val="18"/>
                <w:lang w:val="en-US" w:eastAsia="zh-CN"/>
              </w:rPr>
              <w:t>8</w:t>
            </w:r>
          </w:p>
        </w:tc>
        <w:tc>
          <w:tcPr>
            <w:tcW w:w="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1E736CD">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BB45EA">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963A04">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F64EF6">
            <w:pPr>
              <w:widowControl/>
              <w:jc w:val="center"/>
              <w:rPr>
                <w:rFonts w:hint="eastAsia" w:ascii="宋体" w:hAnsi="宋体" w:eastAsia="宋体" w:cs="Times New Roman"/>
                <w:kern w:val="2"/>
                <w:sz w:val="18"/>
                <w:szCs w:val="18"/>
                <w:lang w:val="en-US" w:eastAsia="zh-CN" w:bidi="ar-SA"/>
              </w:rPr>
            </w:pPr>
            <w:r>
              <w:rPr>
                <w:rFonts w:hint="eastAsia" w:ascii="Calibri" w:hAnsi="Calibri"/>
                <w:sz w:val="18"/>
                <w:szCs w:val="18"/>
              </w:rPr>
              <w:t>2*1</w:t>
            </w:r>
            <w:r>
              <w:rPr>
                <w:rFonts w:hint="eastAsia" w:ascii="Calibri" w:hAnsi="Calibri"/>
                <w:sz w:val="18"/>
                <w:szCs w:val="18"/>
                <w:lang w:val="en-US" w:eastAsia="zh-CN"/>
              </w:rPr>
              <w:t>8</w:t>
            </w: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F9B09F">
            <w:pPr>
              <w:widowControl/>
              <w:jc w:val="center"/>
              <w:rPr>
                <w:rFonts w:hint="eastAsia" w:ascii="宋体" w:hAnsi="宋体" w:eastAsia="宋体" w:cs="Times New Roman"/>
                <w:kern w:val="2"/>
                <w:sz w:val="18"/>
                <w:szCs w:val="18"/>
                <w:lang w:val="en-US" w:eastAsia="zh-CN" w:bidi="ar-SA"/>
              </w:rPr>
            </w:pPr>
          </w:p>
        </w:tc>
        <w:tc>
          <w:tcPr>
            <w:tcW w:w="4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771622">
            <w:pPr>
              <w:widowControl/>
              <w:jc w:val="center"/>
              <w:rPr>
                <w:rFonts w:hint="eastAsia" w:ascii="宋体" w:hAnsi="宋体" w:eastAsia="宋体" w:cs="Times New Roman"/>
                <w:i/>
                <w:kern w:val="2"/>
                <w:sz w:val="18"/>
                <w:szCs w:val="18"/>
                <w:lang w:val="en-US" w:eastAsia="zh-CN" w:bidi="ar-SA"/>
              </w:rPr>
            </w:pPr>
          </w:p>
        </w:tc>
        <w:tc>
          <w:tcPr>
            <w:tcW w:w="45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0EEC171">
            <w:pPr>
              <w:widowControl/>
              <w:jc w:val="center"/>
              <w:rPr>
                <w:rFonts w:hint="eastAsia" w:ascii="宋体" w:hAnsi="宋体" w:eastAsia="宋体" w:cs="Times New Roman"/>
                <w:kern w:val="2"/>
                <w:sz w:val="18"/>
                <w:szCs w:val="18"/>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B08647">
            <w:pPr>
              <w:widowControl/>
              <w:jc w:val="center"/>
              <w:rPr>
                <w:rFonts w:hint="eastAsia" w:ascii="宋体" w:hAnsi="宋体" w:eastAsia="宋体" w:cs="Times New Roman"/>
                <w:kern w:val="2"/>
                <w:sz w:val="18"/>
                <w:szCs w:val="18"/>
                <w:lang w:val="en-US" w:eastAsia="zh-CN" w:bidi="ar-SA"/>
              </w:rPr>
            </w:pPr>
            <w:r>
              <w:rPr>
                <w:rFonts w:hint="eastAsia" w:ascii="宋体" w:hAnsi="宋体" w:cs="宋体"/>
                <w:kern w:val="0"/>
                <w:sz w:val="18"/>
                <w:szCs w:val="18"/>
              </w:rPr>
              <w:t>√</w:t>
            </w:r>
          </w:p>
        </w:tc>
        <w:tc>
          <w:tcPr>
            <w:tcW w:w="9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330EE0D">
            <w:pPr>
              <w:widowControl/>
              <w:jc w:val="center"/>
              <w:rPr>
                <w:rFonts w:hint="eastAsia" w:ascii="宋体" w:hAnsi="宋体" w:eastAsia="宋体" w:cs="Times New Roman"/>
                <w:kern w:val="0"/>
                <w:sz w:val="18"/>
                <w:szCs w:val="18"/>
                <w:lang w:val="en-US" w:eastAsia="zh-CN" w:bidi="ar-SA"/>
              </w:rPr>
            </w:pPr>
            <w:r>
              <w:rPr>
                <w:rFonts w:hint="eastAsia" w:ascii="宋体" w:hAnsi="宋体" w:cs="宋体"/>
                <w:kern w:val="0"/>
                <w:sz w:val="18"/>
                <w:szCs w:val="18"/>
              </w:rPr>
              <w:t>限选</w:t>
            </w:r>
          </w:p>
        </w:tc>
      </w:tr>
      <w:tr w14:paraId="7F51EF1F">
        <w:tblPrEx>
          <w:tblCellMar>
            <w:top w:w="0" w:type="dxa"/>
            <w:left w:w="0" w:type="dxa"/>
            <w:bottom w:w="0" w:type="dxa"/>
            <w:right w:w="0" w:type="dxa"/>
          </w:tblCellMar>
        </w:tblPrEx>
        <w:trPr>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6965E039">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61DF11A9">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C118E08">
            <w:pPr>
              <w:widowControl/>
              <w:ind w:right="113"/>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3</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3BDB8AE">
            <w:pPr>
              <w:widowControl/>
              <w:jc w:val="center"/>
              <w:rPr>
                <w:rFonts w:hint="eastAsia" w:ascii="宋体" w:hAnsi="宋体" w:eastAsia="宋体" w:cs="Times New Roman"/>
                <w:kern w:val="2"/>
                <w:sz w:val="18"/>
                <w:szCs w:val="18"/>
                <w:lang w:val="en-US" w:eastAsia="zh-CN" w:bidi="ar-SA"/>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1025</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56D9EF7">
            <w:pPr>
              <w:widowControl/>
              <w:jc w:val="center"/>
              <w:rPr>
                <w:rFonts w:hint="eastAsia" w:ascii="宋体" w:hAnsi="宋体" w:eastAsia="宋体" w:cs="Times New Roman"/>
                <w:kern w:val="2"/>
                <w:sz w:val="18"/>
                <w:szCs w:val="18"/>
                <w:lang w:val="en-US" w:eastAsia="zh-CN" w:bidi="ar-SA"/>
              </w:rPr>
            </w:pPr>
            <w:r>
              <w:rPr>
                <w:rFonts w:hint="eastAsia" w:ascii="Calibri" w:hAnsi="Calibri"/>
                <w:sz w:val="18"/>
                <w:szCs w:val="18"/>
              </w:rPr>
              <w:t>2</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2D5A6DD">
            <w:pPr>
              <w:adjustRightInd w:val="0"/>
              <w:snapToGrid w:val="0"/>
              <w:spacing w:line="276" w:lineRule="auto"/>
              <w:jc w:val="both"/>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新闻采编从业资格证考试专题辅导</w:t>
            </w:r>
          </w:p>
        </w:tc>
        <w:tc>
          <w:tcPr>
            <w:tcW w:w="4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3AE8F57">
            <w:pPr>
              <w:widowControl/>
              <w:jc w:val="center"/>
              <w:rPr>
                <w:rFonts w:hint="eastAsia" w:ascii="宋体" w:hAnsi="宋体" w:eastAsia="宋体" w:cs="Times New Roman"/>
                <w:kern w:val="2"/>
                <w:sz w:val="18"/>
                <w:szCs w:val="18"/>
                <w:lang w:val="en-US" w:eastAsia="zh-CN" w:bidi="ar-SA"/>
              </w:rPr>
            </w:pPr>
            <w:r>
              <w:rPr>
                <w:rFonts w:hint="eastAsia" w:ascii="Calibri" w:hAnsi="Calibri"/>
                <w:sz w:val="18"/>
                <w:szCs w:val="18"/>
              </w:rPr>
              <w:t>3</w:t>
            </w:r>
            <w:r>
              <w:rPr>
                <w:rFonts w:hint="eastAsia" w:ascii="Calibri" w:hAnsi="Calibri"/>
                <w:sz w:val="18"/>
                <w:szCs w:val="18"/>
                <w:lang w:val="en-US" w:eastAsia="zh-CN"/>
              </w:rPr>
              <w:t>6</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94941B">
            <w:pPr>
              <w:widowControl/>
              <w:jc w:val="center"/>
              <w:rPr>
                <w:rFonts w:hint="eastAsia" w:ascii="宋体" w:hAnsi="宋体" w:eastAsia="宋体" w:cs="Times New Roman"/>
                <w:kern w:val="2"/>
                <w:sz w:val="18"/>
                <w:szCs w:val="18"/>
                <w:lang w:val="en-US" w:eastAsia="zh-CN" w:bidi="ar-SA"/>
              </w:rPr>
            </w:pPr>
            <w:r>
              <w:rPr>
                <w:rFonts w:hint="eastAsia" w:ascii="Calibri" w:hAnsi="Calibri"/>
                <w:sz w:val="18"/>
                <w:szCs w:val="18"/>
              </w:rPr>
              <w:t>3</w:t>
            </w:r>
            <w:r>
              <w:rPr>
                <w:rFonts w:hint="eastAsia" w:ascii="Calibri" w:hAnsi="Calibri"/>
                <w:sz w:val="18"/>
                <w:szCs w:val="18"/>
                <w:lang w:val="en-US" w:eastAsia="zh-CN"/>
              </w:rPr>
              <w:t>6</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95C733">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B2F3202">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6A61D4">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DFD92D">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A0672A">
            <w:pPr>
              <w:widowControl/>
              <w:jc w:val="center"/>
              <w:rPr>
                <w:rFonts w:hint="eastAsia" w:ascii="宋体" w:hAnsi="宋体" w:eastAsia="宋体" w:cs="Times New Roman"/>
                <w:kern w:val="2"/>
                <w:sz w:val="18"/>
                <w:szCs w:val="18"/>
                <w:lang w:val="en-US" w:eastAsia="zh-CN" w:bidi="ar-SA"/>
              </w:rPr>
            </w:pPr>
            <w:r>
              <w:rPr>
                <w:rFonts w:hint="eastAsia" w:ascii="Calibri" w:hAnsi="Calibri"/>
                <w:sz w:val="18"/>
                <w:szCs w:val="18"/>
              </w:rPr>
              <w:t>2*1</w:t>
            </w:r>
            <w:r>
              <w:rPr>
                <w:rFonts w:hint="eastAsia" w:ascii="Calibri" w:hAnsi="Calibri"/>
                <w:sz w:val="18"/>
                <w:szCs w:val="18"/>
                <w:lang w:val="en-US" w:eastAsia="zh-CN"/>
              </w:rPr>
              <w:t>8</w:t>
            </w: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F728C1">
            <w:pPr>
              <w:widowControl/>
              <w:jc w:val="center"/>
              <w:rPr>
                <w:rFonts w:hint="eastAsia" w:ascii="宋体" w:hAnsi="宋体" w:eastAsia="宋体" w:cs="Times New Roman"/>
                <w:kern w:val="2"/>
                <w:sz w:val="18"/>
                <w:szCs w:val="18"/>
                <w:lang w:val="en-US" w:eastAsia="zh-CN" w:bidi="ar-SA"/>
              </w:rPr>
            </w:pPr>
          </w:p>
        </w:tc>
        <w:tc>
          <w:tcPr>
            <w:tcW w:w="4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1F90AB">
            <w:pPr>
              <w:widowControl/>
              <w:jc w:val="center"/>
              <w:rPr>
                <w:rFonts w:hint="eastAsia" w:ascii="宋体" w:hAnsi="宋体" w:eastAsia="宋体" w:cs="Times New Roman"/>
                <w:i/>
                <w:kern w:val="2"/>
                <w:sz w:val="18"/>
                <w:szCs w:val="18"/>
                <w:lang w:val="en-US" w:eastAsia="zh-CN" w:bidi="ar-SA"/>
              </w:rPr>
            </w:pPr>
          </w:p>
        </w:tc>
        <w:tc>
          <w:tcPr>
            <w:tcW w:w="45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6E8782B">
            <w:pPr>
              <w:widowControl/>
              <w:jc w:val="center"/>
              <w:rPr>
                <w:rFonts w:hint="eastAsia" w:ascii="宋体" w:hAnsi="宋体" w:eastAsia="宋体" w:cs="Times New Roman"/>
                <w:kern w:val="2"/>
                <w:sz w:val="18"/>
                <w:szCs w:val="18"/>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C30435">
            <w:pPr>
              <w:widowControl/>
              <w:jc w:val="center"/>
              <w:rPr>
                <w:rFonts w:hint="eastAsia" w:ascii="宋体" w:hAnsi="宋体" w:eastAsia="宋体" w:cs="Times New Roman"/>
                <w:kern w:val="2"/>
                <w:sz w:val="18"/>
                <w:szCs w:val="18"/>
                <w:lang w:val="en-US" w:eastAsia="zh-CN" w:bidi="ar-SA"/>
              </w:rPr>
            </w:pPr>
            <w:r>
              <w:rPr>
                <w:rFonts w:hint="eastAsia" w:ascii="宋体" w:hAnsi="宋体" w:cs="宋体"/>
                <w:kern w:val="0"/>
                <w:sz w:val="18"/>
                <w:szCs w:val="18"/>
              </w:rPr>
              <w:t>√</w:t>
            </w:r>
          </w:p>
        </w:tc>
        <w:tc>
          <w:tcPr>
            <w:tcW w:w="9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2C22F95">
            <w:pPr>
              <w:widowControl/>
              <w:jc w:val="center"/>
              <w:rPr>
                <w:rFonts w:hint="eastAsia" w:ascii="宋体" w:hAnsi="宋体" w:eastAsia="宋体" w:cs="Times New Roman"/>
                <w:kern w:val="2"/>
                <w:sz w:val="18"/>
                <w:szCs w:val="18"/>
                <w:lang w:val="en-US" w:eastAsia="zh-CN" w:bidi="ar-SA"/>
              </w:rPr>
            </w:pPr>
            <w:r>
              <w:rPr>
                <w:rFonts w:hint="eastAsia" w:ascii="宋体" w:hAnsi="宋体" w:cs="宋体"/>
                <w:kern w:val="0"/>
                <w:sz w:val="18"/>
                <w:szCs w:val="18"/>
              </w:rPr>
              <w:t>选修</w:t>
            </w:r>
          </w:p>
        </w:tc>
      </w:tr>
      <w:tr w14:paraId="72E9DE04">
        <w:tblPrEx>
          <w:tblCellMar>
            <w:top w:w="0" w:type="dxa"/>
            <w:left w:w="0" w:type="dxa"/>
            <w:bottom w:w="0" w:type="dxa"/>
            <w:right w:w="0" w:type="dxa"/>
          </w:tblCellMar>
        </w:tblPrEx>
        <w:trPr>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44CDA3B4">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19DCEDAA">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F5330FA">
            <w:pPr>
              <w:widowControl/>
              <w:ind w:right="113"/>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4</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BDBFB56">
            <w:pPr>
              <w:widowControl/>
              <w:jc w:val="center"/>
              <w:rPr>
                <w:rFonts w:hint="eastAsia" w:ascii="宋体" w:hAnsi="宋体" w:eastAsia="宋体" w:cs="Times New Roman"/>
                <w:kern w:val="2"/>
                <w:sz w:val="18"/>
                <w:szCs w:val="18"/>
                <w:lang w:val="en-US" w:eastAsia="zh-CN" w:bidi="ar-SA"/>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1026</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DEE7743">
            <w:pPr>
              <w:widowControl/>
              <w:jc w:val="center"/>
              <w:rPr>
                <w:rFonts w:hint="eastAsia" w:ascii="宋体" w:hAnsi="宋体" w:eastAsia="宋体" w:cs="Times New Roman"/>
                <w:kern w:val="2"/>
                <w:sz w:val="18"/>
                <w:szCs w:val="18"/>
                <w:lang w:val="en-US" w:eastAsia="zh-CN" w:bidi="ar-SA"/>
              </w:rPr>
            </w:pPr>
            <w:r>
              <w:rPr>
                <w:rFonts w:hint="eastAsia" w:ascii="Calibri" w:hAnsi="Calibri"/>
                <w:sz w:val="18"/>
                <w:szCs w:val="18"/>
              </w:rPr>
              <w:t>2</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534C9DA">
            <w:pPr>
              <w:adjustRightInd w:val="0"/>
              <w:snapToGrid w:val="0"/>
              <w:spacing w:line="276" w:lineRule="auto"/>
              <w:rPr>
                <w:rFonts w:hint="eastAsia" w:ascii="宋体" w:hAnsi="宋体" w:eastAsia="宋体" w:cs="Times New Roman"/>
                <w:kern w:val="2"/>
                <w:sz w:val="18"/>
                <w:szCs w:val="18"/>
                <w:lang w:val="en-US" w:eastAsia="zh-CN" w:bidi="ar-SA"/>
              </w:rPr>
            </w:pPr>
            <w:r>
              <w:rPr>
                <w:rFonts w:hint="eastAsia" w:ascii="Calibri" w:hAnsi="Calibri" w:cs="宋体"/>
                <w:bCs/>
                <w:sz w:val="18"/>
                <w:szCs w:val="18"/>
                <w:lang w:val="en-US" w:eastAsia="zh-CN"/>
              </w:rPr>
              <w:t>全媒体运营、网络视听主播合格证书专题培训</w:t>
            </w:r>
          </w:p>
        </w:tc>
        <w:tc>
          <w:tcPr>
            <w:tcW w:w="4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0688C3D">
            <w:pPr>
              <w:widowControl/>
              <w:jc w:val="center"/>
              <w:rPr>
                <w:rFonts w:hint="eastAsia" w:ascii="宋体" w:hAnsi="宋体" w:eastAsia="宋体" w:cs="Times New Roman"/>
                <w:kern w:val="2"/>
                <w:sz w:val="18"/>
                <w:szCs w:val="18"/>
                <w:lang w:val="en-US" w:eastAsia="zh-CN" w:bidi="ar-SA"/>
              </w:rPr>
            </w:pPr>
            <w:r>
              <w:rPr>
                <w:rFonts w:hint="eastAsia" w:ascii="Calibri" w:hAnsi="Calibri"/>
                <w:sz w:val="18"/>
                <w:szCs w:val="18"/>
              </w:rPr>
              <w:t>36</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466A6E">
            <w:pPr>
              <w:widowControl/>
              <w:jc w:val="center"/>
              <w:rPr>
                <w:rFonts w:hint="eastAsia" w:ascii="宋体" w:hAnsi="宋体" w:eastAsia="宋体" w:cs="Times New Roman"/>
                <w:kern w:val="2"/>
                <w:sz w:val="18"/>
                <w:szCs w:val="18"/>
                <w:lang w:val="en-US" w:eastAsia="zh-CN" w:bidi="ar-SA"/>
              </w:rPr>
            </w:pPr>
            <w:r>
              <w:rPr>
                <w:rFonts w:hint="eastAsia" w:ascii="Calibri" w:hAnsi="Calibri"/>
                <w:sz w:val="18"/>
                <w:szCs w:val="18"/>
              </w:rPr>
              <w:t>12</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B21234">
            <w:pPr>
              <w:widowControl/>
              <w:jc w:val="center"/>
              <w:rPr>
                <w:rFonts w:hint="eastAsia" w:ascii="宋体" w:hAnsi="宋体" w:eastAsia="宋体" w:cs="Times New Roman"/>
                <w:kern w:val="2"/>
                <w:sz w:val="18"/>
                <w:szCs w:val="18"/>
                <w:lang w:val="en-US" w:eastAsia="zh-CN" w:bidi="ar-SA"/>
              </w:rPr>
            </w:pPr>
            <w:r>
              <w:rPr>
                <w:rFonts w:hint="eastAsia" w:ascii="Calibri" w:hAnsi="Calibri"/>
                <w:sz w:val="18"/>
                <w:szCs w:val="18"/>
              </w:rPr>
              <w:t>24</w:t>
            </w:r>
          </w:p>
        </w:tc>
        <w:tc>
          <w:tcPr>
            <w:tcW w:w="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15483EE">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E94B6C">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3EE165">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A64A27">
            <w:pPr>
              <w:widowControl/>
              <w:jc w:val="center"/>
              <w:rPr>
                <w:rFonts w:hint="eastAsia" w:ascii="宋体" w:hAnsi="宋体" w:eastAsia="宋体" w:cs="Times New Roman"/>
                <w:kern w:val="2"/>
                <w:sz w:val="18"/>
                <w:szCs w:val="18"/>
                <w:lang w:val="en-US" w:eastAsia="zh-CN" w:bidi="ar-SA"/>
              </w:rPr>
            </w:pPr>
            <w:r>
              <w:rPr>
                <w:rFonts w:hint="eastAsia" w:ascii="Calibri" w:hAnsi="Calibri"/>
                <w:sz w:val="18"/>
                <w:szCs w:val="18"/>
              </w:rPr>
              <w:t>2*18</w:t>
            </w: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D3B6D2">
            <w:pPr>
              <w:widowControl/>
              <w:jc w:val="center"/>
              <w:rPr>
                <w:rFonts w:hint="eastAsia" w:ascii="宋体" w:hAnsi="宋体" w:eastAsia="宋体" w:cs="Times New Roman"/>
                <w:kern w:val="2"/>
                <w:sz w:val="18"/>
                <w:szCs w:val="18"/>
                <w:lang w:val="en-US" w:eastAsia="zh-CN" w:bidi="ar-SA"/>
              </w:rPr>
            </w:pPr>
          </w:p>
        </w:tc>
        <w:tc>
          <w:tcPr>
            <w:tcW w:w="4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6E36D1">
            <w:pPr>
              <w:widowControl/>
              <w:jc w:val="center"/>
              <w:rPr>
                <w:rFonts w:hint="eastAsia" w:ascii="宋体" w:hAnsi="宋体" w:eastAsia="宋体" w:cs="Times New Roman"/>
                <w:i/>
                <w:kern w:val="2"/>
                <w:sz w:val="18"/>
                <w:szCs w:val="18"/>
                <w:lang w:val="en-US" w:eastAsia="zh-CN" w:bidi="ar-SA"/>
              </w:rPr>
            </w:pPr>
          </w:p>
        </w:tc>
        <w:tc>
          <w:tcPr>
            <w:tcW w:w="45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2FC51CF">
            <w:pPr>
              <w:widowControl/>
              <w:jc w:val="center"/>
              <w:rPr>
                <w:rFonts w:hint="eastAsia" w:ascii="宋体" w:hAnsi="宋体" w:eastAsia="宋体" w:cs="Times New Roman"/>
                <w:kern w:val="2"/>
                <w:sz w:val="18"/>
                <w:szCs w:val="18"/>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05E3A8">
            <w:pPr>
              <w:widowControl/>
              <w:jc w:val="center"/>
              <w:rPr>
                <w:rFonts w:hint="eastAsia" w:ascii="宋体" w:hAnsi="宋体" w:eastAsia="宋体" w:cs="Times New Roman"/>
                <w:kern w:val="2"/>
                <w:sz w:val="18"/>
                <w:szCs w:val="18"/>
                <w:lang w:val="en-US" w:eastAsia="zh-CN" w:bidi="ar-SA"/>
              </w:rPr>
            </w:pPr>
            <w:r>
              <w:rPr>
                <w:rFonts w:hint="eastAsia" w:ascii="宋体" w:hAnsi="宋体" w:cs="宋体"/>
                <w:kern w:val="0"/>
                <w:sz w:val="18"/>
                <w:szCs w:val="18"/>
              </w:rPr>
              <w:t>√</w:t>
            </w:r>
          </w:p>
        </w:tc>
        <w:tc>
          <w:tcPr>
            <w:tcW w:w="9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075DEE8">
            <w:pPr>
              <w:widowControl/>
              <w:jc w:val="center"/>
              <w:rPr>
                <w:rFonts w:hint="eastAsia" w:ascii="宋体" w:hAnsi="宋体" w:eastAsia="宋体" w:cs="Times New Roman"/>
                <w:kern w:val="2"/>
                <w:sz w:val="18"/>
                <w:szCs w:val="18"/>
                <w:lang w:val="en-US" w:eastAsia="zh-CN" w:bidi="ar-SA"/>
              </w:rPr>
            </w:pPr>
            <w:r>
              <w:rPr>
                <w:rFonts w:hint="eastAsia" w:ascii="宋体" w:hAnsi="宋体" w:cs="宋体"/>
                <w:kern w:val="0"/>
                <w:sz w:val="18"/>
                <w:szCs w:val="18"/>
              </w:rPr>
              <w:t>选修</w:t>
            </w:r>
          </w:p>
        </w:tc>
      </w:tr>
      <w:tr w14:paraId="6C7B99F3">
        <w:tblPrEx>
          <w:tblCellMar>
            <w:top w:w="0" w:type="dxa"/>
            <w:left w:w="0" w:type="dxa"/>
            <w:bottom w:w="0" w:type="dxa"/>
            <w:right w:w="0" w:type="dxa"/>
          </w:tblCellMar>
        </w:tblPrEx>
        <w:trPr>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5F357F13">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5FAB8367">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C631A88">
            <w:pPr>
              <w:widowControl/>
              <w:ind w:right="113"/>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5</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99EB528">
            <w:pPr>
              <w:widowControl/>
              <w:jc w:val="center"/>
              <w:rPr>
                <w:rFonts w:hint="eastAsia" w:ascii="宋体" w:hAnsi="宋体" w:eastAsia="宋体" w:cs="Times New Roman"/>
                <w:kern w:val="2"/>
                <w:sz w:val="18"/>
                <w:szCs w:val="18"/>
                <w:lang w:val="en-US" w:eastAsia="zh-CN" w:bidi="ar-SA"/>
              </w:rPr>
            </w:pPr>
            <w:r>
              <w:rPr>
                <w:rFonts w:hint="eastAsia" w:ascii="宋体" w:hAnsi="宋体" w:cs="宋体"/>
                <w:color w:val="000000"/>
                <w:kern w:val="0"/>
                <w:sz w:val="18"/>
                <w:szCs w:val="18"/>
                <w:lang w:val="en-US" w:eastAsia="zh-CN"/>
              </w:rPr>
              <w:t>053013</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D3DD7F1">
            <w:pPr>
              <w:widowControl/>
              <w:jc w:val="center"/>
              <w:rPr>
                <w:rFonts w:hint="eastAsia" w:ascii="宋体" w:hAnsi="宋体" w:eastAsia="宋体" w:cs="Times New Roman"/>
                <w:kern w:val="2"/>
                <w:sz w:val="18"/>
                <w:szCs w:val="18"/>
                <w:lang w:val="en-US" w:eastAsia="zh-CN" w:bidi="ar-SA"/>
              </w:rPr>
            </w:pPr>
            <w:r>
              <w:rPr>
                <w:rFonts w:hint="eastAsia" w:ascii="Calibri" w:hAnsi="Calibri"/>
                <w:sz w:val="18"/>
                <w:szCs w:val="18"/>
                <w:lang w:val="en-US" w:eastAsia="zh-CN"/>
              </w:rPr>
              <w:t>4.5</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0FC3243">
            <w:pPr>
              <w:adjustRightInd w:val="0"/>
              <w:snapToGrid w:val="0"/>
              <w:spacing w:line="276" w:lineRule="auto"/>
              <w:rPr>
                <w:rFonts w:hint="eastAsia" w:ascii="宋体" w:hAnsi="宋体" w:eastAsia="宋体" w:cs="Times New Roman"/>
                <w:kern w:val="2"/>
                <w:sz w:val="18"/>
                <w:szCs w:val="18"/>
                <w:lang w:val="en-US" w:eastAsia="zh-CN" w:bidi="ar-SA"/>
              </w:rPr>
            </w:pPr>
            <w:r>
              <w:rPr>
                <w:rFonts w:hint="eastAsia" w:ascii="Calibri" w:hAnsi="Calibri" w:cs="宋体"/>
                <w:bCs/>
                <w:sz w:val="18"/>
                <w:szCs w:val="18"/>
                <w:lang w:val="en-US" w:eastAsia="zh-CN"/>
              </w:rPr>
              <w:t>商务英语</w:t>
            </w:r>
          </w:p>
        </w:tc>
        <w:tc>
          <w:tcPr>
            <w:tcW w:w="4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18B23C9">
            <w:pPr>
              <w:widowControl/>
              <w:jc w:val="center"/>
              <w:rPr>
                <w:rFonts w:hint="eastAsia" w:ascii="宋体" w:hAnsi="宋体" w:eastAsia="宋体" w:cs="Times New Roman"/>
                <w:kern w:val="2"/>
                <w:sz w:val="18"/>
                <w:szCs w:val="18"/>
                <w:lang w:val="en-US" w:eastAsia="zh-CN" w:bidi="ar-SA"/>
              </w:rPr>
            </w:pPr>
            <w:r>
              <w:rPr>
                <w:rFonts w:hint="eastAsia" w:ascii="Calibri" w:hAnsi="Calibri"/>
                <w:sz w:val="18"/>
                <w:szCs w:val="18"/>
                <w:lang w:val="en-US" w:eastAsia="zh-CN"/>
              </w:rPr>
              <w:t>68</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68CB8B">
            <w:pPr>
              <w:widowControl/>
              <w:jc w:val="center"/>
              <w:rPr>
                <w:rFonts w:hint="eastAsia" w:ascii="宋体" w:hAnsi="宋体" w:eastAsia="宋体" w:cs="Times New Roman"/>
                <w:kern w:val="2"/>
                <w:sz w:val="18"/>
                <w:szCs w:val="18"/>
                <w:lang w:val="en-US" w:eastAsia="zh-CN" w:bidi="ar-SA"/>
              </w:rPr>
            </w:pPr>
            <w:r>
              <w:rPr>
                <w:rFonts w:hint="eastAsia" w:ascii="Calibri" w:hAnsi="Calibri"/>
                <w:sz w:val="18"/>
                <w:szCs w:val="18"/>
                <w:lang w:val="en-US" w:eastAsia="zh-CN"/>
              </w:rPr>
              <w:t>68</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B6EA88">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408AC95">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4E93DC">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418639">
            <w:pPr>
              <w:widowControl/>
              <w:jc w:val="center"/>
              <w:rPr>
                <w:rFonts w:hint="eastAsia" w:ascii="宋体" w:hAnsi="宋体" w:eastAsia="宋体" w:cs="Times New Roman"/>
                <w:kern w:val="2"/>
                <w:sz w:val="18"/>
                <w:szCs w:val="18"/>
                <w:lang w:val="en-US" w:eastAsia="zh-CN" w:bidi="ar-SA"/>
              </w:rPr>
            </w:pPr>
            <w:r>
              <w:rPr>
                <w:rFonts w:hint="eastAsia" w:ascii="Calibri" w:hAnsi="Calibri"/>
                <w:sz w:val="18"/>
                <w:szCs w:val="18"/>
              </w:rPr>
              <w:t>2*16</w:t>
            </w: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9D1D7A">
            <w:pPr>
              <w:widowControl/>
              <w:jc w:val="center"/>
              <w:rPr>
                <w:rFonts w:hint="eastAsia" w:ascii="宋体" w:hAnsi="宋体" w:eastAsia="宋体" w:cs="Times New Roman"/>
                <w:kern w:val="2"/>
                <w:sz w:val="18"/>
                <w:szCs w:val="18"/>
                <w:lang w:val="en-US" w:eastAsia="zh-CN" w:bidi="ar-SA"/>
              </w:rPr>
            </w:pPr>
            <w:r>
              <w:rPr>
                <w:rFonts w:hint="eastAsia" w:ascii="Calibri" w:hAnsi="Calibri"/>
                <w:sz w:val="18"/>
                <w:szCs w:val="18"/>
              </w:rPr>
              <w:t>2*18</w:t>
            </w:r>
            <w:r>
              <w:rPr>
                <w:rFonts w:hint="eastAsia" w:ascii="Calibri" w:hAnsi="Calibri"/>
                <w:sz w:val="18"/>
                <w:szCs w:val="18"/>
                <w:lang w:val="en-US" w:eastAsia="zh-CN"/>
              </w:rPr>
              <w:t xml:space="preserve"> </w:t>
            </w: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32B6C0">
            <w:pPr>
              <w:widowControl/>
              <w:jc w:val="center"/>
              <w:rPr>
                <w:rFonts w:hint="eastAsia" w:ascii="宋体" w:hAnsi="宋体" w:eastAsia="宋体" w:cs="Times New Roman"/>
                <w:kern w:val="2"/>
                <w:sz w:val="18"/>
                <w:szCs w:val="18"/>
                <w:lang w:val="en-US" w:eastAsia="zh-CN" w:bidi="ar-SA"/>
              </w:rPr>
            </w:pPr>
          </w:p>
        </w:tc>
        <w:tc>
          <w:tcPr>
            <w:tcW w:w="4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9BF910">
            <w:pPr>
              <w:widowControl/>
              <w:jc w:val="center"/>
              <w:rPr>
                <w:rFonts w:hint="eastAsia" w:ascii="宋体" w:hAnsi="宋体" w:eastAsia="宋体" w:cs="Times New Roman"/>
                <w:kern w:val="2"/>
                <w:sz w:val="18"/>
                <w:szCs w:val="18"/>
                <w:lang w:val="en-US" w:eastAsia="zh-CN" w:bidi="ar-SA"/>
              </w:rPr>
            </w:pPr>
          </w:p>
        </w:tc>
        <w:tc>
          <w:tcPr>
            <w:tcW w:w="45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656C14D">
            <w:pPr>
              <w:widowControl/>
              <w:jc w:val="center"/>
              <w:rPr>
                <w:rFonts w:hint="eastAsia" w:ascii="宋体" w:hAnsi="宋体" w:eastAsia="宋体" w:cs="Times New Roman"/>
                <w:kern w:val="2"/>
                <w:sz w:val="18"/>
                <w:szCs w:val="18"/>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1ABD9C">
            <w:pPr>
              <w:widowControl/>
              <w:jc w:val="center"/>
              <w:rPr>
                <w:rFonts w:hint="eastAsia" w:ascii="宋体" w:hAnsi="宋体" w:eastAsia="宋体" w:cs="Times New Roman"/>
                <w:kern w:val="2"/>
                <w:sz w:val="18"/>
                <w:szCs w:val="18"/>
                <w:lang w:val="en-US" w:eastAsia="zh-CN" w:bidi="ar-SA"/>
              </w:rPr>
            </w:pPr>
            <w:r>
              <w:rPr>
                <w:rFonts w:hint="eastAsia" w:ascii="宋体" w:hAnsi="宋体" w:cs="宋体"/>
                <w:kern w:val="0"/>
                <w:sz w:val="18"/>
                <w:szCs w:val="18"/>
              </w:rPr>
              <w:t>√</w:t>
            </w:r>
          </w:p>
        </w:tc>
        <w:tc>
          <w:tcPr>
            <w:tcW w:w="9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6772D15">
            <w:pPr>
              <w:widowControl/>
              <w:jc w:val="center"/>
              <w:rPr>
                <w:rFonts w:hint="eastAsia" w:ascii="宋体" w:hAnsi="宋体" w:eastAsia="宋体" w:cs="Times New Roman"/>
                <w:kern w:val="2"/>
                <w:sz w:val="18"/>
                <w:szCs w:val="18"/>
                <w:lang w:val="en-US" w:eastAsia="zh-CN" w:bidi="ar-SA"/>
              </w:rPr>
            </w:pPr>
            <w:r>
              <w:rPr>
                <w:rFonts w:hint="eastAsia" w:ascii="宋体" w:hAnsi="宋体" w:cs="宋体"/>
                <w:kern w:val="0"/>
                <w:sz w:val="18"/>
                <w:szCs w:val="18"/>
                <w:lang w:val="en-US" w:eastAsia="zh-CN"/>
              </w:rPr>
              <w:t>限选</w:t>
            </w:r>
          </w:p>
        </w:tc>
      </w:tr>
      <w:tr w14:paraId="7812C4F7">
        <w:tblPrEx>
          <w:tblCellMar>
            <w:top w:w="0" w:type="dxa"/>
            <w:left w:w="0" w:type="dxa"/>
            <w:bottom w:w="0" w:type="dxa"/>
            <w:right w:w="0" w:type="dxa"/>
          </w:tblCellMar>
        </w:tblPrEx>
        <w:trPr>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2111E074">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bottom w:val="single" w:color="000000" w:sz="4" w:space="0"/>
              <w:right w:val="single" w:color="000000" w:sz="4" w:space="0"/>
            </w:tcBorders>
            <w:tcMar>
              <w:top w:w="15" w:type="dxa"/>
              <w:left w:w="15" w:type="dxa"/>
              <w:bottom w:w="0" w:type="dxa"/>
              <w:right w:w="15" w:type="dxa"/>
            </w:tcMar>
            <w:vAlign w:val="center"/>
          </w:tcPr>
          <w:p w14:paraId="170B4530">
            <w:pPr>
              <w:widowControl/>
              <w:ind w:right="113"/>
              <w:jc w:val="center"/>
              <w:textAlignment w:val="center"/>
              <w:rPr>
                <w:rFonts w:hint="eastAsia" w:ascii="宋体" w:hAnsi="宋体" w:eastAsia="宋体" w:cs="Times New Roman"/>
                <w:kern w:val="0"/>
                <w:sz w:val="18"/>
                <w:szCs w:val="18"/>
              </w:rPr>
            </w:pPr>
          </w:p>
        </w:tc>
        <w:tc>
          <w:tcPr>
            <w:tcW w:w="3954"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F240335">
            <w:pPr>
              <w:widowControl/>
              <w:jc w:val="center"/>
              <w:textAlignment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小计</w:t>
            </w:r>
          </w:p>
        </w:tc>
        <w:tc>
          <w:tcPr>
            <w:tcW w:w="4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1AAD9AC">
            <w:pPr>
              <w:widowControl/>
              <w:jc w:val="center"/>
              <w:rPr>
                <w:rFonts w:hint="default" w:ascii="宋体" w:hAnsi="宋体" w:eastAsia="宋体" w:cs="Times New Roman"/>
                <w:b/>
                <w:bCs/>
                <w:kern w:val="0"/>
                <w:sz w:val="18"/>
                <w:szCs w:val="18"/>
                <w:lang w:val="en-US" w:eastAsia="zh-CN"/>
              </w:rPr>
            </w:pPr>
            <w:r>
              <w:rPr>
                <w:rFonts w:hint="eastAsia" w:ascii="宋体" w:hAnsi="宋体" w:eastAsia="宋体" w:cs="Times New Roman"/>
                <w:b/>
                <w:bCs/>
                <w:kern w:val="0"/>
                <w:sz w:val="18"/>
                <w:szCs w:val="18"/>
                <w:lang w:val="en-US" w:eastAsia="zh-CN"/>
              </w:rPr>
              <w:t>212</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01AE97">
            <w:pPr>
              <w:widowControl/>
              <w:jc w:val="center"/>
              <w:rPr>
                <w:rFonts w:hint="default" w:ascii="宋体" w:hAnsi="宋体" w:eastAsia="宋体" w:cs="Times New Roman"/>
                <w:b/>
                <w:bCs/>
                <w:kern w:val="0"/>
                <w:sz w:val="18"/>
                <w:szCs w:val="18"/>
                <w:lang w:val="en-US" w:eastAsia="zh-CN"/>
              </w:rPr>
            </w:pPr>
            <w:r>
              <w:rPr>
                <w:rFonts w:hint="eastAsia" w:ascii="宋体" w:hAnsi="宋体" w:eastAsia="宋体" w:cs="Times New Roman"/>
                <w:b/>
                <w:bCs/>
                <w:kern w:val="0"/>
                <w:sz w:val="18"/>
                <w:szCs w:val="18"/>
                <w:lang w:val="en-US" w:eastAsia="zh-CN"/>
              </w:rPr>
              <w:t>170</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BD298C">
            <w:pPr>
              <w:widowControl/>
              <w:jc w:val="center"/>
              <w:rPr>
                <w:rFonts w:hint="default" w:ascii="宋体" w:hAnsi="宋体" w:eastAsia="宋体" w:cs="Times New Roman"/>
                <w:b/>
                <w:bCs/>
                <w:kern w:val="2"/>
                <w:sz w:val="18"/>
                <w:szCs w:val="18"/>
                <w:lang w:val="en-US" w:eastAsia="zh-CN" w:bidi="ar-SA"/>
              </w:rPr>
            </w:pPr>
            <w:r>
              <w:rPr>
                <w:rFonts w:hint="eastAsia" w:ascii="宋体" w:hAnsi="宋体" w:eastAsia="宋体" w:cs="Times New Roman"/>
                <w:b/>
                <w:bCs/>
                <w:kern w:val="2"/>
                <w:sz w:val="18"/>
                <w:szCs w:val="18"/>
                <w:lang w:val="en-US" w:eastAsia="zh-CN" w:bidi="ar-SA"/>
              </w:rPr>
              <w:t>42</w:t>
            </w:r>
          </w:p>
        </w:tc>
        <w:tc>
          <w:tcPr>
            <w:tcW w:w="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851332C">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9CFCBF">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49401E">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5D6C3C">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F33EB9">
            <w:pPr>
              <w:widowControl/>
              <w:jc w:val="center"/>
              <w:rPr>
                <w:rFonts w:hint="eastAsia" w:ascii="宋体" w:hAnsi="宋体" w:eastAsia="宋体" w:cs="Times New Roman"/>
                <w:kern w:val="2"/>
                <w:sz w:val="18"/>
                <w:szCs w:val="18"/>
                <w:lang w:val="en-US" w:eastAsia="zh-CN" w:bidi="ar-SA"/>
              </w:rPr>
            </w:pPr>
          </w:p>
        </w:tc>
        <w:tc>
          <w:tcPr>
            <w:tcW w:w="4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DE7C2E">
            <w:pPr>
              <w:widowControl/>
              <w:jc w:val="center"/>
              <w:rPr>
                <w:rFonts w:hint="eastAsia" w:ascii="宋体" w:hAnsi="宋体" w:eastAsia="宋体" w:cs="Times New Roman"/>
                <w:kern w:val="2"/>
                <w:sz w:val="18"/>
                <w:szCs w:val="18"/>
                <w:lang w:val="en-US" w:eastAsia="zh-CN" w:bidi="ar-SA"/>
              </w:rPr>
            </w:pPr>
          </w:p>
        </w:tc>
        <w:tc>
          <w:tcPr>
            <w:tcW w:w="45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67F730C">
            <w:pPr>
              <w:widowControl/>
              <w:jc w:val="center"/>
              <w:rPr>
                <w:rFonts w:hint="eastAsia" w:ascii="宋体" w:hAnsi="宋体" w:eastAsia="宋体" w:cs="Times New Roman"/>
                <w:kern w:val="2"/>
                <w:sz w:val="18"/>
                <w:szCs w:val="18"/>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038B7800">
            <w:pPr>
              <w:widowControl/>
              <w:jc w:val="center"/>
              <w:rPr>
                <w:rFonts w:hint="eastAsia" w:ascii="宋体" w:hAnsi="宋体" w:eastAsia="宋体" w:cs="Times New Roman"/>
                <w:kern w:val="0"/>
                <w:sz w:val="18"/>
                <w:szCs w:val="18"/>
              </w:rPr>
            </w:pPr>
          </w:p>
        </w:tc>
        <w:tc>
          <w:tcPr>
            <w:tcW w:w="9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F7AAB05">
            <w:pPr>
              <w:widowControl/>
              <w:jc w:val="center"/>
              <w:rPr>
                <w:rFonts w:hint="eastAsia" w:ascii="宋体" w:hAnsi="宋体" w:eastAsia="宋体" w:cs="Times New Roman"/>
                <w:kern w:val="0"/>
                <w:sz w:val="18"/>
                <w:szCs w:val="18"/>
              </w:rPr>
            </w:pPr>
          </w:p>
        </w:tc>
      </w:tr>
      <w:tr w14:paraId="585F29E4">
        <w:tblPrEx>
          <w:tblCellMar>
            <w:top w:w="0" w:type="dxa"/>
            <w:left w:w="0" w:type="dxa"/>
            <w:bottom w:w="0" w:type="dxa"/>
            <w:right w:w="0" w:type="dxa"/>
          </w:tblCellMar>
        </w:tblPrEx>
        <w:trPr>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0CB47C70">
            <w:pPr>
              <w:widowControl/>
              <w:spacing w:line="240" w:lineRule="exact"/>
              <w:ind w:right="113"/>
              <w:jc w:val="center"/>
              <w:textAlignment w:val="center"/>
              <w:rPr>
                <w:rFonts w:hint="eastAsia" w:ascii="宋体" w:hAnsi="宋体" w:eastAsia="宋体" w:cs="Times New Roman"/>
                <w:kern w:val="0"/>
                <w:sz w:val="18"/>
                <w:szCs w:val="18"/>
                <w:lang w:val="en-US" w:eastAsia="zh-CN"/>
              </w:rPr>
            </w:pPr>
          </w:p>
        </w:tc>
        <w:tc>
          <w:tcPr>
            <w:tcW w:w="450" w:type="dxa"/>
            <w:vMerge w:val="restart"/>
            <w:tcBorders>
              <w:top w:val="single" w:color="000000" w:sz="4" w:space="0"/>
              <w:left w:val="nil"/>
              <w:right w:val="single" w:color="000000" w:sz="4" w:space="0"/>
            </w:tcBorders>
            <w:tcMar>
              <w:top w:w="15" w:type="dxa"/>
              <w:left w:w="15" w:type="dxa"/>
              <w:bottom w:w="0" w:type="dxa"/>
              <w:right w:w="15" w:type="dxa"/>
            </w:tcMar>
            <w:vAlign w:val="center"/>
          </w:tcPr>
          <w:p w14:paraId="5A84F8C1">
            <w:pPr>
              <w:widowControl/>
              <w:ind w:right="113"/>
              <w:jc w:val="center"/>
              <w:textAlignment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公共选修课</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21A011B">
            <w:pPr>
              <w:widowControl/>
              <w:ind w:right="113"/>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1</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64D3A81">
            <w:pPr>
              <w:widowControl/>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rPr>
              <w:t>051003　</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CB36A98">
            <w:pPr>
              <w:widowControl/>
              <w:jc w:val="center"/>
              <w:rPr>
                <w:rFonts w:hint="eastAsia" w:ascii="宋体" w:hAnsi="宋体" w:eastAsia="宋体" w:cs="Times New Roman"/>
                <w:kern w:val="2"/>
                <w:sz w:val="18"/>
                <w:szCs w:val="18"/>
                <w:lang w:val="en-US" w:eastAsia="zh-CN" w:bidi="ar-SA"/>
              </w:rPr>
            </w:pPr>
            <w:r>
              <w:rPr>
                <w:rFonts w:hint="eastAsia" w:ascii="Times New Roman" w:hAnsi="Times New Roman" w:eastAsia="宋体" w:cs="Times New Roman"/>
                <w:sz w:val="18"/>
                <w:szCs w:val="18"/>
              </w:rPr>
              <w:t>2</w:t>
            </w:r>
            <w:r>
              <w:rPr>
                <w:rFonts w:hint="eastAsia" w:ascii="宋体" w:hAnsi="宋体" w:eastAsia="宋体" w:cs="Times New Roman"/>
                <w:sz w:val="18"/>
                <w:szCs w:val="18"/>
              </w:rPr>
              <w:t>　</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63F31E0">
            <w:pPr>
              <w:widowControl/>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商务礼仪</w:t>
            </w:r>
          </w:p>
        </w:tc>
        <w:tc>
          <w:tcPr>
            <w:tcW w:w="4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B9EFBBE">
            <w:pPr>
              <w:widowControl/>
              <w:jc w:val="center"/>
              <w:rPr>
                <w:rFonts w:hint="eastAsia" w:ascii="宋体" w:hAnsi="宋体" w:eastAsia="宋体" w:cs="Times New Roman"/>
                <w:kern w:val="2"/>
                <w:sz w:val="18"/>
                <w:szCs w:val="18"/>
                <w:lang w:val="en-US" w:eastAsia="zh-CN" w:bidi="ar-SA"/>
              </w:rPr>
            </w:pPr>
            <w:r>
              <w:rPr>
                <w:rFonts w:hint="eastAsia" w:ascii="Times New Roman" w:hAnsi="Times New Roman" w:eastAsia="宋体" w:cs="Times New Roman"/>
                <w:sz w:val="18"/>
                <w:szCs w:val="18"/>
              </w:rPr>
              <w:t>32</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AB0A11">
            <w:pPr>
              <w:widowControl/>
              <w:jc w:val="center"/>
              <w:rPr>
                <w:rFonts w:hint="eastAsia" w:ascii="宋体" w:hAnsi="宋体" w:eastAsia="宋体" w:cs="Times New Roman"/>
                <w:kern w:val="2"/>
                <w:sz w:val="18"/>
                <w:szCs w:val="18"/>
                <w:lang w:val="en-US" w:eastAsia="zh-CN" w:bidi="ar-SA"/>
              </w:rPr>
            </w:pPr>
            <w:r>
              <w:rPr>
                <w:rFonts w:hint="eastAsia" w:ascii="Times New Roman" w:hAnsi="Times New Roman" w:eastAsia="宋体" w:cs="Times New Roman"/>
                <w:sz w:val="18"/>
                <w:szCs w:val="18"/>
              </w:rPr>
              <w:t>16</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BA3BDA">
            <w:pPr>
              <w:widowControl/>
              <w:jc w:val="center"/>
              <w:rPr>
                <w:rFonts w:hint="eastAsia" w:ascii="宋体" w:hAnsi="宋体" w:eastAsia="宋体" w:cs="Times New Roman"/>
                <w:kern w:val="2"/>
                <w:sz w:val="18"/>
                <w:szCs w:val="18"/>
                <w:lang w:val="en-US" w:eastAsia="zh-CN" w:bidi="ar-SA"/>
              </w:rPr>
            </w:pPr>
            <w:r>
              <w:rPr>
                <w:rFonts w:hint="eastAsia" w:ascii="Times New Roman" w:hAnsi="Times New Roman" w:eastAsia="宋体" w:cs="Times New Roman"/>
                <w:sz w:val="18"/>
                <w:szCs w:val="18"/>
              </w:rPr>
              <w:t>16</w:t>
            </w:r>
          </w:p>
        </w:tc>
        <w:tc>
          <w:tcPr>
            <w:tcW w:w="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9315AE6">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E12C05">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5AAE7D">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3D6CF1">
            <w:pPr>
              <w:widowControl/>
              <w:jc w:val="center"/>
              <w:rPr>
                <w:rFonts w:hint="eastAsia" w:ascii="宋体" w:hAnsi="宋体" w:eastAsia="宋体" w:cs="Times New Roman"/>
                <w:kern w:val="2"/>
                <w:sz w:val="18"/>
                <w:szCs w:val="18"/>
                <w:lang w:val="en-US" w:eastAsia="zh-CN" w:bidi="ar-SA"/>
              </w:rPr>
            </w:pPr>
            <w:r>
              <w:rPr>
                <w:rFonts w:hint="eastAsia" w:ascii="Times New Roman" w:hAnsi="Times New Roman" w:eastAsia="宋体" w:cs="Times New Roman"/>
                <w:sz w:val="18"/>
                <w:szCs w:val="18"/>
              </w:rPr>
              <w:t>2*16</w:t>
            </w: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4CD619">
            <w:pPr>
              <w:widowControl/>
              <w:jc w:val="center"/>
              <w:rPr>
                <w:rFonts w:hint="eastAsia" w:ascii="宋体" w:hAnsi="宋体" w:eastAsia="宋体" w:cs="Times New Roman"/>
                <w:kern w:val="2"/>
                <w:sz w:val="18"/>
                <w:szCs w:val="18"/>
                <w:lang w:val="en-US" w:eastAsia="zh-CN" w:bidi="ar-SA"/>
              </w:rPr>
            </w:pPr>
          </w:p>
        </w:tc>
        <w:tc>
          <w:tcPr>
            <w:tcW w:w="4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818CC4">
            <w:pPr>
              <w:widowControl/>
              <w:jc w:val="center"/>
              <w:rPr>
                <w:rFonts w:hint="eastAsia" w:ascii="宋体" w:hAnsi="宋体" w:eastAsia="宋体" w:cs="Times New Roman"/>
                <w:i/>
                <w:kern w:val="2"/>
                <w:sz w:val="18"/>
                <w:szCs w:val="18"/>
                <w:lang w:val="en-US" w:eastAsia="zh-CN" w:bidi="ar-SA"/>
              </w:rPr>
            </w:pPr>
          </w:p>
        </w:tc>
        <w:tc>
          <w:tcPr>
            <w:tcW w:w="45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C54ACB7">
            <w:pPr>
              <w:widowControl/>
              <w:jc w:val="center"/>
              <w:rPr>
                <w:rFonts w:hint="eastAsia" w:ascii="宋体" w:hAnsi="宋体" w:eastAsia="宋体" w:cs="Times New Roman"/>
                <w:kern w:val="2"/>
                <w:sz w:val="18"/>
                <w:szCs w:val="18"/>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A294FC">
            <w:pPr>
              <w:widowControl/>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w:t>
            </w:r>
          </w:p>
        </w:tc>
        <w:tc>
          <w:tcPr>
            <w:tcW w:w="9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73D6EC6">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rPr>
              <w:t>选修</w:t>
            </w:r>
          </w:p>
        </w:tc>
      </w:tr>
      <w:tr w14:paraId="21C8CEC0">
        <w:tblPrEx>
          <w:tblCellMar>
            <w:top w:w="0" w:type="dxa"/>
            <w:left w:w="0" w:type="dxa"/>
            <w:bottom w:w="0" w:type="dxa"/>
            <w:right w:w="0" w:type="dxa"/>
          </w:tblCellMar>
        </w:tblPrEx>
        <w:trPr>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6352BCFB">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1F03171E">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A61D0D1">
            <w:pPr>
              <w:widowControl/>
              <w:ind w:right="113"/>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2</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6603F12">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240002</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3FAC094">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1.5</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F9718D3">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党史国史</w:t>
            </w:r>
          </w:p>
        </w:tc>
        <w:tc>
          <w:tcPr>
            <w:tcW w:w="4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7C81258">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28</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56507A">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28</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C9AEC3">
            <w:pPr>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5C8A237">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2*14</w:t>
            </w: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3270AD">
            <w:pPr>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A101C5">
            <w:pPr>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933D98">
            <w:pPr>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65CB61">
            <w:pPr>
              <w:jc w:val="center"/>
              <w:rPr>
                <w:rFonts w:hint="eastAsia" w:ascii="宋体" w:hAnsi="宋体" w:eastAsia="宋体" w:cs="Times New Roman"/>
                <w:kern w:val="2"/>
                <w:sz w:val="18"/>
                <w:szCs w:val="18"/>
                <w:lang w:val="en-US" w:eastAsia="zh-CN" w:bidi="ar-SA"/>
              </w:rPr>
            </w:pPr>
          </w:p>
        </w:tc>
        <w:tc>
          <w:tcPr>
            <w:tcW w:w="4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172E39">
            <w:pPr>
              <w:jc w:val="center"/>
              <w:rPr>
                <w:rFonts w:hint="eastAsia" w:ascii="宋体" w:hAnsi="宋体" w:eastAsia="宋体" w:cs="Times New Roman"/>
                <w:i/>
                <w:kern w:val="2"/>
                <w:sz w:val="18"/>
                <w:szCs w:val="18"/>
                <w:lang w:val="en-US" w:eastAsia="zh-CN" w:bidi="ar-SA"/>
              </w:rPr>
            </w:pPr>
          </w:p>
        </w:tc>
        <w:tc>
          <w:tcPr>
            <w:tcW w:w="45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7D850FF">
            <w:pPr>
              <w:jc w:val="center"/>
              <w:rPr>
                <w:rFonts w:hint="eastAsia" w:ascii="宋体" w:hAnsi="宋体" w:eastAsia="宋体" w:cs="Times New Roman"/>
                <w:kern w:val="2"/>
                <w:sz w:val="18"/>
                <w:szCs w:val="18"/>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E23F04">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w:t>
            </w:r>
          </w:p>
        </w:tc>
        <w:tc>
          <w:tcPr>
            <w:tcW w:w="9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3696721">
            <w:pPr>
              <w:widowControl/>
              <w:jc w:val="center"/>
              <w:textAlignment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限选</w:t>
            </w:r>
          </w:p>
        </w:tc>
      </w:tr>
      <w:tr w14:paraId="302887A9">
        <w:tblPrEx>
          <w:tblCellMar>
            <w:top w:w="0" w:type="dxa"/>
            <w:left w:w="0" w:type="dxa"/>
            <w:bottom w:w="0" w:type="dxa"/>
            <w:right w:w="0" w:type="dxa"/>
          </w:tblCellMar>
        </w:tblPrEx>
        <w:trPr>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30D62D09">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158D2CF9">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65A6C4D">
            <w:pPr>
              <w:widowControl/>
              <w:ind w:right="113"/>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3</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F16E563">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210006</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D35E74E">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2</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26F5A8C">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美育教育</w:t>
            </w:r>
          </w:p>
        </w:tc>
        <w:tc>
          <w:tcPr>
            <w:tcW w:w="4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7788E68">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32</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FF668B">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32</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E19B53">
            <w:pPr>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D227B11">
            <w:pPr>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62904E">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2*16</w:t>
            </w: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C46DFF">
            <w:pPr>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3A421B">
            <w:pPr>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CD6747">
            <w:pPr>
              <w:jc w:val="center"/>
              <w:rPr>
                <w:rFonts w:hint="eastAsia" w:ascii="宋体" w:hAnsi="宋体" w:eastAsia="宋体" w:cs="Times New Roman"/>
                <w:kern w:val="2"/>
                <w:sz w:val="18"/>
                <w:szCs w:val="18"/>
                <w:lang w:val="en-US" w:eastAsia="zh-CN" w:bidi="ar-SA"/>
              </w:rPr>
            </w:pPr>
          </w:p>
        </w:tc>
        <w:tc>
          <w:tcPr>
            <w:tcW w:w="4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6D2EB3">
            <w:pPr>
              <w:jc w:val="center"/>
              <w:rPr>
                <w:rFonts w:hint="eastAsia" w:ascii="宋体" w:hAnsi="宋体" w:eastAsia="宋体" w:cs="Times New Roman"/>
                <w:i/>
                <w:kern w:val="2"/>
                <w:sz w:val="18"/>
                <w:szCs w:val="18"/>
                <w:lang w:val="en-US" w:eastAsia="zh-CN" w:bidi="ar-SA"/>
              </w:rPr>
            </w:pPr>
          </w:p>
        </w:tc>
        <w:tc>
          <w:tcPr>
            <w:tcW w:w="45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8573AD0">
            <w:pPr>
              <w:jc w:val="center"/>
              <w:rPr>
                <w:rFonts w:hint="eastAsia" w:ascii="宋体" w:hAnsi="宋体" w:eastAsia="宋体" w:cs="Times New Roman"/>
                <w:kern w:val="2"/>
                <w:sz w:val="18"/>
                <w:szCs w:val="18"/>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9AD2B9">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w:t>
            </w:r>
          </w:p>
        </w:tc>
        <w:tc>
          <w:tcPr>
            <w:tcW w:w="9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24114ED">
            <w:pPr>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限选</w:t>
            </w:r>
          </w:p>
        </w:tc>
      </w:tr>
      <w:tr w14:paraId="570274B1">
        <w:tblPrEx>
          <w:tblCellMar>
            <w:top w:w="0" w:type="dxa"/>
            <w:left w:w="0" w:type="dxa"/>
            <w:bottom w:w="0" w:type="dxa"/>
            <w:right w:w="0" w:type="dxa"/>
          </w:tblCellMar>
        </w:tblPrEx>
        <w:trPr>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64D28DB0">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158E5F27">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FD36F89">
            <w:pPr>
              <w:widowControl/>
              <w:ind w:right="113"/>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4</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95F3761">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210007</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97BC6BF">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2</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65AD8A2">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职业素养</w:t>
            </w:r>
          </w:p>
        </w:tc>
        <w:tc>
          <w:tcPr>
            <w:tcW w:w="4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B648D68">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32</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2B3433">
            <w:pPr>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32</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8925DC">
            <w:pPr>
              <w:widowControl/>
              <w:jc w:val="center"/>
              <w:textAlignment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AAE1E86">
            <w:pPr>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AA8BFF">
            <w:pPr>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7F425523">
            <w:pPr>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0EF3C1">
            <w:pPr>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2*16</w:t>
            </w: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DAEF45">
            <w:pPr>
              <w:widowControl/>
              <w:jc w:val="center"/>
              <w:textAlignment w:val="center"/>
              <w:rPr>
                <w:rFonts w:hint="eastAsia" w:ascii="宋体" w:hAnsi="宋体" w:eastAsia="宋体" w:cs="Times New Roman"/>
                <w:kern w:val="2"/>
                <w:sz w:val="18"/>
                <w:szCs w:val="18"/>
                <w:lang w:val="en-US" w:eastAsia="zh-CN" w:bidi="ar-SA"/>
              </w:rPr>
            </w:pPr>
          </w:p>
        </w:tc>
        <w:tc>
          <w:tcPr>
            <w:tcW w:w="4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9E568F">
            <w:pPr>
              <w:jc w:val="center"/>
              <w:rPr>
                <w:rFonts w:hint="eastAsia" w:ascii="宋体" w:hAnsi="宋体" w:eastAsia="宋体" w:cs="Times New Roman"/>
                <w:i/>
                <w:kern w:val="2"/>
                <w:sz w:val="18"/>
                <w:szCs w:val="18"/>
                <w:lang w:val="en-US" w:eastAsia="zh-CN" w:bidi="ar-SA"/>
              </w:rPr>
            </w:pPr>
          </w:p>
        </w:tc>
        <w:tc>
          <w:tcPr>
            <w:tcW w:w="45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2ABC88F">
            <w:pPr>
              <w:jc w:val="center"/>
              <w:rPr>
                <w:rFonts w:hint="eastAsia" w:ascii="宋体" w:hAnsi="宋体" w:eastAsia="宋体" w:cs="Times New Roman"/>
                <w:kern w:val="2"/>
                <w:sz w:val="18"/>
                <w:szCs w:val="18"/>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6DF083">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w:t>
            </w:r>
          </w:p>
        </w:tc>
        <w:tc>
          <w:tcPr>
            <w:tcW w:w="9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B243438">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限选</w:t>
            </w:r>
          </w:p>
        </w:tc>
      </w:tr>
      <w:tr w14:paraId="3E41BA20">
        <w:tblPrEx>
          <w:tblCellMar>
            <w:top w:w="0" w:type="dxa"/>
            <w:left w:w="0" w:type="dxa"/>
            <w:bottom w:w="0" w:type="dxa"/>
            <w:right w:w="0" w:type="dxa"/>
          </w:tblCellMar>
        </w:tblPrEx>
        <w:trPr>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0DF605E8">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2F1CE04E">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B3C6C5E">
            <w:pPr>
              <w:widowControl/>
              <w:jc w:val="center"/>
              <w:rPr>
                <w:rFonts w:hint="eastAsia" w:ascii="宋体" w:hAnsi="宋体" w:eastAsia="宋体" w:cs="Times New Roman"/>
                <w:kern w:val="0"/>
                <w:sz w:val="18"/>
                <w:szCs w:val="18"/>
                <w:lang w:val="en-US" w:eastAsia="zh-CN"/>
              </w:rPr>
            </w:pPr>
            <w:r>
              <w:rPr>
                <w:rFonts w:hint="eastAsia" w:ascii="Calibri" w:hAnsi="Calibri"/>
                <w:sz w:val="18"/>
                <w:szCs w:val="18"/>
                <w:lang w:val="en-US" w:eastAsia="zh-CN"/>
              </w:rPr>
              <w:t>5</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5BBD1EE">
            <w:pPr>
              <w:widowControl/>
              <w:jc w:val="center"/>
              <w:rPr>
                <w:rFonts w:hint="eastAsia" w:ascii="宋体" w:hAnsi="宋体" w:eastAsia="宋体" w:cs="Times New Roman"/>
                <w:kern w:val="0"/>
                <w:sz w:val="18"/>
                <w:szCs w:val="18"/>
              </w:rPr>
            </w:pPr>
            <w:r>
              <w:rPr>
                <w:rFonts w:hint="eastAsia" w:ascii="Calibri" w:hAnsi="Calibri"/>
                <w:sz w:val="18"/>
                <w:szCs w:val="18"/>
                <w:lang w:val="en-US" w:eastAsia="zh-CN"/>
              </w:rPr>
              <w:t>210003</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6CBC6BD">
            <w:pPr>
              <w:widowControl/>
              <w:jc w:val="center"/>
              <w:rPr>
                <w:rFonts w:hint="eastAsia" w:ascii="宋体" w:hAnsi="宋体" w:eastAsia="宋体" w:cs="Times New Roman"/>
                <w:kern w:val="0"/>
                <w:sz w:val="18"/>
                <w:szCs w:val="18"/>
              </w:rPr>
            </w:pPr>
            <w:r>
              <w:rPr>
                <w:rFonts w:hint="eastAsia" w:ascii="Calibri" w:hAnsi="Calibri"/>
                <w:sz w:val="18"/>
                <w:szCs w:val="18"/>
                <w:lang w:val="en-US" w:eastAsia="zh-CN"/>
              </w:rPr>
              <w:t>1</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A5F334E">
            <w:pPr>
              <w:widowControl/>
              <w:jc w:val="left"/>
              <w:rPr>
                <w:rFonts w:hint="eastAsia" w:ascii="宋体" w:hAnsi="宋体" w:eastAsia="宋体" w:cs="Times New Roman"/>
                <w:kern w:val="0"/>
                <w:sz w:val="18"/>
                <w:szCs w:val="18"/>
              </w:rPr>
            </w:pPr>
            <w:r>
              <w:rPr>
                <w:rFonts w:hint="eastAsia" w:ascii="宋体" w:hAnsi="宋体" w:cs="宋体"/>
                <w:kern w:val="0"/>
                <w:sz w:val="18"/>
                <w:szCs w:val="18"/>
                <w:lang w:val="en-US" w:eastAsia="zh-CN"/>
              </w:rPr>
              <w:t>信息技术</w:t>
            </w:r>
          </w:p>
        </w:tc>
        <w:tc>
          <w:tcPr>
            <w:tcW w:w="4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25BE1D7">
            <w:pPr>
              <w:widowControl/>
              <w:jc w:val="center"/>
              <w:rPr>
                <w:rFonts w:hint="eastAsia" w:ascii="宋体" w:hAnsi="宋体" w:eastAsia="宋体" w:cs="Times New Roman"/>
                <w:kern w:val="0"/>
                <w:sz w:val="18"/>
                <w:szCs w:val="18"/>
              </w:rPr>
            </w:pPr>
            <w:r>
              <w:rPr>
                <w:rFonts w:hint="eastAsia" w:ascii="Calibri" w:hAnsi="Calibri"/>
                <w:sz w:val="18"/>
                <w:szCs w:val="18"/>
                <w:lang w:val="en-US" w:eastAsia="zh-CN"/>
              </w:rPr>
              <w:t>16</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E5A71F">
            <w:pPr>
              <w:widowControl/>
              <w:jc w:val="center"/>
              <w:rPr>
                <w:rFonts w:hint="eastAsia" w:ascii="宋体" w:hAnsi="宋体" w:eastAsia="宋体" w:cs="Times New Roman"/>
                <w:kern w:val="0"/>
                <w:sz w:val="18"/>
                <w:szCs w:val="18"/>
              </w:rPr>
            </w:pP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E5DBEF">
            <w:pPr>
              <w:widowControl/>
              <w:jc w:val="center"/>
              <w:rPr>
                <w:rFonts w:hint="eastAsia" w:ascii="宋体" w:hAnsi="宋体" w:eastAsia="宋体" w:cs="Times New Roman"/>
                <w:kern w:val="2"/>
                <w:sz w:val="18"/>
                <w:szCs w:val="18"/>
                <w:lang w:val="en-US" w:eastAsia="zh-CN" w:bidi="ar-SA"/>
              </w:rPr>
            </w:pPr>
            <w:r>
              <w:rPr>
                <w:rFonts w:hint="eastAsia" w:ascii="Calibri" w:hAnsi="Calibri"/>
                <w:sz w:val="18"/>
                <w:szCs w:val="18"/>
                <w:lang w:val="en-US" w:eastAsia="zh-CN"/>
              </w:rPr>
              <w:t>16</w:t>
            </w:r>
          </w:p>
        </w:tc>
        <w:tc>
          <w:tcPr>
            <w:tcW w:w="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CF1BE4D">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B1C231">
            <w:pPr>
              <w:widowControl/>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01338B">
            <w:pPr>
              <w:widowControl/>
              <w:jc w:val="center"/>
              <w:rPr>
                <w:rFonts w:hint="eastAsia" w:ascii="宋体" w:hAnsi="宋体" w:eastAsia="宋体" w:cs="Times New Roman"/>
                <w:kern w:val="2"/>
                <w:sz w:val="18"/>
                <w:szCs w:val="18"/>
                <w:lang w:val="en-US" w:eastAsia="zh-CN" w:bidi="ar-SA"/>
              </w:rPr>
            </w:pPr>
            <w:r>
              <w:rPr>
                <w:rFonts w:hint="eastAsia" w:ascii="Calibri" w:hAnsi="Calibri"/>
                <w:sz w:val="18"/>
                <w:szCs w:val="18"/>
                <w:lang w:val="en-US" w:eastAsia="zh-CN"/>
              </w:rPr>
              <w:t>1</w:t>
            </w:r>
            <w:r>
              <w:rPr>
                <w:rFonts w:ascii="Calibri" w:hAnsi="Calibri"/>
                <w:sz w:val="18"/>
                <w:szCs w:val="18"/>
              </w:rPr>
              <w:t>*16</w:t>
            </w: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254362">
            <w:pPr>
              <w:widowControl/>
              <w:jc w:val="center"/>
              <w:rPr>
                <w:rFonts w:hint="eastAsia" w:ascii="宋体" w:hAnsi="宋体" w:eastAsia="宋体" w:cs="Times New Roman"/>
                <w:kern w:val="0"/>
                <w:sz w:val="18"/>
                <w:szCs w:val="18"/>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CAFB31">
            <w:pPr>
              <w:widowControl/>
              <w:jc w:val="center"/>
              <w:rPr>
                <w:rFonts w:hint="eastAsia" w:ascii="宋体" w:hAnsi="宋体" w:eastAsia="宋体" w:cs="Times New Roman"/>
                <w:kern w:val="2"/>
                <w:sz w:val="18"/>
                <w:szCs w:val="18"/>
                <w:lang w:val="en-US" w:eastAsia="zh-CN" w:bidi="ar-SA"/>
              </w:rPr>
            </w:pPr>
          </w:p>
        </w:tc>
        <w:tc>
          <w:tcPr>
            <w:tcW w:w="4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42E33A">
            <w:pPr>
              <w:widowControl/>
              <w:jc w:val="center"/>
              <w:rPr>
                <w:rFonts w:hint="eastAsia" w:ascii="宋体" w:hAnsi="宋体" w:eastAsia="宋体" w:cs="Times New Roman"/>
                <w:i/>
                <w:kern w:val="2"/>
                <w:sz w:val="18"/>
                <w:szCs w:val="18"/>
                <w:lang w:val="en-US" w:eastAsia="zh-CN" w:bidi="ar-SA"/>
              </w:rPr>
            </w:pPr>
          </w:p>
        </w:tc>
        <w:tc>
          <w:tcPr>
            <w:tcW w:w="45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1E79977">
            <w:pPr>
              <w:widowControl/>
              <w:jc w:val="center"/>
              <w:rPr>
                <w:rFonts w:hint="eastAsia" w:ascii="宋体" w:hAnsi="宋体" w:eastAsia="宋体" w:cs="Times New Roman"/>
                <w:kern w:val="2"/>
                <w:sz w:val="18"/>
                <w:szCs w:val="18"/>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4F810644">
            <w:pPr>
              <w:widowControl/>
              <w:jc w:val="center"/>
              <w:rPr>
                <w:rFonts w:hint="eastAsia" w:ascii="宋体" w:hAnsi="宋体" w:eastAsia="宋体" w:cs="Times New Roman"/>
                <w:kern w:val="0"/>
                <w:sz w:val="18"/>
                <w:szCs w:val="18"/>
              </w:rPr>
            </w:pPr>
            <w:r>
              <w:rPr>
                <w:rFonts w:hint="eastAsia" w:ascii="宋体" w:hAnsi="宋体" w:cs="宋体"/>
                <w:kern w:val="0"/>
                <w:sz w:val="18"/>
                <w:szCs w:val="18"/>
              </w:rPr>
              <w:t>√</w:t>
            </w:r>
          </w:p>
        </w:tc>
        <w:tc>
          <w:tcPr>
            <w:tcW w:w="9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42A016F">
            <w:pPr>
              <w:widowControl/>
              <w:jc w:val="center"/>
              <w:rPr>
                <w:rFonts w:hint="eastAsia" w:ascii="宋体" w:hAnsi="宋体" w:eastAsia="宋体" w:cs="Times New Roman"/>
                <w:kern w:val="0"/>
                <w:sz w:val="18"/>
                <w:szCs w:val="18"/>
              </w:rPr>
            </w:pPr>
            <w:r>
              <w:rPr>
                <w:rFonts w:hint="eastAsia" w:ascii="宋体" w:hAnsi="宋体" w:cs="宋体"/>
                <w:kern w:val="0"/>
                <w:sz w:val="18"/>
                <w:szCs w:val="18"/>
                <w:lang w:val="en-US" w:eastAsia="zh-CN"/>
              </w:rPr>
              <w:t>限选</w:t>
            </w:r>
          </w:p>
        </w:tc>
      </w:tr>
      <w:tr w14:paraId="509601DE">
        <w:tblPrEx>
          <w:tblCellMar>
            <w:top w:w="0" w:type="dxa"/>
            <w:left w:w="0" w:type="dxa"/>
            <w:bottom w:w="0" w:type="dxa"/>
            <w:right w:w="0" w:type="dxa"/>
          </w:tblCellMar>
        </w:tblPrEx>
        <w:trPr>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614D1E22">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35DA123D">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48AD70D">
            <w:pPr>
              <w:widowControl/>
              <w:ind w:right="113"/>
              <w:jc w:val="center"/>
              <w:textAlignment w:val="center"/>
              <w:rPr>
                <w:rFonts w:hint="eastAsia"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6</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059A23DA">
            <w:pPr>
              <w:jc w:val="center"/>
              <w:rPr>
                <w:rFonts w:hint="eastAsia" w:ascii="宋体" w:hAnsi="宋体" w:eastAsia="宋体" w:cs="Times New Roman"/>
                <w:kern w:val="2"/>
                <w:sz w:val="18"/>
                <w:szCs w:val="18"/>
                <w:lang w:val="en-US" w:eastAsia="zh-CN" w:bidi="ar-SA"/>
              </w:rPr>
            </w:pP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B41F258">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4</w:t>
            </w: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2805CD3">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cs="宋体"/>
                <w:kern w:val="0"/>
                <w:sz w:val="18"/>
                <w:szCs w:val="18"/>
              </w:rPr>
              <w:t>全院性选修课（课程名称详见附件）</w:t>
            </w:r>
          </w:p>
        </w:tc>
        <w:tc>
          <w:tcPr>
            <w:tcW w:w="4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CFEDEF6">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64</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FDD577">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64</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334DB3">
            <w:pPr>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0D030EB">
            <w:pPr>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CBB36F">
            <w:pPr>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98D618">
            <w:pPr>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6B29BD">
            <w:pPr>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8219CC">
            <w:pPr>
              <w:jc w:val="center"/>
              <w:rPr>
                <w:rFonts w:hint="eastAsia" w:ascii="宋体" w:hAnsi="宋体" w:eastAsia="宋体" w:cs="Times New Roman"/>
                <w:kern w:val="2"/>
                <w:sz w:val="18"/>
                <w:szCs w:val="18"/>
                <w:lang w:val="en-US" w:eastAsia="zh-CN" w:bidi="ar-SA"/>
              </w:rPr>
            </w:pPr>
          </w:p>
        </w:tc>
        <w:tc>
          <w:tcPr>
            <w:tcW w:w="4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A0336C">
            <w:pPr>
              <w:jc w:val="center"/>
              <w:rPr>
                <w:rFonts w:hint="eastAsia" w:ascii="宋体" w:hAnsi="宋体" w:eastAsia="宋体" w:cs="Times New Roman"/>
                <w:kern w:val="2"/>
                <w:sz w:val="18"/>
                <w:szCs w:val="18"/>
                <w:lang w:val="en-US" w:eastAsia="zh-CN" w:bidi="ar-SA"/>
              </w:rPr>
            </w:pPr>
          </w:p>
        </w:tc>
        <w:tc>
          <w:tcPr>
            <w:tcW w:w="45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5C16913">
            <w:pPr>
              <w:jc w:val="center"/>
              <w:rPr>
                <w:rFonts w:hint="eastAsia" w:ascii="宋体" w:hAnsi="宋体" w:eastAsia="宋体" w:cs="Times New Roman"/>
                <w:kern w:val="2"/>
                <w:sz w:val="18"/>
                <w:szCs w:val="18"/>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ED7E2D">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18"/>
              </w:rPr>
              <w:t>√</w:t>
            </w:r>
          </w:p>
        </w:tc>
        <w:tc>
          <w:tcPr>
            <w:tcW w:w="9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4FC20A7">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cs="宋体"/>
                <w:kern w:val="0"/>
                <w:sz w:val="18"/>
                <w:szCs w:val="18"/>
              </w:rPr>
              <w:t>在面向全院开设的公选课中选修2门公选课</w:t>
            </w:r>
          </w:p>
        </w:tc>
      </w:tr>
      <w:tr w14:paraId="51BD16FE">
        <w:tblPrEx>
          <w:tblCellMar>
            <w:top w:w="0" w:type="dxa"/>
            <w:left w:w="0" w:type="dxa"/>
            <w:bottom w:w="0" w:type="dxa"/>
            <w:right w:w="0" w:type="dxa"/>
          </w:tblCellMar>
        </w:tblPrEx>
        <w:trPr>
          <w:cantSplit/>
          <w:trHeight w:val="577" w:hRule="atLeast"/>
          <w:tblHeader/>
        </w:trPr>
        <w:tc>
          <w:tcPr>
            <w:tcW w:w="369" w:type="dxa"/>
            <w:vMerge w:val="continue"/>
            <w:tcBorders>
              <w:left w:val="single" w:color="000000" w:sz="4" w:space="0"/>
              <w:right w:val="single" w:color="000000" w:sz="4" w:space="0"/>
            </w:tcBorders>
            <w:tcMar>
              <w:top w:w="15" w:type="dxa"/>
              <w:left w:w="15" w:type="dxa"/>
              <w:bottom w:w="0" w:type="dxa"/>
              <w:right w:w="15" w:type="dxa"/>
            </w:tcMar>
            <w:vAlign w:val="center"/>
          </w:tcPr>
          <w:p w14:paraId="36A46437">
            <w:pPr>
              <w:widowControl/>
              <w:spacing w:line="240" w:lineRule="exact"/>
              <w:ind w:right="113"/>
              <w:jc w:val="center"/>
              <w:textAlignment w:val="center"/>
              <w:rPr>
                <w:rFonts w:hint="eastAsia" w:ascii="宋体" w:hAnsi="宋体" w:eastAsia="宋体" w:cs="Times New Roman"/>
                <w:kern w:val="0"/>
                <w:sz w:val="18"/>
                <w:szCs w:val="18"/>
              </w:rPr>
            </w:pPr>
          </w:p>
        </w:tc>
        <w:tc>
          <w:tcPr>
            <w:tcW w:w="450" w:type="dxa"/>
            <w:vMerge w:val="continue"/>
            <w:tcBorders>
              <w:left w:val="nil"/>
              <w:right w:val="single" w:color="000000" w:sz="4" w:space="0"/>
            </w:tcBorders>
            <w:tcMar>
              <w:top w:w="15" w:type="dxa"/>
              <w:left w:w="15" w:type="dxa"/>
              <w:bottom w:w="0" w:type="dxa"/>
              <w:right w:w="15" w:type="dxa"/>
            </w:tcMar>
            <w:vAlign w:val="center"/>
          </w:tcPr>
          <w:p w14:paraId="55AEF60A">
            <w:pPr>
              <w:widowControl/>
              <w:ind w:right="113"/>
              <w:jc w:val="center"/>
              <w:textAlignment w:val="center"/>
              <w:rPr>
                <w:rFonts w:hint="eastAsia" w:ascii="宋体" w:hAnsi="宋体" w:eastAsia="宋体" w:cs="Times New Roman"/>
                <w:kern w:val="0"/>
                <w:sz w:val="18"/>
                <w:szCs w:val="18"/>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F4C2344">
            <w:pPr>
              <w:widowControl/>
              <w:ind w:right="113"/>
              <w:jc w:val="center"/>
              <w:textAlignment w:val="center"/>
              <w:rPr>
                <w:rFonts w:hint="eastAsia" w:ascii="宋体" w:hAnsi="宋体" w:eastAsia="宋体" w:cs="Times New Roman"/>
                <w:kern w:val="0"/>
                <w:sz w:val="18"/>
                <w:szCs w:val="18"/>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14:paraId="33A2AA7E">
            <w:pPr>
              <w:jc w:val="center"/>
              <w:rPr>
                <w:rFonts w:hint="eastAsia" w:ascii="宋体" w:hAnsi="宋体" w:eastAsia="宋体" w:cs="Times New Roman"/>
                <w:kern w:val="2"/>
                <w:sz w:val="18"/>
                <w:szCs w:val="18"/>
                <w:lang w:val="en-US" w:eastAsia="zh-CN" w:bidi="ar-SA"/>
              </w:rPr>
            </w:pP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3D8FEA7">
            <w:pPr>
              <w:widowControl/>
              <w:jc w:val="center"/>
              <w:textAlignment w:val="center"/>
              <w:rPr>
                <w:rFonts w:hint="eastAsia" w:ascii="宋体" w:hAnsi="宋体" w:eastAsia="宋体" w:cs="Times New Roman"/>
                <w:kern w:val="0"/>
                <w:sz w:val="18"/>
                <w:szCs w:val="18"/>
              </w:rPr>
            </w:pPr>
          </w:p>
        </w:tc>
        <w:tc>
          <w:tcPr>
            <w:tcW w:w="21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E4F2873">
            <w:pPr>
              <w:widowControl/>
              <w:jc w:val="center"/>
              <w:textAlignment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小计</w:t>
            </w:r>
          </w:p>
        </w:tc>
        <w:tc>
          <w:tcPr>
            <w:tcW w:w="4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56D4294">
            <w:pPr>
              <w:widowControl/>
              <w:jc w:val="center"/>
              <w:textAlignment w:val="center"/>
              <w:rPr>
                <w:rFonts w:hint="default" w:ascii="宋体" w:hAnsi="宋体" w:eastAsia="宋体" w:cs="Times New Roman"/>
                <w:b/>
                <w:bCs/>
                <w:kern w:val="0"/>
                <w:sz w:val="18"/>
                <w:szCs w:val="18"/>
                <w:lang w:val="en-US" w:eastAsia="zh-CN"/>
              </w:rPr>
            </w:pPr>
            <w:r>
              <w:rPr>
                <w:rFonts w:hint="default" w:ascii="宋体" w:hAnsi="宋体" w:eastAsia="宋体" w:cs="Times New Roman"/>
                <w:b/>
                <w:bCs/>
                <w:kern w:val="0"/>
                <w:sz w:val="18"/>
                <w:szCs w:val="18"/>
                <w:lang w:val="en-US" w:eastAsia="zh-CN"/>
              </w:rPr>
              <w:fldChar w:fldCharType="begin"/>
            </w:r>
            <w:r>
              <w:rPr>
                <w:rFonts w:hint="default" w:ascii="宋体" w:hAnsi="宋体" w:eastAsia="宋体" w:cs="Times New Roman"/>
                <w:b/>
                <w:bCs/>
                <w:kern w:val="0"/>
                <w:sz w:val="18"/>
                <w:szCs w:val="18"/>
                <w:lang w:val="en-US" w:eastAsia="zh-CN"/>
              </w:rPr>
              <w:instrText xml:space="preserve"> = sum(G9:G14) \* MERGEFORMAT </w:instrText>
            </w:r>
            <w:r>
              <w:rPr>
                <w:rFonts w:hint="default" w:ascii="宋体" w:hAnsi="宋体" w:eastAsia="宋体" w:cs="Times New Roman"/>
                <w:b/>
                <w:bCs/>
                <w:kern w:val="0"/>
                <w:sz w:val="18"/>
                <w:szCs w:val="18"/>
                <w:lang w:val="en-US" w:eastAsia="zh-CN"/>
              </w:rPr>
              <w:fldChar w:fldCharType="separate"/>
            </w:r>
            <w:r>
              <w:rPr>
                <w:rFonts w:hint="default" w:ascii="宋体" w:hAnsi="宋体" w:eastAsia="宋体" w:cs="Times New Roman"/>
                <w:b/>
                <w:bCs/>
                <w:kern w:val="0"/>
                <w:sz w:val="18"/>
                <w:szCs w:val="18"/>
                <w:lang w:val="en-US" w:eastAsia="zh-CN"/>
              </w:rPr>
              <w:t>204</w:t>
            </w:r>
            <w:r>
              <w:rPr>
                <w:rFonts w:hint="default" w:ascii="宋体" w:hAnsi="宋体" w:eastAsia="宋体" w:cs="Times New Roman"/>
                <w:b/>
                <w:bCs/>
                <w:kern w:val="0"/>
                <w:sz w:val="18"/>
                <w:szCs w:val="18"/>
                <w:lang w:val="en-US" w:eastAsia="zh-CN"/>
              </w:rPr>
              <w:fldChar w:fldCharType="end"/>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4918B5">
            <w:pPr>
              <w:widowControl/>
              <w:jc w:val="center"/>
              <w:textAlignment w:val="center"/>
              <w:rPr>
                <w:rFonts w:hint="default" w:ascii="宋体" w:hAnsi="宋体" w:eastAsia="宋体" w:cs="Times New Roman"/>
                <w:b/>
                <w:bCs/>
                <w:kern w:val="0"/>
                <w:sz w:val="18"/>
                <w:szCs w:val="18"/>
                <w:lang w:val="en-US" w:eastAsia="zh-CN"/>
              </w:rPr>
            </w:pPr>
            <w:r>
              <w:rPr>
                <w:rFonts w:hint="default" w:ascii="宋体" w:hAnsi="宋体" w:eastAsia="宋体" w:cs="Times New Roman"/>
                <w:b/>
                <w:bCs/>
                <w:kern w:val="0"/>
                <w:sz w:val="18"/>
                <w:szCs w:val="18"/>
                <w:lang w:val="en-US" w:eastAsia="zh-CN"/>
              </w:rPr>
              <w:fldChar w:fldCharType="begin"/>
            </w:r>
            <w:r>
              <w:rPr>
                <w:rFonts w:hint="default" w:ascii="宋体" w:hAnsi="宋体" w:eastAsia="宋体" w:cs="Times New Roman"/>
                <w:b/>
                <w:bCs/>
                <w:kern w:val="0"/>
                <w:sz w:val="18"/>
                <w:szCs w:val="18"/>
                <w:lang w:val="en-US" w:eastAsia="zh-CN"/>
              </w:rPr>
              <w:instrText xml:space="preserve"> = sum(H9:H14) \* MERGEFORMAT </w:instrText>
            </w:r>
            <w:r>
              <w:rPr>
                <w:rFonts w:hint="default" w:ascii="宋体" w:hAnsi="宋体" w:eastAsia="宋体" w:cs="Times New Roman"/>
                <w:b/>
                <w:bCs/>
                <w:kern w:val="0"/>
                <w:sz w:val="18"/>
                <w:szCs w:val="18"/>
                <w:lang w:val="en-US" w:eastAsia="zh-CN"/>
              </w:rPr>
              <w:fldChar w:fldCharType="separate"/>
            </w:r>
            <w:r>
              <w:rPr>
                <w:rFonts w:hint="default" w:ascii="宋体" w:hAnsi="宋体" w:eastAsia="宋体" w:cs="Times New Roman"/>
                <w:b/>
                <w:bCs/>
                <w:kern w:val="0"/>
                <w:sz w:val="18"/>
                <w:szCs w:val="18"/>
                <w:lang w:val="en-US" w:eastAsia="zh-CN"/>
              </w:rPr>
              <w:t>172</w:t>
            </w:r>
            <w:r>
              <w:rPr>
                <w:rFonts w:hint="default" w:ascii="宋体" w:hAnsi="宋体" w:eastAsia="宋体" w:cs="Times New Roman"/>
                <w:b/>
                <w:bCs/>
                <w:kern w:val="0"/>
                <w:sz w:val="18"/>
                <w:szCs w:val="18"/>
                <w:lang w:val="en-US" w:eastAsia="zh-CN"/>
              </w:rPr>
              <w:fldChar w:fldCharType="end"/>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88993C">
            <w:pPr>
              <w:jc w:val="center"/>
              <w:rPr>
                <w:rFonts w:hint="default" w:ascii="宋体" w:hAnsi="宋体" w:eastAsia="宋体" w:cs="Times New Roman"/>
                <w:b/>
                <w:bCs/>
                <w:kern w:val="2"/>
                <w:sz w:val="18"/>
                <w:szCs w:val="18"/>
                <w:lang w:val="en-US" w:eastAsia="zh-CN" w:bidi="ar-SA"/>
              </w:rPr>
            </w:pPr>
            <w:r>
              <w:rPr>
                <w:rFonts w:hint="default" w:ascii="宋体" w:hAnsi="宋体" w:eastAsia="宋体" w:cs="Times New Roman"/>
                <w:b/>
                <w:bCs/>
                <w:kern w:val="2"/>
                <w:sz w:val="18"/>
                <w:szCs w:val="18"/>
                <w:lang w:val="en-US" w:eastAsia="zh-CN" w:bidi="ar-SA"/>
              </w:rPr>
              <w:fldChar w:fldCharType="begin"/>
            </w:r>
            <w:r>
              <w:rPr>
                <w:rFonts w:hint="default" w:ascii="宋体" w:hAnsi="宋体" w:eastAsia="宋体" w:cs="Times New Roman"/>
                <w:b/>
                <w:bCs/>
                <w:kern w:val="2"/>
                <w:sz w:val="18"/>
                <w:szCs w:val="18"/>
                <w:lang w:val="en-US" w:eastAsia="zh-CN" w:bidi="ar-SA"/>
              </w:rPr>
              <w:instrText xml:space="preserve"> = sum(I9:I14) \* MERGEFORMAT </w:instrText>
            </w:r>
            <w:r>
              <w:rPr>
                <w:rFonts w:hint="default" w:ascii="宋体" w:hAnsi="宋体" w:eastAsia="宋体" w:cs="Times New Roman"/>
                <w:b/>
                <w:bCs/>
                <w:kern w:val="2"/>
                <w:sz w:val="18"/>
                <w:szCs w:val="18"/>
                <w:lang w:val="en-US" w:eastAsia="zh-CN" w:bidi="ar-SA"/>
              </w:rPr>
              <w:fldChar w:fldCharType="separate"/>
            </w:r>
            <w:r>
              <w:rPr>
                <w:rFonts w:hint="default" w:ascii="宋体" w:hAnsi="宋体" w:eastAsia="宋体" w:cs="Times New Roman"/>
                <w:b/>
                <w:bCs/>
                <w:kern w:val="2"/>
                <w:sz w:val="18"/>
                <w:szCs w:val="18"/>
                <w:lang w:val="en-US" w:eastAsia="zh-CN" w:bidi="ar-SA"/>
              </w:rPr>
              <w:t>32</w:t>
            </w:r>
            <w:r>
              <w:rPr>
                <w:rFonts w:hint="default" w:ascii="宋体" w:hAnsi="宋体" w:eastAsia="宋体" w:cs="Times New Roman"/>
                <w:b/>
                <w:bCs/>
                <w:kern w:val="2"/>
                <w:sz w:val="18"/>
                <w:szCs w:val="18"/>
                <w:lang w:val="en-US" w:eastAsia="zh-CN" w:bidi="ar-SA"/>
              </w:rPr>
              <w:fldChar w:fldCharType="end"/>
            </w:r>
          </w:p>
        </w:tc>
        <w:tc>
          <w:tcPr>
            <w:tcW w:w="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6D2CAAF">
            <w:pPr>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A70DAC">
            <w:pPr>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DA9B80">
            <w:pPr>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F5B8EF">
            <w:pPr>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60A829">
            <w:pPr>
              <w:jc w:val="center"/>
              <w:rPr>
                <w:rFonts w:hint="eastAsia" w:ascii="宋体" w:hAnsi="宋体" w:eastAsia="宋体" w:cs="Times New Roman"/>
                <w:kern w:val="2"/>
                <w:sz w:val="18"/>
                <w:szCs w:val="18"/>
                <w:lang w:val="en-US" w:eastAsia="zh-CN" w:bidi="ar-SA"/>
              </w:rPr>
            </w:pPr>
          </w:p>
        </w:tc>
        <w:tc>
          <w:tcPr>
            <w:tcW w:w="4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DA360C">
            <w:pPr>
              <w:jc w:val="center"/>
              <w:rPr>
                <w:rFonts w:hint="eastAsia" w:ascii="宋体" w:hAnsi="宋体" w:eastAsia="宋体" w:cs="Times New Roman"/>
                <w:kern w:val="2"/>
                <w:sz w:val="18"/>
                <w:szCs w:val="18"/>
                <w:lang w:val="en-US" w:eastAsia="zh-CN" w:bidi="ar-SA"/>
              </w:rPr>
            </w:pPr>
          </w:p>
        </w:tc>
        <w:tc>
          <w:tcPr>
            <w:tcW w:w="45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5A27B99">
            <w:pPr>
              <w:jc w:val="center"/>
              <w:rPr>
                <w:rFonts w:hint="eastAsia" w:ascii="宋体" w:hAnsi="宋体" w:eastAsia="宋体" w:cs="Times New Roman"/>
                <w:kern w:val="2"/>
                <w:sz w:val="18"/>
                <w:szCs w:val="18"/>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CC50C3">
            <w:pPr>
              <w:widowControl/>
              <w:jc w:val="center"/>
              <w:textAlignment w:val="center"/>
              <w:rPr>
                <w:rFonts w:hint="eastAsia" w:ascii="宋体" w:hAnsi="宋体" w:eastAsia="宋体" w:cs="Times New Roman"/>
                <w:kern w:val="0"/>
                <w:sz w:val="18"/>
                <w:szCs w:val="18"/>
              </w:rPr>
            </w:pPr>
          </w:p>
        </w:tc>
        <w:tc>
          <w:tcPr>
            <w:tcW w:w="9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F3EA23E">
            <w:pPr>
              <w:widowControl/>
              <w:jc w:val="center"/>
              <w:textAlignment w:val="center"/>
              <w:rPr>
                <w:rFonts w:hint="eastAsia" w:ascii="宋体" w:hAnsi="宋体" w:eastAsia="宋体" w:cs="Times New Roman"/>
                <w:kern w:val="0"/>
                <w:sz w:val="18"/>
                <w:szCs w:val="18"/>
              </w:rPr>
            </w:pPr>
          </w:p>
        </w:tc>
      </w:tr>
      <w:tr w14:paraId="5C4FCB44">
        <w:tblPrEx>
          <w:tblCellMar>
            <w:top w:w="0" w:type="dxa"/>
            <w:left w:w="0" w:type="dxa"/>
            <w:bottom w:w="0" w:type="dxa"/>
            <w:right w:w="0" w:type="dxa"/>
          </w:tblCellMar>
        </w:tblPrEx>
        <w:trPr>
          <w:cantSplit/>
          <w:trHeight w:val="577" w:hRule="atLeast"/>
          <w:tblHeader/>
        </w:trPr>
        <w:tc>
          <w:tcPr>
            <w:tcW w:w="369" w:type="dxa"/>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16B7478E">
            <w:pPr>
              <w:widowControl/>
              <w:spacing w:line="240" w:lineRule="exact"/>
              <w:ind w:right="113"/>
              <w:jc w:val="center"/>
              <w:textAlignment w:val="center"/>
              <w:rPr>
                <w:rFonts w:hint="eastAsia" w:ascii="宋体" w:hAnsi="宋体" w:eastAsia="宋体" w:cs="Times New Roman"/>
                <w:kern w:val="0"/>
                <w:sz w:val="18"/>
                <w:szCs w:val="18"/>
              </w:rPr>
            </w:pPr>
          </w:p>
        </w:tc>
        <w:tc>
          <w:tcPr>
            <w:tcW w:w="4404" w:type="dxa"/>
            <w:gridSpan w:val="5"/>
            <w:tcBorders>
              <w:left w:val="nil"/>
              <w:bottom w:val="single" w:color="000000" w:sz="4" w:space="0"/>
              <w:right w:val="single" w:color="000000" w:sz="4" w:space="0"/>
            </w:tcBorders>
            <w:tcMar>
              <w:top w:w="15" w:type="dxa"/>
              <w:left w:w="15" w:type="dxa"/>
              <w:bottom w:w="0" w:type="dxa"/>
              <w:right w:w="15" w:type="dxa"/>
            </w:tcMar>
            <w:vAlign w:val="center"/>
          </w:tcPr>
          <w:p w14:paraId="511F9C87">
            <w:pPr>
              <w:widowControl/>
              <w:jc w:val="center"/>
              <w:textAlignment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选修课合计</w:t>
            </w:r>
          </w:p>
        </w:tc>
        <w:tc>
          <w:tcPr>
            <w:tcW w:w="4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8BCF30A">
            <w:pPr>
              <w:widowControl/>
              <w:jc w:val="center"/>
              <w:textAlignment w:val="center"/>
              <w:rPr>
                <w:rFonts w:hint="default" w:ascii="宋体" w:hAnsi="宋体" w:eastAsia="宋体" w:cs="Times New Roman"/>
                <w:b/>
                <w:bCs/>
                <w:kern w:val="0"/>
                <w:sz w:val="18"/>
                <w:szCs w:val="18"/>
                <w:lang w:val="en-US" w:eastAsia="zh-CN"/>
              </w:rPr>
            </w:pPr>
            <w:r>
              <w:rPr>
                <w:rFonts w:hint="eastAsia" w:ascii="宋体" w:hAnsi="宋体" w:eastAsia="宋体" w:cs="Times New Roman"/>
                <w:b/>
                <w:bCs/>
                <w:kern w:val="0"/>
                <w:sz w:val="18"/>
                <w:szCs w:val="18"/>
                <w:lang w:val="en-US" w:eastAsia="zh-CN"/>
              </w:rPr>
              <w:t>416</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2AADAB">
            <w:pPr>
              <w:widowControl/>
              <w:jc w:val="center"/>
              <w:textAlignment w:val="center"/>
              <w:rPr>
                <w:rFonts w:hint="default" w:ascii="宋体" w:hAnsi="宋体" w:eastAsia="宋体" w:cs="Times New Roman"/>
                <w:b/>
                <w:bCs/>
                <w:kern w:val="0"/>
                <w:sz w:val="18"/>
                <w:szCs w:val="18"/>
                <w:lang w:val="en-US" w:eastAsia="zh-CN"/>
              </w:rPr>
            </w:pPr>
            <w:r>
              <w:rPr>
                <w:rFonts w:hint="eastAsia" w:ascii="宋体" w:hAnsi="宋体" w:eastAsia="宋体" w:cs="Times New Roman"/>
                <w:b/>
                <w:bCs/>
                <w:kern w:val="0"/>
                <w:sz w:val="18"/>
                <w:szCs w:val="18"/>
                <w:lang w:val="en-US" w:eastAsia="zh-CN"/>
              </w:rPr>
              <w:t>342</w:t>
            </w:r>
          </w:p>
        </w:tc>
        <w:tc>
          <w:tcPr>
            <w:tcW w:w="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9B74E9">
            <w:pPr>
              <w:jc w:val="center"/>
              <w:rPr>
                <w:rFonts w:hint="default" w:ascii="宋体" w:hAnsi="宋体" w:eastAsia="宋体" w:cs="Times New Roman"/>
                <w:b/>
                <w:bCs/>
                <w:kern w:val="2"/>
                <w:sz w:val="18"/>
                <w:szCs w:val="18"/>
                <w:lang w:val="en-US" w:eastAsia="zh-CN" w:bidi="ar-SA"/>
              </w:rPr>
            </w:pPr>
            <w:r>
              <w:rPr>
                <w:rFonts w:hint="eastAsia" w:ascii="宋体" w:hAnsi="宋体" w:eastAsia="宋体" w:cs="Times New Roman"/>
                <w:b/>
                <w:bCs/>
                <w:kern w:val="2"/>
                <w:sz w:val="18"/>
                <w:szCs w:val="18"/>
                <w:lang w:val="en-US" w:eastAsia="zh-CN" w:bidi="ar-SA"/>
              </w:rPr>
              <w:t>74</w:t>
            </w:r>
          </w:p>
        </w:tc>
        <w:tc>
          <w:tcPr>
            <w:tcW w:w="4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DA94B9B">
            <w:pPr>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3246F5">
            <w:pPr>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2DCE0E">
            <w:pPr>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18C57C">
            <w:pPr>
              <w:jc w:val="center"/>
              <w:rPr>
                <w:rFonts w:hint="eastAsia" w:ascii="宋体" w:hAnsi="宋体" w:eastAsia="宋体" w:cs="Times New Roman"/>
                <w:kern w:val="2"/>
                <w:sz w:val="18"/>
                <w:szCs w:val="18"/>
                <w:lang w:val="en-US" w:eastAsia="zh-CN" w:bidi="ar-SA"/>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7A0505">
            <w:pPr>
              <w:jc w:val="center"/>
              <w:rPr>
                <w:rFonts w:hint="eastAsia" w:ascii="宋体" w:hAnsi="宋体" w:eastAsia="宋体" w:cs="Times New Roman"/>
                <w:kern w:val="2"/>
                <w:sz w:val="18"/>
                <w:szCs w:val="18"/>
                <w:lang w:val="en-US" w:eastAsia="zh-CN" w:bidi="ar-SA"/>
              </w:rPr>
            </w:pPr>
          </w:p>
        </w:tc>
        <w:tc>
          <w:tcPr>
            <w:tcW w:w="4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04C352">
            <w:pPr>
              <w:jc w:val="center"/>
              <w:rPr>
                <w:rFonts w:hint="eastAsia" w:ascii="宋体" w:hAnsi="宋体" w:eastAsia="宋体" w:cs="Times New Roman"/>
                <w:kern w:val="2"/>
                <w:sz w:val="18"/>
                <w:szCs w:val="18"/>
                <w:lang w:val="en-US" w:eastAsia="zh-CN" w:bidi="ar-SA"/>
              </w:rPr>
            </w:pPr>
          </w:p>
        </w:tc>
        <w:tc>
          <w:tcPr>
            <w:tcW w:w="45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B444774">
            <w:pPr>
              <w:jc w:val="center"/>
              <w:rPr>
                <w:rFonts w:hint="eastAsia" w:ascii="宋体" w:hAnsi="宋体" w:eastAsia="宋体" w:cs="Times New Roman"/>
                <w:kern w:val="2"/>
                <w:sz w:val="18"/>
                <w:szCs w:val="18"/>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123F15">
            <w:pPr>
              <w:widowControl/>
              <w:jc w:val="center"/>
              <w:textAlignment w:val="center"/>
              <w:rPr>
                <w:rFonts w:hint="eastAsia" w:ascii="宋体" w:hAnsi="宋体" w:eastAsia="宋体" w:cs="Times New Roman"/>
                <w:kern w:val="0"/>
                <w:sz w:val="18"/>
                <w:szCs w:val="18"/>
              </w:rPr>
            </w:pPr>
          </w:p>
        </w:tc>
        <w:tc>
          <w:tcPr>
            <w:tcW w:w="9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F9D1EDA">
            <w:pPr>
              <w:widowControl/>
              <w:jc w:val="center"/>
              <w:textAlignment w:val="center"/>
              <w:rPr>
                <w:rFonts w:hint="eastAsia" w:ascii="宋体" w:hAnsi="宋体" w:eastAsia="宋体" w:cs="Times New Roman"/>
                <w:kern w:val="0"/>
                <w:sz w:val="18"/>
                <w:szCs w:val="18"/>
              </w:rPr>
            </w:pPr>
          </w:p>
        </w:tc>
      </w:tr>
    </w:tbl>
    <w:p w14:paraId="341A2241">
      <w:pPr>
        <w:rPr>
          <w:rFonts w:hint="eastAsia" w:ascii="Calibri" w:hAnsi="Calibri"/>
          <w:szCs w:val="22"/>
        </w:rPr>
      </w:pPr>
    </w:p>
    <w:p w14:paraId="4A0A552F">
      <w:pPr>
        <w:spacing w:line="360" w:lineRule="auto"/>
        <w:rPr>
          <w:rFonts w:ascii="宋体" w:hAnsi="宋体"/>
          <w:color w:val="000000"/>
          <w:szCs w:val="21"/>
        </w:rPr>
      </w:pPr>
    </w:p>
    <w:p w14:paraId="09BF317E">
      <w:pPr>
        <w:spacing w:line="360" w:lineRule="auto"/>
        <w:rPr>
          <w:rFonts w:ascii="宋体" w:hAnsi="宋体"/>
          <w:color w:val="000000"/>
          <w:szCs w:val="21"/>
        </w:rPr>
        <w:sectPr>
          <w:pgSz w:w="11906" w:h="16838"/>
          <w:pgMar w:top="1440" w:right="1797" w:bottom="1440" w:left="1797" w:header="851" w:footer="992" w:gutter="0"/>
          <w:cols w:space="425" w:num="1"/>
          <w:docGrid w:type="linesAndChars" w:linePitch="312" w:charSpace="0"/>
        </w:sectPr>
      </w:pPr>
    </w:p>
    <w:p w14:paraId="0F154BA8">
      <w:pPr>
        <w:spacing w:line="440" w:lineRule="exact"/>
        <w:ind w:firstLine="420" w:firstLineChars="200"/>
        <w:rPr>
          <w:rFonts w:ascii="黑体" w:hAnsi="宋体" w:eastAsia="黑体"/>
          <w:szCs w:val="21"/>
        </w:rPr>
      </w:pPr>
      <w:r>
        <w:rPr>
          <w:rFonts w:hint="eastAsia" w:ascii="黑体" w:hAnsi="宋体" w:eastAsia="黑体"/>
          <w:szCs w:val="21"/>
        </w:rPr>
        <w:t>（三）学时构成分析</w:t>
      </w:r>
    </w:p>
    <w:tbl>
      <w:tblPr>
        <w:tblStyle w:val="13"/>
        <w:tblW w:w="7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5"/>
        <w:gridCol w:w="1255"/>
        <w:gridCol w:w="1080"/>
        <w:gridCol w:w="1080"/>
        <w:gridCol w:w="1080"/>
        <w:gridCol w:w="1515"/>
        <w:gridCol w:w="1080"/>
      </w:tblGrid>
      <w:tr w14:paraId="7B11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2160" w:type="dxa"/>
            <w:gridSpan w:val="2"/>
            <w:vMerge w:val="restart"/>
            <w:shd w:val="clear" w:color="auto" w:fill="FEFEFE"/>
            <w:tcMar>
              <w:top w:w="15" w:type="dxa"/>
              <w:left w:w="15" w:type="dxa"/>
              <w:right w:w="15" w:type="dxa"/>
            </w:tcMar>
            <w:vAlign w:val="center"/>
          </w:tcPr>
          <w:p w14:paraId="44B00985">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学习模块</w:t>
            </w:r>
          </w:p>
        </w:tc>
        <w:tc>
          <w:tcPr>
            <w:tcW w:w="1080" w:type="dxa"/>
            <w:vMerge w:val="restart"/>
            <w:shd w:val="clear" w:color="auto" w:fill="FEFEFE"/>
            <w:tcMar>
              <w:top w:w="15" w:type="dxa"/>
              <w:left w:w="15" w:type="dxa"/>
              <w:right w:w="15" w:type="dxa"/>
            </w:tcMar>
            <w:vAlign w:val="center"/>
          </w:tcPr>
          <w:p w14:paraId="31A7C41C">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课程门数</w:t>
            </w:r>
          </w:p>
        </w:tc>
        <w:tc>
          <w:tcPr>
            <w:tcW w:w="2160" w:type="dxa"/>
            <w:gridSpan w:val="2"/>
            <w:shd w:val="clear" w:color="auto" w:fill="FEFEFE"/>
            <w:tcMar>
              <w:top w:w="15" w:type="dxa"/>
              <w:left w:w="15" w:type="dxa"/>
              <w:right w:w="15" w:type="dxa"/>
            </w:tcMar>
            <w:vAlign w:val="center"/>
          </w:tcPr>
          <w:p w14:paraId="754CD174">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学时分配</w:t>
            </w:r>
          </w:p>
        </w:tc>
        <w:tc>
          <w:tcPr>
            <w:tcW w:w="1515" w:type="dxa"/>
            <w:vMerge w:val="restart"/>
            <w:shd w:val="clear" w:color="auto" w:fill="FEFEFE"/>
            <w:tcMar>
              <w:top w:w="15" w:type="dxa"/>
              <w:left w:w="15" w:type="dxa"/>
              <w:right w:w="15" w:type="dxa"/>
            </w:tcMar>
            <w:vAlign w:val="center"/>
          </w:tcPr>
          <w:p w14:paraId="03E89D0C">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实践教学比例</w:t>
            </w:r>
          </w:p>
        </w:tc>
        <w:tc>
          <w:tcPr>
            <w:tcW w:w="1080" w:type="dxa"/>
            <w:vMerge w:val="restart"/>
            <w:shd w:val="clear" w:color="auto" w:fill="FEFEFE"/>
            <w:tcMar>
              <w:top w:w="15" w:type="dxa"/>
              <w:left w:w="15" w:type="dxa"/>
              <w:right w:w="15" w:type="dxa"/>
            </w:tcMar>
            <w:vAlign w:val="center"/>
          </w:tcPr>
          <w:p w14:paraId="17C4F92A">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备注</w:t>
            </w:r>
          </w:p>
        </w:tc>
      </w:tr>
      <w:tr w14:paraId="5F39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2160" w:type="dxa"/>
            <w:gridSpan w:val="2"/>
            <w:vMerge w:val="continue"/>
            <w:shd w:val="clear" w:color="auto" w:fill="FEFEFE"/>
            <w:tcMar>
              <w:top w:w="15" w:type="dxa"/>
              <w:left w:w="15" w:type="dxa"/>
              <w:right w:w="15" w:type="dxa"/>
            </w:tcMar>
            <w:vAlign w:val="center"/>
          </w:tcPr>
          <w:p w14:paraId="0FDC2557">
            <w:pPr>
              <w:jc w:val="center"/>
              <w:rPr>
                <w:rFonts w:ascii="黑体" w:hAnsi="宋体" w:eastAsia="黑体" w:cs="黑体"/>
                <w:color w:val="000000"/>
                <w:sz w:val="22"/>
                <w:szCs w:val="22"/>
              </w:rPr>
            </w:pPr>
          </w:p>
        </w:tc>
        <w:tc>
          <w:tcPr>
            <w:tcW w:w="1080" w:type="dxa"/>
            <w:vMerge w:val="continue"/>
            <w:shd w:val="clear" w:color="auto" w:fill="FEFEFE"/>
            <w:tcMar>
              <w:top w:w="15" w:type="dxa"/>
              <w:left w:w="15" w:type="dxa"/>
              <w:right w:w="15" w:type="dxa"/>
            </w:tcMar>
            <w:vAlign w:val="center"/>
          </w:tcPr>
          <w:p w14:paraId="6962DCF0">
            <w:pPr>
              <w:jc w:val="center"/>
              <w:rPr>
                <w:rFonts w:ascii="黑体" w:hAnsi="宋体" w:eastAsia="黑体" w:cs="黑体"/>
                <w:color w:val="000000"/>
                <w:sz w:val="22"/>
                <w:szCs w:val="22"/>
              </w:rPr>
            </w:pPr>
          </w:p>
        </w:tc>
        <w:tc>
          <w:tcPr>
            <w:tcW w:w="1080" w:type="dxa"/>
            <w:vMerge w:val="restart"/>
            <w:shd w:val="clear" w:color="auto" w:fill="FEFEFE"/>
            <w:tcMar>
              <w:top w:w="15" w:type="dxa"/>
              <w:left w:w="15" w:type="dxa"/>
              <w:right w:w="15" w:type="dxa"/>
            </w:tcMar>
            <w:vAlign w:val="center"/>
          </w:tcPr>
          <w:p w14:paraId="20145106">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学时</w:t>
            </w:r>
          </w:p>
        </w:tc>
        <w:tc>
          <w:tcPr>
            <w:tcW w:w="1080" w:type="dxa"/>
            <w:shd w:val="clear" w:color="auto" w:fill="FEFEFE"/>
            <w:tcMar>
              <w:top w:w="15" w:type="dxa"/>
              <w:left w:w="15" w:type="dxa"/>
              <w:right w:w="15" w:type="dxa"/>
            </w:tcMar>
            <w:vAlign w:val="center"/>
          </w:tcPr>
          <w:p w14:paraId="313A3924">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学时</w:t>
            </w:r>
          </w:p>
        </w:tc>
        <w:tc>
          <w:tcPr>
            <w:tcW w:w="1515" w:type="dxa"/>
            <w:vMerge w:val="continue"/>
            <w:shd w:val="clear" w:color="auto" w:fill="FEFEFE"/>
            <w:tcMar>
              <w:top w:w="15" w:type="dxa"/>
              <w:left w:w="15" w:type="dxa"/>
              <w:right w:w="15" w:type="dxa"/>
            </w:tcMar>
            <w:vAlign w:val="center"/>
          </w:tcPr>
          <w:p w14:paraId="613129C9">
            <w:pPr>
              <w:jc w:val="center"/>
              <w:rPr>
                <w:rFonts w:ascii="黑体" w:hAnsi="宋体" w:eastAsia="黑体" w:cs="黑体"/>
                <w:color w:val="000000"/>
                <w:sz w:val="22"/>
                <w:szCs w:val="22"/>
              </w:rPr>
            </w:pPr>
          </w:p>
        </w:tc>
        <w:tc>
          <w:tcPr>
            <w:tcW w:w="1080" w:type="dxa"/>
            <w:vMerge w:val="continue"/>
            <w:shd w:val="clear" w:color="auto" w:fill="FEFEFE"/>
            <w:tcMar>
              <w:top w:w="15" w:type="dxa"/>
              <w:left w:w="15" w:type="dxa"/>
              <w:right w:w="15" w:type="dxa"/>
            </w:tcMar>
            <w:vAlign w:val="center"/>
          </w:tcPr>
          <w:p w14:paraId="04BC1803">
            <w:pPr>
              <w:jc w:val="center"/>
              <w:rPr>
                <w:rFonts w:ascii="黑体" w:hAnsi="宋体" w:eastAsia="黑体" w:cs="黑体"/>
                <w:color w:val="000000"/>
                <w:sz w:val="22"/>
                <w:szCs w:val="22"/>
              </w:rPr>
            </w:pPr>
          </w:p>
        </w:tc>
      </w:tr>
      <w:tr w14:paraId="0C97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160" w:type="dxa"/>
            <w:gridSpan w:val="2"/>
            <w:vMerge w:val="continue"/>
            <w:shd w:val="clear" w:color="auto" w:fill="FEFEFE"/>
            <w:tcMar>
              <w:top w:w="15" w:type="dxa"/>
              <w:left w:w="15" w:type="dxa"/>
              <w:right w:w="15" w:type="dxa"/>
            </w:tcMar>
            <w:vAlign w:val="center"/>
          </w:tcPr>
          <w:p w14:paraId="5E80AF27">
            <w:pPr>
              <w:jc w:val="center"/>
              <w:rPr>
                <w:rFonts w:ascii="黑体" w:hAnsi="宋体" w:eastAsia="黑体" w:cs="黑体"/>
                <w:color w:val="000000"/>
                <w:sz w:val="22"/>
                <w:szCs w:val="22"/>
              </w:rPr>
            </w:pPr>
          </w:p>
        </w:tc>
        <w:tc>
          <w:tcPr>
            <w:tcW w:w="1080" w:type="dxa"/>
            <w:vMerge w:val="continue"/>
            <w:shd w:val="clear" w:color="auto" w:fill="FEFEFE"/>
            <w:tcMar>
              <w:top w:w="15" w:type="dxa"/>
              <w:left w:w="15" w:type="dxa"/>
              <w:right w:w="15" w:type="dxa"/>
            </w:tcMar>
            <w:vAlign w:val="center"/>
          </w:tcPr>
          <w:p w14:paraId="7A7F6E1B">
            <w:pPr>
              <w:jc w:val="center"/>
              <w:rPr>
                <w:rFonts w:ascii="黑体" w:hAnsi="宋体" w:eastAsia="黑体" w:cs="黑体"/>
                <w:color w:val="000000"/>
                <w:sz w:val="22"/>
                <w:szCs w:val="22"/>
              </w:rPr>
            </w:pPr>
          </w:p>
        </w:tc>
        <w:tc>
          <w:tcPr>
            <w:tcW w:w="1080" w:type="dxa"/>
            <w:vMerge w:val="continue"/>
            <w:shd w:val="clear" w:color="auto" w:fill="FEFEFE"/>
            <w:tcMar>
              <w:top w:w="15" w:type="dxa"/>
              <w:left w:w="15" w:type="dxa"/>
              <w:right w:w="15" w:type="dxa"/>
            </w:tcMar>
            <w:vAlign w:val="center"/>
          </w:tcPr>
          <w:p w14:paraId="5F47FFD1">
            <w:pPr>
              <w:jc w:val="center"/>
              <w:rPr>
                <w:rFonts w:ascii="黑体" w:hAnsi="宋体" w:eastAsia="黑体" w:cs="黑体"/>
                <w:color w:val="000000"/>
                <w:sz w:val="22"/>
                <w:szCs w:val="22"/>
              </w:rPr>
            </w:pPr>
          </w:p>
        </w:tc>
        <w:tc>
          <w:tcPr>
            <w:tcW w:w="1080" w:type="dxa"/>
            <w:shd w:val="clear" w:color="auto" w:fill="FEFEFE"/>
            <w:tcMar>
              <w:top w:w="15" w:type="dxa"/>
              <w:left w:w="15" w:type="dxa"/>
              <w:right w:w="15" w:type="dxa"/>
            </w:tcMar>
            <w:vAlign w:val="center"/>
          </w:tcPr>
          <w:p w14:paraId="11D6AF3A">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比例</w:t>
            </w:r>
          </w:p>
        </w:tc>
        <w:tc>
          <w:tcPr>
            <w:tcW w:w="1515" w:type="dxa"/>
            <w:vMerge w:val="continue"/>
            <w:shd w:val="clear" w:color="auto" w:fill="FEFEFE"/>
            <w:tcMar>
              <w:top w:w="15" w:type="dxa"/>
              <w:left w:w="15" w:type="dxa"/>
              <w:right w:w="15" w:type="dxa"/>
            </w:tcMar>
            <w:vAlign w:val="center"/>
          </w:tcPr>
          <w:p w14:paraId="0E7150C6">
            <w:pPr>
              <w:jc w:val="center"/>
              <w:rPr>
                <w:rFonts w:ascii="黑体" w:hAnsi="宋体" w:eastAsia="黑体" w:cs="黑体"/>
                <w:color w:val="000000"/>
                <w:sz w:val="22"/>
                <w:szCs w:val="22"/>
              </w:rPr>
            </w:pPr>
          </w:p>
        </w:tc>
        <w:tc>
          <w:tcPr>
            <w:tcW w:w="1080" w:type="dxa"/>
            <w:vMerge w:val="continue"/>
            <w:shd w:val="clear" w:color="auto" w:fill="FEFEFE"/>
            <w:tcMar>
              <w:top w:w="15" w:type="dxa"/>
              <w:left w:w="15" w:type="dxa"/>
              <w:right w:w="15" w:type="dxa"/>
            </w:tcMar>
            <w:vAlign w:val="center"/>
          </w:tcPr>
          <w:p w14:paraId="15CFE4C6">
            <w:pPr>
              <w:jc w:val="center"/>
              <w:rPr>
                <w:rFonts w:ascii="黑体" w:hAnsi="宋体" w:eastAsia="黑体" w:cs="黑体"/>
                <w:color w:val="000000"/>
                <w:sz w:val="22"/>
                <w:szCs w:val="22"/>
              </w:rPr>
            </w:pPr>
          </w:p>
        </w:tc>
      </w:tr>
      <w:tr w14:paraId="4FA2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905" w:type="dxa"/>
            <w:vMerge w:val="restart"/>
            <w:shd w:val="clear" w:color="auto" w:fill="FEFEFE"/>
            <w:tcMar>
              <w:top w:w="15" w:type="dxa"/>
              <w:left w:w="15" w:type="dxa"/>
              <w:right w:w="15" w:type="dxa"/>
            </w:tcMar>
            <w:vAlign w:val="center"/>
          </w:tcPr>
          <w:p w14:paraId="35F7A769">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必修课</w:t>
            </w:r>
          </w:p>
        </w:tc>
        <w:tc>
          <w:tcPr>
            <w:tcW w:w="1255" w:type="dxa"/>
            <w:shd w:val="clear" w:color="auto" w:fill="FEFEFE"/>
            <w:tcMar>
              <w:top w:w="15" w:type="dxa"/>
              <w:left w:w="15" w:type="dxa"/>
              <w:right w:w="15" w:type="dxa"/>
            </w:tcMar>
            <w:vAlign w:val="center"/>
          </w:tcPr>
          <w:p w14:paraId="2302D726">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公共基础课</w:t>
            </w:r>
          </w:p>
        </w:tc>
        <w:tc>
          <w:tcPr>
            <w:tcW w:w="1080" w:type="dxa"/>
            <w:shd w:val="clear" w:color="auto" w:fill="FEFEFE"/>
            <w:tcMar>
              <w:top w:w="15" w:type="dxa"/>
              <w:left w:w="15" w:type="dxa"/>
              <w:right w:w="15" w:type="dxa"/>
            </w:tcMar>
            <w:vAlign w:val="center"/>
          </w:tcPr>
          <w:p w14:paraId="2FC538F0">
            <w:pPr>
              <w:widowControl/>
              <w:jc w:val="center"/>
              <w:textAlignment w:val="center"/>
              <w:rPr>
                <w:rFonts w:hint="default" w:ascii="黑体" w:hAnsi="宋体" w:eastAsia="黑体" w:cs="黑体"/>
                <w:color w:val="000000"/>
                <w:kern w:val="0"/>
                <w:sz w:val="22"/>
                <w:szCs w:val="22"/>
                <w:lang w:val="en-US" w:eastAsia="zh-CN"/>
              </w:rPr>
            </w:pPr>
            <w:r>
              <w:rPr>
                <w:rFonts w:hint="eastAsia" w:ascii="黑体" w:hAnsi="宋体" w:eastAsia="黑体" w:cs="黑体"/>
                <w:color w:val="000000"/>
                <w:kern w:val="0"/>
                <w:sz w:val="22"/>
                <w:szCs w:val="22"/>
                <w:lang w:val="en-US" w:eastAsia="zh-CN"/>
              </w:rPr>
              <w:t>22</w:t>
            </w:r>
          </w:p>
        </w:tc>
        <w:tc>
          <w:tcPr>
            <w:tcW w:w="1080" w:type="dxa"/>
            <w:shd w:val="clear" w:color="auto" w:fill="FEFEFE"/>
            <w:tcMar>
              <w:top w:w="15" w:type="dxa"/>
              <w:left w:w="15" w:type="dxa"/>
              <w:right w:w="15" w:type="dxa"/>
            </w:tcMar>
            <w:vAlign w:val="center"/>
          </w:tcPr>
          <w:p w14:paraId="0DE520B7">
            <w:pPr>
              <w:widowControl/>
              <w:jc w:val="center"/>
              <w:textAlignment w:val="center"/>
              <w:rPr>
                <w:rFonts w:hint="default" w:ascii="黑体" w:hAnsi="宋体" w:eastAsia="黑体" w:cs="黑体"/>
                <w:color w:val="000000"/>
                <w:kern w:val="0"/>
                <w:sz w:val="22"/>
                <w:szCs w:val="22"/>
                <w:lang w:val="en-US" w:eastAsia="zh-CN"/>
              </w:rPr>
            </w:pPr>
            <w:r>
              <w:rPr>
                <w:rFonts w:hint="eastAsia" w:ascii="黑体" w:hAnsi="宋体" w:eastAsia="黑体" w:cs="黑体"/>
                <w:color w:val="000000"/>
                <w:kern w:val="0"/>
                <w:sz w:val="22"/>
                <w:szCs w:val="22"/>
                <w:lang w:val="en-US" w:eastAsia="zh-CN"/>
              </w:rPr>
              <w:t>948</w:t>
            </w:r>
          </w:p>
        </w:tc>
        <w:tc>
          <w:tcPr>
            <w:tcW w:w="1080" w:type="dxa"/>
            <w:shd w:val="clear" w:color="auto" w:fill="FEFEFE"/>
            <w:tcMar>
              <w:top w:w="15" w:type="dxa"/>
              <w:left w:w="15" w:type="dxa"/>
              <w:right w:w="15" w:type="dxa"/>
            </w:tcMar>
            <w:vAlign w:val="center"/>
          </w:tcPr>
          <w:p w14:paraId="4030C38D">
            <w:pPr>
              <w:widowControl/>
              <w:jc w:val="center"/>
              <w:textAlignment w:val="center"/>
              <w:rPr>
                <w:rFonts w:hint="eastAsia" w:ascii="黑体" w:hAnsi="宋体" w:eastAsia="黑体" w:cs="黑体"/>
                <w:color w:val="000000"/>
                <w:kern w:val="0"/>
                <w:sz w:val="22"/>
                <w:szCs w:val="22"/>
              </w:rPr>
            </w:pPr>
            <w:r>
              <w:rPr>
                <w:rFonts w:hint="eastAsia" w:ascii="黑体" w:hAnsi="宋体" w:eastAsia="黑体" w:cs="黑体"/>
                <w:color w:val="000000"/>
                <w:kern w:val="0"/>
                <w:sz w:val="22"/>
                <w:szCs w:val="22"/>
                <w:lang w:val="en-US" w:eastAsia="zh-CN"/>
              </w:rPr>
              <w:t>31.81</w:t>
            </w:r>
            <w:r>
              <w:rPr>
                <w:rFonts w:hint="eastAsia" w:ascii="黑体" w:hAnsi="宋体" w:eastAsia="黑体" w:cs="黑体"/>
                <w:color w:val="000000"/>
                <w:kern w:val="0"/>
                <w:sz w:val="22"/>
                <w:szCs w:val="22"/>
              </w:rPr>
              <w:t>%</w:t>
            </w:r>
          </w:p>
        </w:tc>
        <w:tc>
          <w:tcPr>
            <w:tcW w:w="1515" w:type="dxa"/>
            <w:shd w:val="clear" w:color="auto" w:fill="FEFEFE"/>
            <w:tcMar>
              <w:top w:w="15" w:type="dxa"/>
              <w:left w:w="15" w:type="dxa"/>
              <w:right w:w="15" w:type="dxa"/>
            </w:tcMar>
            <w:vAlign w:val="center"/>
          </w:tcPr>
          <w:p w14:paraId="7726A43B">
            <w:pPr>
              <w:widowControl/>
              <w:jc w:val="center"/>
              <w:textAlignment w:val="center"/>
              <w:rPr>
                <w:rFonts w:hint="eastAsia" w:ascii="黑体" w:hAnsi="宋体" w:eastAsia="黑体" w:cs="黑体"/>
                <w:color w:val="000000"/>
                <w:kern w:val="0"/>
                <w:sz w:val="22"/>
                <w:szCs w:val="22"/>
              </w:rPr>
            </w:pPr>
            <w:r>
              <w:rPr>
                <w:rFonts w:hint="eastAsia" w:ascii="黑体" w:hAnsi="宋体" w:eastAsia="黑体" w:cs="黑体"/>
                <w:color w:val="000000"/>
                <w:kern w:val="0"/>
                <w:sz w:val="22"/>
                <w:szCs w:val="22"/>
                <w:lang w:val="en-US" w:eastAsia="zh-CN"/>
              </w:rPr>
              <w:t>51.67</w:t>
            </w:r>
            <w:r>
              <w:rPr>
                <w:rFonts w:hint="eastAsia" w:ascii="黑体" w:hAnsi="宋体" w:eastAsia="黑体" w:cs="黑体"/>
                <w:color w:val="000000"/>
                <w:kern w:val="0"/>
                <w:sz w:val="22"/>
                <w:szCs w:val="22"/>
              </w:rPr>
              <w:t>%</w:t>
            </w:r>
          </w:p>
        </w:tc>
        <w:tc>
          <w:tcPr>
            <w:tcW w:w="1080" w:type="dxa"/>
            <w:shd w:val="clear" w:color="auto" w:fill="FEFEFE"/>
            <w:tcMar>
              <w:top w:w="15" w:type="dxa"/>
              <w:left w:w="15" w:type="dxa"/>
              <w:right w:w="15" w:type="dxa"/>
            </w:tcMar>
            <w:vAlign w:val="center"/>
          </w:tcPr>
          <w:p w14:paraId="32A45760">
            <w:pPr>
              <w:widowControl/>
              <w:jc w:val="center"/>
              <w:textAlignment w:val="center"/>
              <w:rPr>
                <w:rFonts w:hint="eastAsia" w:ascii="黑体" w:hAnsi="宋体" w:eastAsia="黑体" w:cs="黑体"/>
                <w:color w:val="000000"/>
                <w:kern w:val="0"/>
                <w:sz w:val="22"/>
                <w:szCs w:val="22"/>
              </w:rPr>
            </w:pPr>
          </w:p>
        </w:tc>
      </w:tr>
      <w:tr w14:paraId="510A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05" w:type="dxa"/>
            <w:vMerge w:val="continue"/>
            <w:shd w:val="clear" w:color="auto" w:fill="FEFEFE"/>
            <w:tcMar>
              <w:top w:w="15" w:type="dxa"/>
              <w:left w:w="15" w:type="dxa"/>
              <w:right w:w="15" w:type="dxa"/>
            </w:tcMar>
            <w:vAlign w:val="center"/>
          </w:tcPr>
          <w:p w14:paraId="067B2F60">
            <w:pPr>
              <w:jc w:val="center"/>
              <w:rPr>
                <w:rFonts w:ascii="黑体" w:hAnsi="宋体" w:eastAsia="黑体" w:cs="黑体"/>
                <w:color w:val="000000"/>
                <w:sz w:val="22"/>
                <w:szCs w:val="22"/>
              </w:rPr>
            </w:pPr>
          </w:p>
        </w:tc>
        <w:tc>
          <w:tcPr>
            <w:tcW w:w="1255" w:type="dxa"/>
            <w:shd w:val="clear" w:color="auto" w:fill="FEFEFE"/>
            <w:tcMar>
              <w:top w:w="15" w:type="dxa"/>
              <w:left w:w="15" w:type="dxa"/>
              <w:right w:w="15" w:type="dxa"/>
            </w:tcMar>
            <w:vAlign w:val="center"/>
          </w:tcPr>
          <w:p w14:paraId="5931D6FD">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专业课</w:t>
            </w:r>
          </w:p>
        </w:tc>
        <w:tc>
          <w:tcPr>
            <w:tcW w:w="1080" w:type="dxa"/>
            <w:shd w:val="clear" w:color="auto" w:fill="FEFEFE"/>
            <w:tcMar>
              <w:top w:w="15" w:type="dxa"/>
              <w:left w:w="15" w:type="dxa"/>
              <w:right w:w="15" w:type="dxa"/>
            </w:tcMar>
            <w:vAlign w:val="center"/>
          </w:tcPr>
          <w:p w14:paraId="74BC3822">
            <w:pPr>
              <w:widowControl/>
              <w:jc w:val="center"/>
              <w:textAlignment w:val="center"/>
              <w:rPr>
                <w:rFonts w:hint="default" w:ascii="黑体" w:hAnsi="宋体" w:eastAsia="黑体" w:cs="黑体"/>
                <w:color w:val="000000"/>
                <w:kern w:val="0"/>
                <w:sz w:val="22"/>
                <w:szCs w:val="22"/>
                <w:lang w:val="en-US" w:eastAsia="zh-CN"/>
              </w:rPr>
            </w:pPr>
            <w:r>
              <w:rPr>
                <w:rFonts w:hint="eastAsia" w:ascii="黑体" w:hAnsi="宋体" w:eastAsia="黑体" w:cs="黑体"/>
                <w:color w:val="000000"/>
                <w:kern w:val="0"/>
                <w:sz w:val="22"/>
                <w:szCs w:val="22"/>
                <w:lang w:val="en-US" w:eastAsia="zh-CN"/>
              </w:rPr>
              <w:t>21</w:t>
            </w:r>
          </w:p>
        </w:tc>
        <w:tc>
          <w:tcPr>
            <w:tcW w:w="1080" w:type="dxa"/>
            <w:shd w:val="clear" w:color="auto" w:fill="FEFEFE"/>
            <w:tcMar>
              <w:top w:w="15" w:type="dxa"/>
              <w:left w:w="15" w:type="dxa"/>
              <w:right w:w="15" w:type="dxa"/>
            </w:tcMar>
            <w:vAlign w:val="center"/>
          </w:tcPr>
          <w:p w14:paraId="3F216C4E">
            <w:pPr>
              <w:widowControl/>
              <w:jc w:val="center"/>
              <w:textAlignment w:val="center"/>
              <w:rPr>
                <w:rFonts w:hint="default" w:ascii="黑体" w:hAnsi="宋体" w:eastAsia="黑体" w:cs="黑体"/>
                <w:color w:val="000000"/>
                <w:kern w:val="0"/>
                <w:sz w:val="22"/>
                <w:szCs w:val="22"/>
                <w:lang w:val="en-US" w:eastAsia="zh-CN"/>
              </w:rPr>
            </w:pPr>
            <w:r>
              <w:rPr>
                <w:rFonts w:hint="eastAsia" w:ascii="黑体" w:hAnsi="宋体" w:eastAsia="黑体" w:cs="黑体"/>
                <w:color w:val="000000"/>
                <w:kern w:val="0"/>
                <w:sz w:val="22"/>
                <w:szCs w:val="22"/>
                <w:lang w:val="en-US" w:eastAsia="zh-CN"/>
              </w:rPr>
              <w:t>1616</w:t>
            </w:r>
          </w:p>
        </w:tc>
        <w:tc>
          <w:tcPr>
            <w:tcW w:w="1080" w:type="dxa"/>
            <w:shd w:val="clear" w:color="auto" w:fill="FEFEFE"/>
            <w:tcMar>
              <w:top w:w="15" w:type="dxa"/>
              <w:left w:w="15" w:type="dxa"/>
              <w:right w:w="15" w:type="dxa"/>
            </w:tcMar>
            <w:vAlign w:val="center"/>
          </w:tcPr>
          <w:p w14:paraId="182236B8">
            <w:pPr>
              <w:widowControl/>
              <w:jc w:val="center"/>
              <w:textAlignment w:val="center"/>
              <w:rPr>
                <w:rFonts w:hint="eastAsia" w:ascii="黑体" w:hAnsi="宋体" w:eastAsia="黑体" w:cs="黑体"/>
                <w:color w:val="000000"/>
                <w:kern w:val="0"/>
                <w:sz w:val="22"/>
                <w:szCs w:val="22"/>
              </w:rPr>
            </w:pPr>
            <w:r>
              <w:rPr>
                <w:rFonts w:hint="eastAsia" w:ascii="黑体" w:hAnsi="宋体" w:eastAsia="黑体" w:cs="黑体"/>
                <w:color w:val="000000"/>
                <w:kern w:val="0"/>
                <w:sz w:val="22"/>
                <w:szCs w:val="22"/>
                <w:lang w:val="en-US" w:eastAsia="zh-CN"/>
              </w:rPr>
              <w:t>54.23</w:t>
            </w:r>
            <w:r>
              <w:rPr>
                <w:rFonts w:hint="eastAsia" w:ascii="黑体" w:hAnsi="宋体" w:eastAsia="黑体" w:cs="黑体"/>
                <w:color w:val="000000"/>
                <w:kern w:val="0"/>
                <w:sz w:val="22"/>
                <w:szCs w:val="22"/>
              </w:rPr>
              <w:t>%</w:t>
            </w:r>
          </w:p>
        </w:tc>
        <w:tc>
          <w:tcPr>
            <w:tcW w:w="1515" w:type="dxa"/>
            <w:shd w:val="clear" w:color="auto" w:fill="FEFEFE"/>
            <w:tcMar>
              <w:top w:w="15" w:type="dxa"/>
              <w:left w:w="15" w:type="dxa"/>
              <w:right w:w="15" w:type="dxa"/>
            </w:tcMar>
            <w:vAlign w:val="center"/>
          </w:tcPr>
          <w:p w14:paraId="1D4EB886">
            <w:pPr>
              <w:widowControl/>
              <w:jc w:val="center"/>
              <w:textAlignment w:val="center"/>
              <w:rPr>
                <w:rFonts w:hint="eastAsia" w:ascii="黑体" w:hAnsi="宋体" w:eastAsia="黑体" w:cs="黑体"/>
                <w:color w:val="000000"/>
                <w:kern w:val="0"/>
                <w:sz w:val="22"/>
                <w:szCs w:val="22"/>
              </w:rPr>
            </w:pPr>
            <w:r>
              <w:rPr>
                <w:rFonts w:hint="eastAsia" w:ascii="黑体" w:hAnsi="宋体" w:eastAsia="黑体" w:cs="黑体"/>
                <w:color w:val="000000"/>
                <w:kern w:val="0"/>
                <w:sz w:val="22"/>
                <w:szCs w:val="22"/>
                <w:lang w:val="en-US" w:eastAsia="zh-CN"/>
              </w:rPr>
              <w:t>66.21</w:t>
            </w:r>
            <w:r>
              <w:rPr>
                <w:rFonts w:hint="eastAsia" w:ascii="黑体" w:hAnsi="宋体" w:eastAsia="黑体" w:cs="黑体"/>
                <w:color w:val="000000"/>
                <w:kern w:val="0"/>
                <w:sz w:val="22"/>
                <w:szCs w:val="22"/>
              </w:rPr>
              <w:t>%</w:t>
            </w:r>
          </w:p>
        </w:tc>
        <w:tc>
          <w:tcPr>
            <w:tcW w:w="1080" w:type="dxa"/>
            <w:shd w:val="clear" w:color="auto" w:fill="FEFEFE"/>
            <w:tcMar>
              <w:top w:w="15" w:type="dxa"/>
              <w:left w:w="15" w:type="dxa"/>
              <w:right w:w="15" w:type="dxa"/>
            </w:tcMar>
            <w:vAlign w:val="center"/>
          </w:tcPr>
          <w:p w14:paraId="1C93B09E">
            <w:pPr>
              <w:widowControl/>
              <w:jc w:val="center"/>
              <w:textAlignment w:val="center"/>
              <w:rPr>
                <w:rFonts w:hint="eastAsia" w:ascii="黑体" w:hAnsi="宋体" w:eastAsia="黑体" w:cs="黑体"/>
                <w:color w:val="000000"/>
                <w:kern w:val="0"/>
                <w:sz w:val="22"/>
                <w:szCs w:val="22"/>
              </w:rPr>
            </w:pPr>
          </w:p>
        </w:tc>
      </w:tr>
      <w:tr w14:paraId="533C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905" w:type="dxa"/>
            <w:vMerge w:val="restart"/>
            <w:shd w:val="clear" w:color="auto" w:fill="FEFEFE"/>
            <w:tcMar>
              <w:top w:w="15" w:type="dxa"/>
              <w:left w:w="15" w:type="dxa"/>
              <w:right w:w="15" w:type="dxa"/>
            </w:tcMar>
            <w:vAlign w:val="center"/>
          </w:tcPr>
          <w:p w14:paraId="1E4D62FD">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选修课</w:t>
            </w:r>
          </w:p>
        </w:tc>
        <w:tc>
          <w:tcPr>
            <w:tcW w:w="1255" w:type="dxa"/>
            <w:shd w:val="clear" w:color="auto" w:fill="FEFEFE"/>
            <w:tcMar>
              <w:top w:w="15" w:type="dxa"/>
              <w:left w:w="15" w:type="dxa"/>
              <w:right w:w="15" w:type="dxa"/>
            </w:tcMar>
            <w:vAlign w:val="center"/>
          </w:tcPr>
          <w:p w14:paraId="374EA892">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专业选修课</w:t>
            </w:r>
          </w:p>
        </w:tc>
        <w:tc>
          <w:tcPr>
            <w:tcW w:w="1080" w:type="dxa"/>
            <w:shd w:val="clear" w:color="auto" w:fill="FEFEFE"/>
            <w:tcMar>
              <w:top w:w="15" w:type="dxa"/>
              <w:left w:w="15" w:type="dxa"/>
              <w:right w:w="15" w:type="dxa"/>
            </w:tcMar>
            <w:vAlign w:val="center"/>
          </w:tcPr>
          <w:p w14:paraId="6C4E864C">
            <w:pPr>
              <w:widowControl/>
              <w:jc w:val="center"/>
              <w:textAlignment w:val="center"/>
              <w:rPr>
                <w:rFonts w:hint="eastAsia" w:ascii="黑体" w:hAnsi="宋体" w:eastAsia="黑体" w:cs="黑体"/>
                <w:color w:val="000000"/>
                <w:kern w:val="0"/>
                <w:sz w:val="22"/>
                <w:szCs w:val="22"/>
                <w:lang w:val="en-US" w:eastAsia="zh-CN"/>
              </w:rPr>
            </w:pPr>
            <w:r>
              <w:rPr>
                <w:rFonts w:hint="eastAsia" w:ascii="黑体" w:hAnsi="宋体" w:eastAsia="黑体" w:cs="黑体"/>
                <w:color w:val="000000"/>
                <w:kern w:val="0"/>
                <w:sz w:val="22"/>
                <w:szCs w:val="22"/>
                <w:lang w:val="en-US" w:eastAsia="zh-CN"/>
              </w:rPr>
              <w:t>5</w:t>
            </w:r>
          </w:p>
        </w:tc>
        <w:tc>
          <w:tcPr>
            <w:tcW w:w="1080" w:type="dxa"/>
            <w:shd w:val="clear" w:color="auto" w:fill="FEFEFE"/>
            <w:tcMar>
              <w:top w:w="15" w:type="dxa"/>
              <w:left w:w="15" w:type="dxa"/>
              <w:right w:w="15" w:type="dxa"/>
            </w:tcMar>
            <w:vAlign w:val="center"/>
          </w:tcPr>
          <w:p w14:paraId="62FB7B82">
            <w:pPr>
              <w:widowControl/>
              <w:jc w:val="center"/>
              <w:textAlignment w:val="center"/>
              <w:rPr>
                <w:rFonts w:hint="default" w:ascii="黑体" w:hAnsi="宋体" w:eastAsia="黑体" w:cs="黑体"/>
                <w:color w:val="000000"/>
                <w:kern w:val="0"/>
                <w:sz w:val="22"/>
                <w:szCs w:val="22"/>
                <w:lang w:val="en-US" w:eastAsia="zh-CN"/>
              </w:rPr>
            </w:pPr>
            <w:r>
              <w:rPr>
                <w:rFonts w:hint="eastAsia" w:ascii="黑体" w:hAnsi="宋体" w:eastAsia="黑体" w:cs="黑体"/>
                <w:color w:val="000000"/>
                <w:kern w:val="0"/>
                <w:sz w:val="22"/>
                <w:szCs w:val="22"/>
                <w:lang w:val="en-US" w:eastAsia="zh-CN"/>
              </w:rPr>
              <w:t>212</w:t>
            </w:r>
          </w:p>
        </w:tc>
        <w:tc>
          <w:tcPr>
            <w:tcW w:w="1080" w:type="dxa"/>
            <w:shd w:val="clear" w:color="auto" w:fill="FEFEFE"/>
            <w:tcMar>
              <w:top w:w="15" w:type="dxa"/>
              <w:left w:w="15" w:type="dxa"/>
              <w:right w:w="15" w:type="dxa"/>
            </w:tcMar>
            <w:vAlign w:val="center"/>
          </w:tcPr>
          <w:p w14:paraId="24862B9F">
            <w:pPr>
              <w:widowControl/>
              <w:jc w:val="center"/>
              <w:textAlignment w:val="center"/>
              <w:rPr>
                <w:rFonts w:hint="eastAsia" w:ascii="黑体" w:hAnsi="宋体" w:eastAsia="黑体" w:cs="黑体"/>
                <w:color w:val="000000"/>
                <w:kern w:val="0"/>
                <w:sz w:val="22"/>
                <w:szCs w:val="22"/>
              </w:rPr>
            </w:pPr>
            <w:r>
              <w:rPr>
                <w:rFonts w:hint="eastAsia" w:ascii="黑体" w:hAnsi="宋体" w:eastAsia="黑体" w:cs="黑体"/>
                <w:color w:val="000000"/>
                <w:kern w:val="0"/>
                <w:sz w:val="22"/>
                <w:szCs w:val="22"/>
                <w:lang w:val="en-US" w:eastAsia="zh-CN"/>
              </w:rPr>
              <w:t>7.11</w:t>
            </w:r>
            <w:r>
              <w:rPr>
                <w:rFonts w:hint="eastAsia" w:ascii="黑体" w:hAnsi="宋体" w:eastAsia="黑体" w:cs="黑体"/>
                <w:color w:val="000000"/>
                <w:kern w:val="0"/>
                <w:sz w:val="22"/>
                <w:szCs w:val="22"/>
              </w:rPr>
              <w:t>%</w:t>
            </w:r>
          </w:p>
        </w:tc>
        <w:tc>
          <w:tcPr>
            <w:tcW w:w="1515" w:type="dxa"/>
            <w:shd w:val="clear" w:color="auto" w:fill="FEFEFE"/>
            <w:tcMar>
              <w:top w:w="15" w:type="dxa"/>
              <w:left w:w="15" w:type="dxa"/>
              <w:right w:w="15" w:type="dxa"/>
            </w:tcMar>
            <w:vAlign w:val="center"/>
          </w:tcPr>
          <w:p w14:paraId="28C2AC85">
            <w:pPr>
              <w:widowControl/>
              <w:jc w:val="center"/>
              <w:textAlignment w:val="center"/>
              <w:rPr>
                <w:rFonts w:hint="eastAsia" w:ascii="黑体" w:hAnsi="宋体" w:eastAsia="黑体" w:cs="黑体"/>
                <w:color w:val="000000"/>
                <w:kern w:val="0"/>
                <w:sz w:val="22"/>
                <w:szCs w:val="22"/>
              </w:rPr>
            </w:pPr>
            <w:r>
              <w:rPr>
                <w:rFonts w:hint="eastAsia" w:ascii="黑体" w:hAnsi="宋体" w:eastAsia="黑体" w:cs="黑体"/>
                <w:color w:val="000000"/>
                <w:kern w:val="0"/>
                <w:sz w:val="22"/>
                <w:szCs w:val="22"/>
                <w:lang w:val="en-US" w:eastAsia="zh-CN"/>
              </w:rPr>
              <w:t>19.81</w:t>
            </w:r>
            <w:r>
              <w:rPr>
                <w:rFonts w:hint="eastAsia" w:ascii="黑体" w:hAnsi="宋体" w:eastAsia="黑体" w:cs="黑体"/>
                <w:color w:val="000000"/>
                <w:kern w:val="0"/>
                <w:sz w:val="22"/>
                <w:szCs w:val="22"/>
              </w:rPr>
              <w:t>%</w:t>
            </w:r>
          </w:p>
        </w:tc>
        <w:tc>
          <w:tcPr>
            <w:tcW w:w="1080" w:type="dxa"/>
            <w:shd w:val="clear" w:color="auto" w:fill="FEFEFE"/>
            <w:tcMar>
              <w:top w:w="15" w:type="dxa"/>
              <w:left w:w="15" w:type="dxa"/>
              <w:right w:w="15" w:type="dxa"/>
            </w:tcMar>
            <w:vAlign w:val="center"/>
          </w:tcPr>
          <w:p w14:paraId="20961897">
            <w:pPr>
              <w:widowControl/>
              <w:jc w:val="center"/>
              <w:textAlignment w:val="center"/>
              <w:rPr>
                <w:rFonts w:hint="eastAsia" w:ascii="黑体" w:hAnsi="宋体" w:eastAsia="黑体" w:cs="黑体"/>
                <w:color w:val="000000"/>
                <w:kern w:val="0"/>
                <w:sz w:val="22"/>
                <w:szCs w:val="22"/>
              </w:rPr>
            </w:pPr>
          </w:p>
        </w:tc>
      </w:tr>
      <w:tr w14:paraId="3ABD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5" w:type="dxa"/>
            <w:vMerge w:val="continue"/>
            <w:shd w:val="clear" w:color="auto" w:fill="FEFEFE"/>
            <w:tcMar>
              <w:top w:w="15" w:type="dxa"/>
              <w:left w:w="15" w:type="dxa"/>
              <w:right w:w="15" w:type="dxa"/>
            </w:tcMar>
            <w:vAlign w:val="center"/>
          </w:tcPr>
          <w:p w14:paraId="736F1C63">
            <w:pPr>
              <w:jc w:val="center"/>
              <w:rPr>
                <w:rFonts w:ascii="黑体" w:hAnsi="宋体" w:eastAsia="黑体" w:cs="黑体"/>
                <w:color w:val="000000"/>
                <w:sz w:val="22"/>
                <w:szCs w:val="22"/>
              </w:rPr>
            </w:pPr>
          </w:p>
        </w:tc>
        <w:tc>
          <w:tcPr>
            <w:tcW w:w="1255" w:type="dxa"/>
            <w:shd w:val="clear" w:color="auto" w:fill="FEFEFE"/>
            <w:tcMar>
              <w:top w:w="15" w:type="dxa"/>
              <w:left w:w="15" w:type="dxa"/>
              <w:right w:w="15" w:type="dxa"/>
            </w:tcMar>
            <w:vAlign w:val="center"/>
          </w:tcPr>
          <w:p w14:paraId="3671CF4B">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公共选修课</w:t>
            </w:r>
          </w:p>
        </w:tc>
        <w:tc>
          <w:tcPr>
            <w:tcW w:w="1080" w:type="dxa"/>
            <w:shd w:val="clear" w:color="auto" w:fill="FEFEFE"/>
            <w:tcMar>
              <w:top w:w="15" w:type="dxa"/>
              <w:left w:w="15" w:type="dxa"/>
              <w:right w:w="15" w:type="dxa"/>
            </w:tcMar>
            <w:vAlign w:val="center"/>
          </w:tcPr>
          <w:p w14:paraId="2DBEFC4E">
            <w:pPr>
              <w:widowControl/>
              <w:jc w:val="center"/>
              <w:textAlignment w:val="center"/>
              <w:rPr>
                <w:rFonts w:hint="eastAsia" w:ascii="黑体" w:hAnsi="宋体" w:eastAsia="黑体" w:cs="黑体"/>
                <w:color w:val="000000"/>
                <w:kern w:val="0"/>
                <w:sz w:val="22"/>
                <w:szCs w:val="22"/>
                <w:lang w:val="en-US" w:eastAsia="zh-CN"/>
              </w:rPr>
            </w:pPr>
            <w:r>
              <w:rPr>
                <w:rFonts w:hint="eastAsia" w:ascii="黑体" w:hAnsi="宋体" w:eastAsia="黑体" w:cs="黑体"/>
                <w:color w:val="000000"/>
                <w:kern w:val="0"/>
                <w:sz w:val="22"/>
                <w:szCs w:val="22"/>
                <w:lang w:val="en-US" w:eastAsia="zh-CN"/>
              </w:rPr>
              <w:t>6</w:t>
            </w:r>
          </w:p>
        </w:tc>
        <w:tc>
          <w:tcPr>
            <w:tcW w:w="1080" w:type="dxa"/>
            <w:shd w:val="clear" w:color="auto" w:fill="FEFEFE"/>
            <w:tcMar>
              <w:top w:w="15" w:type="dxa"/>
              <w:left w:w="15" w:type="dxa"/>
              <w:right w:w="15" w:type="dxa"/>
            </w:tcMar>
            <w:vAlign w:val="center"/>
          </w:tcPr>
          <w:p w14:paraId="4014DA93">
            <w:pPr>
              <w:widowControl/>
              <w:jc w:val="center"/>
              <w:textAlignment w:val="center"/>
              <w:rPr>
                <w:rFonts w:hint="default" w:ascii="黑体" w:hAnsi="宋体" w:eastAsia="黑体" w:cs="黑体"/>
                <w:color w:val="000000"/>
                <w:kern w:val="0"/>
                <w:sz w:val="22"/>
                <w:szCs w:val="22"/>
                <w:lang w:val="en-US" w:eastAsia="zh-CN"/>
              </w:rPr>
            </w:pPr>
            <w:r>
              <w:rPr>
                <w:rFonts w:hint="eastAsia" w:ascii="黑体" w:hAnsi="宋体" w:eastAsia="黑体" w:cs="黑体"/>
                <w:color w:val="000000"/>
                <w:kern w:val="0"/>
                <w:sz w:val="22"/>
                <w:szCs w:val="22"/>
                <w:lang w:val="en-US" w:eastAsia="zh-CN"/>
              </w:rPr>
              <w:t>204</w:t>
            </w:r>
          </w:p>
        </w:tc>
        <w:tc>
          <w:tcPr>
            <w:tcW w:w="1080" w:type="dxa"/>
            <w:shd w:val="clear" w:color="auto" w:fill="FEFEFE"/>
            <w:tcMar>
              <w:top w:w="15" w:type="dxa"/>
              <w:left w:w="15" w:type="dxa"/>
              <w:right w:w="15" w:type="dxa"/>
            </w:tcMar>
            <w:vAlign w:val="center"/>
          </w:tcPr>
          <w:p w14:paraId="116E63B9">
            <w:pPr>
              <w:widowControl/>
              <w:jc w:val="center"/>
              <w:textAlignment w:val="center"/>
              <w:rPr>
                <w:rFonts w:hint="eastAsia" w:ascii="黑体" w:hAnsi="宋体" w:eastAsia="黑体" w:cs="黑体"/>
                <w:color w:val="000000"/>
                <w:kern w:val="0"/>
                <w:sz w:val="22"/>
                <w:szCs w:val="22"/>
              </w:rPr>
            </w:pPr>
            <w:r>
              <w:rPr>
                <w:rFonts w:hint="eastAsia" w:ascii="黑体" w:hAnsi="宋体" w:eastAsia="黑体" w:cs="黑体"/>
                <w:color w:val="000000"/>
                <w:kern w:val="0"/>
                <w:sz w:val="22"/>
                <w:szCs w:val="22"/>
                <w:lang w:val="en-US" w:eastAsia="zh-CN"/>
              </w:rPr>
              <w:t>6.85</w:t>
            </w:r>
            <w:r>
              <w:rPr>
                <w:rFonts w:hint="eastAsia" w:ascii="黑体" w:hAnsi="宋体" w:eastAsia="黑体" w:cs="黑体"/>
                <w:color w:val="000000"/>
                <w:kern w:val="0"/>
                <w:sz w:val="22"/>
                <w:szCs w:val="22"/>
              </w:rPr>
              <w:t>%</w:t>
            </w:r>
          </w:p>
        </w:tc>
        <w:tc>
          <w:tcPr>
            <w:tcW w:w="1515" w:type="dxa"/>
            <w:shd w:val="clear" w:color="auto" w:fill="FEFEFE"/>
            <w:tcMar>
              <w:top w:w="15" w:type="dxa"/>
              <w:left w:w="15" w:type="dxa"/>
              <w:right w:w="15" w:type="dxa"/>
            </w:tcMar>
            <w:vAlign w:val="center"/>
          </w:tcPr>
          <w:p w14:paraId="5EE39386">
            <w:pPr>
              <w:widowControl/>
              <w:jc w:val="center"/>
              <w:textAlignment w:val="center"/>
              <w:rPr>
                <w:rFonts w:hint="eastAsia" w:ascii="黑体" w:hAnsi="宋体" w:eastAsia="黑体" w:cs="黑体"/>
                <w:color w:val="000000"/>
                <w:kern w:val="0"/>
                <w:sz w:val="22"/>
                <w:szCs w:val="22"/>
              </w:rPr>
            </w:pPr>
            <w:r>
              <w:rPr>
                <w:rFonts w:hint="eastAsia" w:ascii="黑体" w:hAnsi="宋体" w:eastAsia="黑体" w:cs="黑体"/>
                <w:color w:val="000000"/>
                <w:kern w:val="0"/>
                <w:sz w:val="22"/>
                <w:szCs w:val="22"/>
                <w:lang w:val="en-US" w:eastAsia="zh-CN"/>
              </w:rPr>
              <w:t>15.69</w:t>
            </w:r>
            <w:r>
              <w:rPr>
                <w:rFonts w:hint="eastAsia" w:ascii="黑体" w:hAnsi="宋体" w:eastAsia="黑体" w:cs="黑体"/>
                <w:color w:val="000000"/>
                <w:kern w:val="0"/>
                <w:sz w:val="22"/>
                <w:szCs w:val="22"/>
              </w:rPr>
              <w:t>%</w:t>
            </w:r>
          </w:p>
        </w:tc>
        <w:tc>
          <w:tcPr>
            <w:tcW w:w="1080" w:type="dxa"/>
            <w:shd w:val="clear" w:color="auto" w:fill="FEFEFE"/>
            <w:tcMar>
              <w:top w:w="15" w:type="dxa"/>
              <w:left w:w="15" w:type="dxa"/>
              <w:right w:w="15" w:type="dxa"/>
            </w:tcMar>
            <w:vAlign w:val="center"/>
          </w:tcPr>
          <w:p w14:paraId="70DD31B3">
            <w:pPr>
              <w:widowControl/>
              <w:jc w:val="center"/>
              <w:textAlignment w:val="center"/>
              <w:rPr>
                <w:rFonts w:hint="eastAsia" w:ascii="黑体" w:hAnsi="宋体" w:eastAsia="黑体" w:cs="黑体"/>
                <w:color w:val="000000"/>
                <w:kern w:val="0"/>
                <w:sz w:val="22"/>
                <w:szCs w:val="22"/>
              </w:rPr>
            </w:pPr>
          </w:p>
        </w:tc>
      </w:tr>
      <w:tr w14:paraId="6CC5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2160" w:type="dxa"/>
            <w:gridSpan w:val="2"/>
            <w:shd w:val="clear" w:color="auto" w:fill="FEFEFE"/>
            <w:tcMar>
              <w:top w:w="15" w:type="dxa"/>
              <w:left w:w="15" w:type="dxa"/>
              <w:right w:w="15" w:type="dxa"/>
            </w:tcMar>
            <w:vAlign w:val="center"/>
          </w:tcPr>
          <w:p w14:paraId="599D834A">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总计</w:t>
            </w:r>
          </w:p>
        </w:tc>
        <w:tc>
          <w:tcPr>
            <w:tcW w:w="1080" w:type="dxa"/>
            <w:shd w:val="clear" w:color="auto" w:fill="FEFEFE"/>
            <w:tcMar>
              <w:top w:w="15" w:type="dxa"/>
              <w:left w:w="15" w:type="dxa"/>
              <w:right w:w="15" w:type="dxa"/>
            </w:tcMar>
            <w:vAlign w:val="center"/>
          </w:tcPr>
          <w:p w14:paraId="24CEF2E1">
            <w:pPr>
              <w:widowControl/>
              <w:jc w:val="center"/>
              <w:textAlignment w:val="center"/>
              <w:rPr>
                <w:rFonts w:hint="default" w:ascii="黑体" w:hAnsi="宋体" w:eastAsia="黑体" w:cs="黑体"/>
                <w:color w:val="000000"/>
                <w:kern w:val="0"/>
                <w:sz w:val="22"/>
                <w:szCs w:val="22"/>
                <w:lang w:val="en-US" w:eastAsia="zh-CN"/>
              </w:rPr>
            </w:pPr>
            <w:r>
              <w:rPr>
                <w:rFonts w:hint="eastAsia" w:ascii="黑体" w:hAnsi="宋体" w:eastAsia="黑体" w:cs="黑体"/>
                <w:color w:val="000000"/>
                <w:kern w:val="0"/>
                <w:sz w:val="22"/>
                <w:szCs w:val="22"/>
                <w:lang w:val="en-US" w:eastAsia="zh-CN"/>
              </w:rPr>
              <w:t>54</w:t>
            </w:r>
          </w:p>
        </w:tc>
        <w:tc>
          <w:tcPr>
            <w:tcW w:w="1080" w:type="dxa"/>
            <w:shd w:val="clear" w:color="auto" w:fill="FEFEFE"/>
            <w:tcMar>
              <w:top w:w="15" w:type="dxa"/>
              <w:left w:w="15" w:type="dxa"/>
              <w:right w:w="15" w:type="dxa"/>
            </w:tcMar>
            <w:vAlign w:val="center"/>
          </w:tcPr>
          <w:p w14:paraId="62D76459">
            <w:pPr>
              <w:widowControl/>
              <w:jc w:val="center"/>
              <w:textAlignment w:val="center"/>
              <w:rPr>
                <w:rFonts w:hint="default" w:ascii="黑体" w:hAnsi="宋体" w:eastAsia="黑体" w:cs="黑体"/>
                <w:color w:val="000000"/>
                <w:kern w:val="0"/>
                <w:sz w:val="22"/>
                <w:szCs w:val="22"/>
                <w:lang w:val="en-US" w:eastAsia="zh-CN"/>
              </w:rPr>
            </w:pPr>
            <w:r>
              <w:rPr>
                <w:rFonts w:hint="eastAsia" w:ascii="黑体" w:hAnsi="宋体" w:eastAsia="黑体" w:cs="黑体"/>
                <w:color w:val="000000"/>
                <w:kern w:val="0"/>
                <w:sz w:val="22"/>
                <w:szCs w:val="22"/>
                <w:lang w:val="en-US" w:eastAsia="zh-CN"/>
              </w:rPr>
              <w:t>2980</w:t>
            </w:r>
          </w:p>
        </w:tc>
        <w:tc>
          <w:tcPr>
            <w:tcW w:w="1080" w:type="dxa"/>
            <w:shd w:val="clear" w:color="auto" w:fill="FEFEFE"/>
            <w:tcMar>
              <w:top w:w="15" w:type="dxa"/>
              <w:left w:w="15" w:type="dxa"/>
              <w:right w:w="15" w:type="dxa"/>
            </w:tcMar>
            <w:vAlign w:val="center"/>
          </w:tcPr>
          <w:p w14:paraId="1E524354">
            <w:pPr>
              <w:widowControl/>
              <w:jc w:val="center"/>
              <w:textAlignment w:val="center"/>
              <w:rPr>
                <w:rFonts w:hint="eastAsia" w:ascii="黑体" w:hAnsi="宋体" w:eastAsia="黑体" w:cs="黑体"/>
                <w:color w:val="000000"/>
                <w:kern w:val="0"/>
                <w:sz w:val="22"/>
                <w:szCs w:val="22"/>
              </w:rPr>
            </w:pPr>
            <w:r>
              <w:rPr>
                <w:rFonts w:hint="eastAsia" w:ascii="黑体" w:hAnsi="宋体" w:eastAsia="黑体" w:cs="黑体"/>
                <w:color w:val="000000"/>
                <w:kern w:val="0"/>
                <w:sz w:val="22"/>
                <w:szCs w:val="22"/>
              </w:rPr>
              <w:t>100.00%</w:t>
            </w:r>
          </w:p>
        </w:tc>
        <w:tc>
          <w:tcPr>
            <w:tcW w:w="1515" w:type="dxa"/>
            <w:shd w:val="clear" w:color="auto" w:fill="FEFEFE"/>
            <w:tcMar>
              <w:top w:w="15" w:type="dxa"/>
              <w:left w:w="15" w:type="dxa"/>
              <w:right w:w="15" w:type="dxa"/>
            </w:tcMar>
            <w:vAlign w:val="center"/>
          </w:tcPr>
          <w:p w14:paraId="058F16DB">
            <w:pPr>
              <w:widowControl/>
              <w:jc w:val="center"/>
              <w:textAlignment w:val="center"/>
              <w:rPr>
                <w:rFonts w:hint="eastAsia" w:ascii="黑体" w:hAnsi="宋体" w:eastAsia="黑体" w:cs="黑体"/>
                <w:color w:val="000000"/>
                <w:kern w:val="0"/>
                <w:sz w:val="22"/>
                <w:szCs w:val="22"/>
              </w:rPr>
            </w:pPr>
            <w:r>
              <w:rPr>
                <w:rFonts w:hint="eastAsia" w:ascii="黑体" w:hAnsi="宋体" w:eastAsia="黑体" w:cs="黑体"/>
                <w:color w:val="000000"/>
                <w:kern w:val="0"/>
                <w:sz w:val="22"/>
                <w:szCs w:val="22"/>
              </w:rPr>
              <w:t>5</w:t>
            </w:r>
            <w:r>
              <w:rPr>
                <w:rFonts w:hint="eastAsia" w:ascii="黑体" w:hAnsi="宋体" w:eastAsia="黑体" w:cs="黑体"/>
                <w:color w:val="000000"/>
                <w:kern w:val="0"/>
                <w:sz w:val="22"/>
                <w:szCs w:val="22"/>
                <w:lang w:val="en-US" w:eastAsia="zh-CN"/>
              </w:rPr>
              <w:t>4.95</w:t>
            </w:r>
            <w:r>
              <w:rPr>
                <w:rFonts w:hint="eastAsia" w:ascii="黑体" w:hAnsi="宋体" w:eastAsia="黑体" w:cs="黑体"/>
                <w:color w:val="000000"/>
                <w:kern w:val="0"/>
                <w:sz w:val="22"/>
                <w:szCs w:val="22"/>
              </w:rPr>
              <w:t>%</w:t>
            </w:r>
          </w:p>
        </w:tc>
        <w:tc>
          <w:tcPr>
            <w:tcW w:w="1080" w:type="dxa"/>
            <w:shd w:val="clear" w:color="auto" w:fill="FEFEFE"/>
            <w:tcMar>
              <w:top w:w="15" w:type="dxa"/>
              <w:left w:w="15" w:type="dxa"/>
              <w:right w:w="15" w:type="dxa"/>
            </w:tcMar>
            <w:vAlign w:val="center"/>
          </w:tcPr>
          <w:p w14:paraId="6D9BB890">
            <w:pPr>
              <w:widowControl/>
              <w:jc w:val="center"/>
              <w:textAlignment w:val="center"/>
              <w:rPr>
                <w:rFonts w:hint="eastAsia" w:ascii="黑体" w:hAnsi="宋体" w:eastAsia="黑体" w:cs="黑体"/>
                <w:color w:val="000000"/>
                <w:kern w:val="0"/>
                <w:sz w:val="22"/>
                <w:szCs w:val="22"/>
              </w:rPr>
            </w:pPr>
          </w:p>
        </w:tc>
      </w:tr>
    </w:tbl>
    <w:p w14:paraId="1042407B">
      <w:pPr>
        <w:spacing w:before="156" w:beforeLines="50" w:after="156" w:afterLines="50" w:line="440" w:lineRule="exact"/>
        <w:ind w:firstLine="480" w:firstLineChars="200"/>
        <w:rPr>
          <w:rFonts w:ascii="黑体" w:hAnsi="宋体" w:eastAsia="黑体"/>
          <w:bCs/>
          <w:color w:val="000000"/>
          <w:sz w:val="24"/>
        </w:rPr>
      </w:pPr>
      <w:r>
        <w:rPr>
          <w:rFonts w:hint="eastAsia" w:ascii="黑体" w:hAnsi="宋体" w:eastAsia="黑体"/>
          <w:bCs/>
          <w:color w:val="000000"/>
          <w:sz w:val="24"/>
        </w:rPr>
        <w:t>八、实施保障</w:t>
      </w:r>
    </w:p>
    <w:p w14:paraId="39B28020">
      <w:pPr>
        <w:spacing w:line="440" w:lineRule="exact"/>
        <w:ind w:firstLine="420" w:firstLineChars="200"/>
        <w:rPr>
          <w:rFonts w:ascii="黑体" w:hAnsi="宋体" w:eastAsia="黑体"/>
          <w:szCs w:val="21"/>
        </w:rPr>
      </w:pPr>
      <w:r>
        <w:rPr>
          <w:rFonts w:hint="eastAsia" w:ascii="黑体" w:hAnsi="宋体" w:eastAsia="黑体"/>
          <w:szCs w:val="21"/>
        </w:rPr>
        <w:t>（一）师资队伍</w:t>
      </w:r>
    </w:p>
    <w:p w14:paraId="58E0DCF1">
      <w:pPr>
        <w:spacing w:line="440" w:lineRule="exact"/>
        <w:ind w:firstLine="420" w:firstLineChars="200"/>
        <w:rPr>
          <w:color w:val="000000"/>
        </w:rPr>
      </w:pPr>
      <w:r>
        <w:rPr>
          <w:rFonts w:hint="eastAsia"/>
          <w:color w:val="000000"/>
        </w:rPr>
        <w:t>1.队伍结构</w:t>
      </w:r>
    </w:p>
    <w:p w14:paraId="2FDC176C">
      <w:pPr>
        <w:spacing w:line="440" w:lineRule="exact"/>
        <w:ind w:firstLine="420" w:firstLineChars="200"/>
        <w:rPr>
          <w:color w:val="000000"/>
        </w:rPr>
      </w:pPr>
      <w:r>
        <w:rPr>
          <w:rFonts w:hint="eastAsia"/>
          <w:color w:val="000000"/>
        </w:rPr>
        <w:t>学生数与本专业专任教师数量比例不高于25：1，双师型教师占专业教师比例不低于60%，研究生学历教师比例不低于60%；专任教师队伍在职称、年龄、学历、企业实践经历等方面要考虑形成合理的梯队结构。</w:t>
      </w:r>
    </w:p>
    <w:p w14:paraId="7131D3F5">
      <w:pPr>
        <w:spacing w:line="440" w:lineRule="exact"/>
        <w:ind w:firstLine="420" w:firstLineChars="200"/>
        <w:rPr>
          <w:color w:val="000000"/>
        </w:rPr>
      </w:pPr>
      <w:r>
        <w:rPr>
          <w:rFonts w:hint="eastAsia"/>
          <w:color w:val="000000"/>
        </w:rPr>
        <w:t>2.专任教师</w:t>
      </w:r>
    </w:p>
    <w:p w14:paraId="5BC17EB1">
      <w:pPr>
        <w:spacing w:line="440" w:lineRule="exact"/>
        <w:ind w:firstLine="420" w:firstLineChars="200"/>
        <w:rPr>
          <w:color w:val="000000"/>
        </w:rPr>
      </w:pPr>
      <w:r>
        <w:rPr>
          <w:color w:val="000000"/>
        </w:rPr>
        <w:t>专任教师应具有高校教师资格；有理想信念、有道德情操、有扎实学识、有仁爱之心；具有</w:t>
      </w:r>
      <w:r>
        <w:rPr>
          <w:rFonts w:hint="eastAsia"/>
          <w:color w:val="000000"/>
          <w:lang w:val="en-US" w:eastAsia="zh-CN"/>
        </w:rPr>
        <w:t>中国语言文学</w:t>
      </w:r>
      <w:r>
        <w:rPr>
          <w:color w:val="000000"/>
        </w:rPr>
        <w:t>相关专业本科及以上学历；具有扎实的本专业相关理论功底和实践能力；具有较强信息化教学能力，能够开展课程教学改革和科学研究；有每</w:t>
      </w:r>
      <w:r>
        <w:rPr>
          <w:rFonts w:hint="eastAsia"/>
          <w:color w:val="000000"/>
        </w:rPr>
        <w:t>5</w:t>
      </w:r>
      <w:r>
        <w:rPr>
          <w:color w:val="000000"/>
        </w:rPr>
        <w:t>年累计不少于</w:t>
      </w:r>
      <w:r>
        <w:rPr>
          <w:rFonts w:hint="eastAsia"/>
          <w:color w:val="000000"/>
        </w:rPr>
        <w:t>6</w:t>
      </w:r>
      <w:r>
        <w:rPr>
          <w:color w:val="000000"/>
        </w:rPr>
        <w:t>个月的企业实践经历。</w:t>
      </w:r>
    </w:p>
    <w:p w14:paraId="52309196">
      <w:pPr>
        <w:spacing w:line="440" w:lineRule="exact"/>
        <w:ind w:firstLine="420" w:firstLineChars="200"/>
        <w:rPr>
          <w:color w:val="000000"/>
        </w:rPr>
      </w:pPr>
      <w:r>
        <w:rPr>
          <w:rFonts w:hint="eastAsia"/>
          <w:color w:val="000000"/>
        </w:rPr>
        <w:t>3.专业带头人</w:t>
      </w:r>
    </w:p>
    <w:p w14:paraId="1BBCB49E">
      <w:pPr>
        <w:spacing w:line="440" w:lineRule="exact"/>
        <w:ind w:firstLine="420" w:firstLineChars="200"/>
        <w:rPr>
          <w:color w:val="000000"/>
        </w:rPr>
      </w:pPr>
      <w:r>
        <w:rPr>
          <w:color w:val="000000"/>
        </w:rPr>
        <w:t>专业带头人应具有副高及以上职称，能够较好地把握国</w:t>
      </w:r>
      <w:r>
        <w:rPr>
          <w:rFonts w:hint="eastAsia"/>
          <w:color w:val="000000"/>
        </w:rPr>
        <w:t>内外</w:t>
      </w:r>
      <w:r>
        <w:rPr>
          <w:color w:val="000000"/>
        </w:rPr>
        <w:t>发展动态，能广泛联系行业企业，了解行业企业对本专业人才的需求实际，教学设计、专业研究能力强，组织开展教科研工作能力强，在本区域或本领域具有一定的专业影响力。</w:t>
      </w:r>
    </w:p>
    <w:p w14:paraId="41CE43DC">
      <w:pPr>
        <w:spacing w:line="440" w:lineRule="exact"/>
        <w:ind w:firstLine="420" w:firstLineChars="200"/>
        <w:rPr>
          <w:color w:val="000000"/>
        </w:rPr>
      </w:pPr>
      <w:r>
        <w:rPr>
          <w:rFonts w:hint="eastAsia"/>
          <w:color w:val="000000"/>
        </w:rPr>
        <w:t>4.兼职教师</w:t>
      </w:r>
    </w:p>
    <w:p w14:paraId="11ACA475">
      <w:pPr>
        <w:spacing w:line="440" w:lineRule="exact"/>
        <w:ind w:firstLine="420" w:firstLineChars="200"/>
        <w:rPr>
          <w:color w:val="000000"/>
        </w:rPr>
      </w:pPr>
      <w:r>
        <w:rPr>
          <w:rFonts w:hint="eastAsia"/>
          <w:color w:val="000000"/>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18291FE0">
      <w:pPr>
        <w:spacing w:line="440" w:lineRule="exact"/>
        <w:ind w:firstLine="420" w:firstLineChars="200"/>
        <w:rPr>
          <w:rFonts w:ascii="黑体" w:hAnsi="宋体" w:eastAsia="黑体"/>
          <w:szCs w:val="21"/>
        </w:rPr>
      </w:pPr>
      <w:r>
        <w:rPr>
          <w:rFonts w:hint="eastAsia" w:ascii="黑体" w:hAnsi="宋体" w:eastAsia="黑体"/>
          <w:szCs w:val="21"/>
        </w:rPr>
        <w:t>（二）教学设施</w:t>
      </w:r>
    </w:p>
    <w:p w14:paraId="1214BBBC">
      <w:pPr>
        <w:spacing w:line="440" w:lineRule="exact"/>
        <w:ind w:firstLine="420" w:firstLineChars="200"/>
        <w:rPr>
          <w:rFonts w:hint="eastAsia" w:ascii="宋体" w:hAnsi="宋体" w:eastAsia="宋体"/>
          <w:color w:val="000000"/>
          <w:szCs w:val="21"/>
          <w:lang w:val="en-US" w:eastAsia="zh-CN"/>
        </w:rPr>
      </w:pPr>
      <w:r>
        <w:rPr>
          <w:rFonts w:hint="eastAsia"/>
          <w:color w:val="000000"/>
        </w:rPr>
        <w:t>1.</w:t>
      </w:r>
      <w:r>
        <w:rPr>
          <w:rFonts w:hint="eastAsia" w:ascii="宋体" w:hAnsi="宋体"/>
          <w:color w:val="000000"/>
          <w:szCs w:val="21"/>
        </w:rPr>
        <w:t>教室</w:t>
      </w:r>
      <w:r>
        <w:rPr>
          <w:rFonts w:hint="eastAsia" w:ascii="宋体" w:hAnsi="宋体"/>
          <w:color w:val="000000"/>
          <w:szCs w:val="21"/>
          <w:lang w:val="en-US" w:eastAsia="zh-CN"/>
        </w:rPr>
        <w:t>要求</w:t>
      </w:r>
    </w:p>
    <w:p w14:paraId="36A8AB8D">
      <w:pPr>
        <w:spacing w:line="440" w:lineRule="exact"/>
        <w:ind w:firstLine="420" w:firstLineChars="200"/>
        <w:rPr>
          <w:rFonts w:hint="eastAsia" w:ascii="宋体" w:hAnsi="宋体"/>
          <w:color w:val="000000"/>
          <w:szCs w:val="21"/>
        </w:rPr>
      </w:pPr>
      <w:r>
        <w:rPr>
          <w:rFonts w:hint="eastAsia" w:ascii="宋体" w:hAnsi="宋体"/>
          <w:color w:val="000000"/>
          <w:szCs w:val="21"/>
        </w:rPr>
        <w:t>普通教室配备黑板、讲台、课桌椅等基本设施，能容纳50人的教学需求。多媒体教室配备配全多媒体设施，能容纳100人的教学需求</w:t>
      </w:r>
      <w:r>
        <w:rPr>
          <w:rFonts w:hint="eastAsia" w:ascii="宋体" w:hAnsi="宋体"/>
          <w:color w:val="000000"/>
          <w:szCs w:val="21"/>
          <w:lang w:eastAsia="zh-CN"/>
        </w:rPr>
        <w:t>。</w:t>
      </w:r>
      <w:r>
        <w:rPr>
          <w:rFonts w:hint="eastAsia" w:ascii="宋体" w:hAnsi="宋体"/>
          <w:color w:val="000000"/>
          <w:szCs w:val="21"/>
        </w:rPr>
        <w:t>理实一体教室要求理实一体设备满足教学需要，能容纳30-50人的理论教学设施。</w:t>
      </w:r>
    </w:p>
    <w:p w14:paraId="543C7FAA">
      <w:pPr>
        <w:spacing w:line="440" w:lineRule="exact"/>
        <w:ind w:firstLine="420" w:firstLineChars="200"/>
        <w:rPr>
          <w:rFonts w:ascii="宋体" w:hAnsi="宋体"/>
          <w:color w:val="000000"/>
          <w:szCs w:val="21"/>
        </w:rPr>
      </w:pPr>
      <w:r>
        <w:rPr>
          <w:rFonts w:hint="eastAsia"/>
          <w:color w:val="000000"/>
        </w:rPr>
        <w:t>2.</w:t>
      </w:r>
      <w:r>
        <w:rPr>
          <w:rFonts w:hint="eastAsia" w:ascii="宋体" w:hAnsi="宋体"/>
          <w:color w:val="000000"/>
          <w:szCs w:val="21"/>
        </w:rPr>
        <w:t>校内实验实训设备</w:t>
      </w:r>
    </w:p>
    <w:tbl>
      <w:tblPr>
        <w:tblStyle w:val="1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39"/>
        <w:gridCol w:w="2135"/>
        <w:gridCol w:w="890"/>
        <w:gridCol w:w="2864"/>
        <w:gridCol w:w="907"/>
      </w:tblGrid>
      <w:tr w14:paraId="172D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93" w:type="dxa"/>
            <w:vAlign w:val="center"/>
          </w:tcPr>
          <w:p w14:paraId="6163645E">
            <w:pPr>
              <w:adjustRightInd w:val="0"/>
              <w:spacing w:line="276" w:lineRule="auto"/>
              <w:rPr>
                <w:rFonts w:ascii="宋体" w:hAnsi="宋体"/>
                <w:color w:val="000000"/>
                <w:sz w:val="18"/>
                <w:szCs w:val="18"/>
              </w:rPr>
            </w:pPr>
            <w:r>
              <w:rPr>
                <w:rFonts w:hint="eastAsia" w:ascii="宋体" w:hAnsi="宋体"/>
                <w:color w:val="000000"/>
                <w:sz w:val="18"/>
                <w:szCs w:val="18"/>
              </w:rPr>
              <w:t>序号</w:t>
            </w:r>
          </w:p>
        </w:tc>
        <w:tc>
          <w:tcPr>
            <w:tcW w:w="1139" w:type="dxa"/>
            <w:vAlign w:val="center"/>
          </w:tcPr>
          <w:p w14:paraId="1BBEE454">
            <w:pPr>
              <w:adjustRightInd w:val="0"/>
              <w:spacing w:line="276" w:lineRule="auto"/>
              <w:rPr>
                <w:rFonts w:ascii="宋体" w:hAnsi="宋体"/>
                <w:color w:val="000000"/>
                <w:sz w:val="18"/>
                <w:szCs w:val="18"/>
              </w:rPr>
            </w:pPr>
            <w:r>
              <w:rPr>
                <w:rFonts w:hint="eastAsia" w:ascii="宋体" w:hAnsi="宋体"/>
                <w:color w:val="000000"/>
                <w:sz w:val="18"/>
                <w:szCs w:val="18"/>
              </w:rPr>
              <w:t>实训室</w:t>
            </w:r>
          </w:p>
        </w:tc>
        <w:tc>
          <w:tcPr>
            <w:tcW w:w="2135" w:type="dxa"/>
            <w:vAlign w:val="center"/>
          </w:tcPr>
          <w:p w14:paraId="018B23E9">
            <w:pPr>
              <w:adjustRightInd w:val="0"/>
              <w:spacing w:line="276" w:lineRule="auto"/>
              <w:rPr>
                <w:rFonts w:ascii="宋体" w:hAnsi="宋体"/>
                <w:color w:val="000000"/>
                <w:sz w:val="18"/>
                <w:szCs w:val="18"/>
              </w:rPr>
            </w:pPr>
            <w:r>
              <w:rPr>
                <w:rFonts w:hint="eastAsia" w:ascii="宋体" w:hAnsi="宋体"/>
                <w:color w:val="000000"/>
                <w:sz w:val="18"/>
                <w:szCs w:val="18"/>
              </w:rPr>
              <w:t>设备名称</w:t>
            </w:r>
          </w:p>
        </w:tc>
        <w:tc>
          <w:tcPr>
            <w:tcW w:w="890" w:type="dxa"/>
            <w:vAlign w:val="center"/>
          </w:tcPr>
          <w:p w14:paraId="190E408F">
            <w:pPr>
              <w:adjustRightInd w:val="0"/>
              <w:spacing w:line="276" w:lineRule="auto"/>
              <w:rPr>
                <w:rFonts w:ascii="宋体" w:hAnsi="宋体"/>
                <w:color w:val="000000"/>
                <w:sz w:val="18"/>
                <w:szCs w:val="18"/>
              </w:rPr>
            </w:pPr>
            <w:r>
              <w:rPr>
                <w:rFonts w:hint="eastAsia" w:ascii="宋体" w:hAnsi="宋体"/>
                <w:color w:val="000000"/>
                <w:sz w:val="18"/>
                <w:szCs w:val="18"/>
              </w:rPr>
              <w:t>数量</w:t>
            </w:r>
          </w:p>
        </w:tc>
        <w:tc>
          <w:tcPr>
            <w:tcW w:w="2864" w:type="dxa"/>
            <w:vAlign w:val="center"/>
          </w:tcPr>
          <w:p w14:paraId="5E207E78">
            <w:pPr>
              <w:adjustRightInd w:val="0"/>
              <w:spacing w:line="276" w:lineRule="auto"/>
              <w:rPr>
                <w:rFonts w:ascii="宋体" w:hAnsi="宋体"/>
                <w:color w:val="000000"/>
                <w:sz w:val="18"/>
                <w:szCs w:val="18"/>
              </w:rPr>
            </w:pPr>
            <w:r>
              <w:rPr>
                <w:rFonts w:hint="eastAsia" w:ascii="宋体" w:hAnsi="宋体"/>
                <w:color w:val="000000"/>
                <w:sz w:val="18"/>
                <w:szCs w:val="18"/>
              </w:rPr>
              <w:t>实训项目</w:t>
            </w:r>
          </w:p>
        </w:tc>
        <w:tc>
          <w:tcPr>
            <w:tcW w:w="907" w:type="dxa"/>
            <w:vAlign w:val="center"/>
          </w:tcPr>
          <w:p w14:paraId="08C46AE7">
            <w:pPr>
              <w:adjustRightInd w:val="0"/>
              <w:spacing w:line="276" w:lineRule="auto"/>
              <w:rPr>
                <w:rFonts w:ascii="宋体" w:hAnsi="宋体"/>
                <w:color w:val="000000"/>
                <w:sz w:val="18"/>
                <w:szCs w:val="18"/>
              </w:rPr>
            </w:pPr>
            <w:r>
              <w:rPr>
                <w:rFonts w:hint="eastAsia" w:ascii="宋体" w:hAnsi="宋体"/>
                <w:color w:val="000000"/>
                <w:sz w:val="18"/>
                <w:szCs w:val="18"/>
              </w:rPr>
              <w:t>开课名称</w:t>
            </w:r>
          </w:p>
        </w:tc>
      </w:tr>
      <w:tr w14:paraId="7637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593" w:type="dxa"/>
            <w:vAlign w:val="center"/>
          </w:tcPr>
          <w:p w14:paraId="744B05BF">
            <w:pPr>
              <w:pStyle w:val="26"/>
              <w:tabs>
                <w:tab w:val="clear" w:pos="840"/>
              </w:tabs>
              <w:spacing w:line="276" w:lineRule="auto"/>
              <w:jc w:val="center"/>
              <w:rPr>
                <w:rFonts w:hint="eastAsia" w:ascii="宋体" w:hAnsi="宋体" w:eastAsia="宋体" w:cs="Times New Roman"/>
                <w:kern w:val="2"/>
                <w:sz w:val="18"/>
                <w:szCs w:val="18"/>
                <w:lang w:val="en-US" w:eastAsia="zh-CN" w:bidi="ar-SA"/>
              </w:rPr>
            </w:pPr>
            <w:r>
              <w:rPr>
                <w:rFonts w:hint="eastAsia" w:ascii="宋体" w:hAnsi="宋体"/>
                <w:sz w:val="18"/>
                <w:szCs w:val="18"/>
              </w:rPr>
              <w:t>1</w:t>
            </w:r>
          </w:p>
        </w:tc>
        <w:tc>
          <w:tcPr>
            <w:tcW w:w="1139" w:type="dxa"/>
            <w:vAlign w:val="center"/>
          </w:tcPr>
          <w:p w14:paraId="6682DB4D">
            <w:pPr>
              <w:pStyle w:val="26"/>
              <w:tabs>
                <w:tab w:val="clear" w:pos="840"/>
              </w:tabs>
              <w:spacing w:line="276" w:lineRule="auto"/>
              <w:jc w:val="center"/>
              <w:rPr>
                <w:rFonts w:hint="eastAsia" w:ascii="宋体" w:hAnsi="宋体" w:eastAsia="宋体" w:cs="Times New Roman"/>
                <w:kern w:val="2"/>
                <w:sz w:val="18"/>
                <w:szCs w:val="18"/>
                <w:lang w:val="en-US" w:eastAsia="zh-CN" w:bidi="ar-SA"/>
              </w:rPr>
            </w:pPr>
            <w:r>
              <w:rPr>
                <w:rFonts w:hint="eastAsia" w:ascii="宋体" w:hAnsi="宋体"/>
                <w:sz w:val="18"/>
                <w:szCs w:val="18"/>
              </w:rPr>
              <w:t>开心农场</w:t>
            </w:r>
          </w:p>
        </w:tc>
        <w:tc>
          <w:tcPr>
            <w:tcW w:w="2135" w:type="dxa"/>
            <w:vAlign w:val="center"/>
          </w:tcPr>
          <w:p w14:paraId="0B3EB626">
            <w:pPr>
              <w:adjustRightInd w:val="0"/>
              <w:snapToGrid w:val="0"/>
              <w:spacing w:line="276" w:lineRule="auto"/>
              <w:rPr>
                <w:rFonts w:hint="eastAsia" w:ascii="宋体" w:hAnsi="宋体" w:eastAsia="宋体" w:cs="Times New Roman"/>
                <w:kern w:val="2"/>
                <w:sz w:val="18"/>
                <w:szCs w:val="18"/>
                <w:lang w:val="en-US" w:eastAsia="zh-CN" w:bidi="ar-SA"/>
              </w:rPr>
            </w:pPr>
            <w:r>
              <w:rPr>
                <w:rFonts w:hint="eastAsia" w:ascii="宋体" w:hAnsi="宋体"/>
                <w:sz w:val="18"/>
                <w:szCs w:val="18"/>
              </w:rPr>
              <w:t>每班对应的菜地及常用的农具以及水渠和浇水工具。</w:t>
            </w:r>
          </w:p>
        </w:tc>
        <w:tc>
          <w:tcPr>
            <w:tcW w:w="890" w:type="dxa"/>
            <w:vAlign w:val="center"/>
          </w:tcPr>
          <w:p w14:paraId="2631D47C">
            <w:pPr>
              <w:pStyle w:val="26"/>
              <w:tabs>
                <w:tab w:val="clear" w:pos="840"/>
              </w:tabs>
              <w:spacing w:line="276" w:lineRule="auto"/>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1</w:t>
            </w:r>
            <w:r>
              <w:rPr>
                <w:rFonts w:hint="eastAsia" w:ascii="宋体" w:hAnsi="宋体"/>
                <w:sz w:val="18"/>
                <w:szCs w:val="18"/>
              </w:rPr>
              <w:t>亩</w:t>
            </w:r>
          </w:p>
        </w:tc>
        <w:tc>
          <w:tcPr>
            <w:tcW w:w="2864" w:type="dxa"/>
            <w:vAlign w:val="center"/>
          </w:tcPr>
          <w:p w14:paraId="06C2473D">
            <w:pPr>
              <w:pStyle w:val="26"/>
              <w:tabs>
                <w:tab w:val="clear" w:pos="840"/>
              </w:tabs>
              <w:spacing w:line="276" w:lineRule="auto"/>
              <w:jc w:val="left"/>
              <w:rPr>
                <w:rFonts w:ascii="宋体" w:hAnsi="宋体"/>
                <w:sz w:val="18"/>
                <w:szCs w:val="18"/>
              </w:rPr>
            </w:pPr>
            <w:r>
              <w:rPr>
                <w:rFonts w:hint="eastAsia" w:ascii="宋体" w:hAnsi="宋体"/>
                <w:sz w:val="18"/>
                <w:szCs w:val="18"/>
              </w:rPr>
              <w:t>（1）农</w:t>
            </w:r>
            <w:r>
              <w:rPr>
                <w:rFonts w:hint="eastAsia" w:ascii="宋体" w:hAnsi="宋体" w:cs="宋体"/>
                <w:sz w:val="18"/>
                <w:szCs w:val="18"/>
              </w:rPr>
              <w:t>作工具</w:t>
            </w:r>
            <w:r>
              <w:rPr>
                <w:rFonts w:hint="eastAsia" w:ascii="宋体" w:hAnsi="宋体"/>
                <w:sz w:val="18"/>
                <w:szCs w:val="18"/>
              </w:rPr>
              <w:t>的使用；</w:t>
            </w:r>
          </w:p>
          <w:p w14:paraId="7CC3D96C">
            <w:pPr>
              <w:adjustRightInd w:val="0"/>
              <w:snapToGrid w:val="0"/>
              <w:spacing w:line="276" w:lineRule="auto"/>
              <w:rPr>
                <w:rFonts w:ascii="宋体" w:hAnsi="宋体"/>
                <w:sz w:val="18"/>
                <w:szCs w:val="18"/>
              </w:rPr>
            </w:pPr>
            <w:r>
              <w:rPr>
                <w:rFonts w:hint="eastAsia" w:ascii="宋体" w:hAnsi="宋体"/>
                <w:sz w:val="18"/>
                <w:szCs w:val="18"/>
              </w:rPr>
              <w:t>（2）</w:t>
            </w:r>
            <w:r>
              <w:rPr>
                <w:rFonts w:hint="eastAsia" w:ascii="宋体" w:hAnsi="宋体" w:cs="宋体"/>
                <w:sz w:val="18"/>
                <w:szCs w:val="18"/>
              </w:rPr>
              <w:t>农作物</w:t>
            </w:r>
            <w:r>
              <w:rPr>
                <w:rFonts w:hint="eastAsia" w:ascii="宋体" w:hAnsi="宋体"/>
                <w:sz w:val="18"/>
                <w:szCs w:val="18"/>
              </w:rPr>
              <w:t>的生长规律学习；</w:t>
            </w:r>
          </w:p>
          <w:p w14:paraId="1AC73254">
            <w:pPr>
              <w:adjustRightInd w:val="0"/>
              <w:snapToGrid w:val="0"/>
              <w:spacing w:line="276" w:lineRule="auto"/>
              <w:rPr>
                <w:rFonts w:ascii="宋体" w:hAnsi="宋体"/>
                <w:sz w:val="18"/>
                <w:szCs w:val="18"/>
              </w:rPr>
            </w:pPr>
            <w:r>
              <w:rPr>
                <w:rFonts w:hint="eastAsia" w:ascii="宋体" w:hAnsi="宋体"/>
                <w:sz w:val="18"/>
                <w:szCs w:val="18"/>
              </w:rPr>
              <w:t>（3）农作物的种植；</w:t>
            </w:r>
          </w:p>
          <w:p w14:paraId="6D714EF3">
            <w:pPr>
              <w:adjustRightInd w:val="0"/>
              <w:snapToGrid w:val="0"/>
              <w:spacing w:line="276" w:lineRule="auto"/>
              <w:rPr>
                <w:rFonts w:ascii="宋体" w:hAnsi="宋体"/>
                <w:sz w:val="18"/>
                <w:szCs w:val="18"/>
              </w:rPr>
            </w:pPr>
            <w:r>
              <w:rPr>
                <w:rFonts w:hint="eastAsia" w:ascii="宋体" w:hAnsi="宋体"/>
                <w:sz w:val="18"/>
                <w:szCs w:val="18"/>
              </w:rPr>
              <w:t>（4）农作物的培育及日常养护；</w:t>
            </w:r>
          </w:p>
          <w:p w14:paraId="28BB6844">
            <w:pPr>
              <w:adjustRightInd w:val="0"/>
              <w:snapToGrid w:val="0"/>
              <w:spacing w:line="276" w:lineRule="auto"/>
              <w:rPr>
                <w:rFonts w:hint="eastAsia" w:ascii="宋体" w:hAnsi="宋体" w:eastAsia="宋体" w:cs="Times New Roman"/>
                <w:kern w:val="2"/>
                <w:sz w:val="18"/>
                <w:szCs w:val="18"/>
                <w:lang w:val="en-US" w:eastAsia="zh-CN" w:bidi="ar-SA"/>
              </w:rPr>
            </w:pPr>
            <w:r>
              <w:rPr>
                <w:rFonts w:hint="eastAsia" w:ascii="宋体" w:hAnsi="宋体"/>
                <w:sz w:val="18"/>
                <w:szCs w:val="18"/>
              </w:rPr>
              <w:t>（5）农作物产品的经济转化。</w:t>
            </w:r>
          </w:p>
        </w:tc>
        <w:tc>
          <w:tcPr>
            <w:tcW w:w="907" w:type="dxa"/>
            <w:vAlign w:val="center"/>
          </w:tcPr>
          <w:p w14:paraId="742F425B">
            <w:pPr>
              <w:pStyle w:val="26"/>
              <w:tabs>
                <w:tab w:val="clear" w:pos="840"/>
              </w:tabs>
              <w:spacing w:line="276" w:lineRule="auto"/>
              <w:jc w:val="center"/>
              <w:rPr>
                <w:rFonts w:hint="eastAsia" w:ascii="宋体" w:hAnsi="宋体" w:eastAsia="宋体" w:cs="Times New Roman"/>
                <w:kern w:val="2"/>
                <w:sz w:val="18"/>
                <w:szCs w:val="18"/>
                <w:lang w:val="en-US" w:eastAsia="zh-CN" w:bidi="ar-SA"/>
              </w:rPr>
            </w:pPr>
            <w:r>
              <w:rPr>
                <w:rFonts w:hint="eastAsia" w:ascii="宋体" w:hAnsi="宋体"/>
                <w:sz w:val="18"/>
                <w:szCs w:val="18"/>
              </w:rPr>
              <w:t>劳动课</w:t>
            </w:r>
          </w:p>
        </w:tc>
      </w:tr>
      <w:tr w14:paraId="2F4B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593" w:type="dxa"/>
            <w:vAlign w:val="center"/>
          </w:tcPr>
          <w:p w14:paraId="794D2654">
            <w:pPr>
              <w:adjustRightInd w:val="0"/>
              <w:snapToGrid w:val="0"/>
              <w:spacing w:line="276" w:lineRule="auto"/>
              <w:jc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w:t>
            </w:r>
          </w:p>
        </w:tc>
        <w:tc>
          <w:tcPr>
            <w:tcW w:w="1139" w:type="dxa"/>
            <w:vAlign w:val="center"/>
          </w:tcPr>
          <w:p w14:paraId="20B194AF">
            <w:pPr>
              <w:adjustRightInd w:val="0"/>
              <w:snapToGrid w:val="0"/>
              <w:spacing w:line="276" w:lineRule="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计算机机房</w:t>
            </w:r>
          </w:p>
        </w:tc>
        <w:tc>
          <w:tcPr>
            <w:tcW w:w="2135" w:type="dxa"/>
            <w:vAlign w:val="center"/>
          </w:tcPr>
          <w:p w14:paraId="356E5A9F">
            <w:pPr>
              <w:numPr>
                <w:ilvl w:val="0"/>
                <w:numId w:val="40"/>
              </w:numPr>
              <w:adjustRightInd w:val="0"/>
              <w:snapToGrid w:val="0"/>
              <w:spacing w:line="276" w:lineRule="auto"/>
              <w:ind w:left="0" w:leftChars="0" w:firstLine="0" w:firstLineChars="0"/>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实操用的</w:t>
            </w:r>
            <w:r>
              <w:rPr>
                <w:rFonts w:hint="eastAsia" w:ascii="宋体" w:hAnsi="宋体"/>
                <w:color w:val="000000"/>
                <w:sz w:val="18"/>
                <w:szCs w:val="18"/>
              </w:rPr>
              <w:t>电脑</w:t>
            </w:r>
            <w:r>
              <w:rPr>
                <w:rFonts w:hint="eastAsia" w:ascii="宋体" w:hAnsi="宋体"/>
                <w:color w:val="000000"/>
                <w:sz w:val="18"/>
                <w:szCs w:val="18"/>
                <w:lang w:val="en-US" w:eastAsia="zh-CN"/>
              </w:rPr>
              <w:t>设备；</w:t>
            </w:r>
          </w:p>
          <w:p w14:paraId="5E6B1475">
            <w:pPr>
              <w:numPr>
                <w:ilvl w:val="0"/>
                <w:numId w:val="40"/>
              </w:numPr>
              <w:adjustRightInd w:val="0"/>
              <w:snapToGrid w:val="0"/>
              <w:spacing w:line="276" w:lineRule="auto"/>
              <w:ind w:left="0" w:leftChars="0" w:firstLine="0" w:firstLineChars="0"/>
              <w:rPr>
                <w:rFonts w:hint="eastAsia" w:ascii="宋体" w:hAnsi="宋体"/>
                <w:color w:val="000000"/>
                <w:sz w:val="18"/>
                <w:szCs w:val="18"/>
                <w:lang w:val="en-US" w:eastAsia="zh-CN"/>
              </w:rPr>
            </w:pPr>
            <w:r>
              <w:rPr>
                <w:rFonts w:hint="eastAsia" w:ascii="宋体" w:hAnsi="宋体"/>
                <w:color w:val="000000"/>
                <w:sz w:val="18"/>
                <w:szCs w:val="18"/>
                <w:lang w:val="en-US" w:eastAsia="zh-CN"/>
              </w:rPr>
              <w:t>演示用的投影、电脑、音响；</w:t>
            </w:r>
          </w:p>
          <w:p w14:paraId="16F7E294">
            <w:pPr>
              <w:numPr>
                <w:ilvl w:val="0"/>
                <w:numId w:val="40"/>
              </w:numPr>
              <w:adjustRightInd w:val="0"/>
              <w:snapToGrid w:val="0"/>
              <w:spacing w:line="276" w:lineRule="auto"/>
              <w:ind w:left="0" w:leftChars="0" w:firstLine="0" w:firstLineChars="0"/>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新媒体编辑与数据分析软件。</w:t>
            </w:r>
          </w:p>
        </w:tc>
        <w:tc>
          <w:tcPr>
            <w:tcW w:w="890" w:type="dxa"/>
            <w:vAlign w:val="center"/>
          </w:tcPr>
          <w:p w14:paraId="5F10C3D0">
            <w:pPr>
              <w:adjustRightInd w:val="0"/>
              <w:snapToGrid w:val="0"/>
              <w:spacing w:line="276" w:lineRule="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230台</w:t>
            </w:r>
            <w:r>
              <w:rPr>
                <w:rFonts w:hint="eastAsia" w:ascii="宋体" w:hAnsi="宋体"/>
                <w:color w:val="000000"/>
                <w:sz w:val="18"/>
                <w:szCs w:val="18"/>
                <w:lang w:eastAsia="zh-CN"/>
              </w:rPr>
              <w:t>（</w:t>
            </w:r>
            <w:r>
              <w:rPr>
                <w:rFonts w:hint="eastAsia" w:ascii="宋体" w:hAnsi="宋体"/>
                <w:color w:val="000000"/>
                <w:sz w:val="18"/>
                <w:szCs w:val="18"/>
                <w:lang w:val="en-US" w:eastAsia="zh-CN"/>
              </w:rPr>
              <w:t>套</w:t>
            </w:r>
            <w:r>
              <w:rPr>
                <w:rFonts w:hint="eastAsia" w:ascii="宋体" w:hAnsi="宋体"/>
                <w:color w:val="000000"/>
                <w:sz w:val="18"/>
                <w:szCs w:val="18"/>
                <w:lang w:eastAsia="zh-CN"/>
              </w:rPr>
              <w:t>）</w:t>
            </w:r>
          </w:p>
        </w:tc>
        <w:tc>
          <w:tcPr>
            <w:tcW w:w="2864" w:type="dxa"/>
            <w:vAlign w:val="center"/>
          </w:tcPr>
          <w:p w14:paraId="3CB6E16F">
            <w:pPr>
              <w:numPr>
                <w:ilvl w:val="0"/>
                <w:numId w:val="41"/>
              </w:numPr>
              <w:adjustRightInd w:val="0"/>
              <w:snapToGrid w:val="0"/>
              <w:spacing w:line="276" w:lineRule="auto"/>
              <w:ind w:left="0" w:leftChars="0" w:firstLine="0" w:firstLineChars="0"/>
              <w:rPr>
                <w:rFonts w:hint="eastAsia" w:ascii="宋体" w:hAnsi="宋体"/>
                <w:color w:val="000000"/>
                <w:sz w:val="18"/>
                <w:szCs w:val="18"/>
                <w:lang w:val="en-US" w:eastAsia="zh-CN"/>
              </w:rPr>
            </w:pPr>
            <w:r>
              <w:rPr>
                <w:rFonts w:hint="eastAsia" w:ascii="宋体" w:hAnsi="宋体"/>
                <w:color w:val="000000"/>
                <w:sz w:val="18"/>
                <w:szCs w:val="18"/>
                <w:lang w:val="en-US" w:eastAsia="zh-CN"/>
              </w:rPr>
              <w:t>网络编辑软件的操作与应用；</w:t>
            </w:r>
          </w:p>
          <w:p w14:paraId="4A9D9365">
            <w:pPr>
              <w:numPr>
                <w:ilvl w:val="0"/>
                <w:numId w:val="41"/>
              </w:numPr>
              <w:adjustRightInd w:val="0"/>
              <w:snapToGrid w:val="0"/>
              <w:spacing w:line="276" w:lineRule="auto"/>
              <w:ind w:left="0" w:leftChars="0" w:firstLine="0" w:firstLineChars="0"/>
              <w:rPr>
                <w:rFonts w:hint="eastAsia" w:ascii="宋体" w:hAnsi="宋体"/>
                <w:color w:val="000000"/>
                <w:sz w:val="18"/>
                <w:szCs w:val="18"/>
                <w:lang w:val="en-US" w:eastAsia="zh-CN"/>
              </w:rPr>
            </w:pPr>
            <w:r>
              <w:rPr>
                <w:rFonts w:hint="eastAsia" w:ascii="宋体" w:hAnsi="宋体"/>
                <w:color w:val="000000"/>
                <w:sz w:val="18"/>
                <w:szCs w:val="18"/>
                <w:lang w:val="en-US" w:eastAsia="zh-CN"/>
              </w:rPr>
              <w:t>新媒体平台的开通与运营；</w:t>
            </w:r>
          </w:p>
          <w:p w14:paraId="53DB1F56">
            <w:pPr>
              <w:numPr>
                <w:ilvl w:val="0"/>
                <w:numId w:val="41"/>
              </w:numPr>
              <w:adjustRightInd w:val="0"/>
              <w:snapToGrid w:val="0"/>
              <w:spacing w:line="276" w:lineRule="auto"/>
              <w:ind w:left="0" w:leftChars="0" w:firstLine="0" w:firstLineChars="0"/>
              <w:rPr>
                <w:rFonts w:hint="eastAsia" w:ascii="宋体" w:hAnsi="宋体"/>
                <w:color w:val="000000"/>
                <w:sz w:val="18"/>
                <w:szCs w:val="18"/>
                <w:lang w:val="en-US" w:eastAsia="zh-CN"/>
              </w:rPr>
            </w:pPr>
            <w:r>
              <w:rPr>
                <w:rFonts w:hint="eastAsia" w:ascii="宋体" w:hAnsi="宋体"/>
                <w:color w:val="000000"/>
                <w:sz w:val="18"/>
                <w:szCs w:val="18"/>
                <w:lang w:val="en-US" w:eastAsia="zh-CN"/>
              </w:rPr>
              <w:t>新媒体运营数据分析；</w:t>
            </w:r>
          </w:p>
          <w:p w14:paraId="79570849">
            <w:pPr>
              <w:numPr>
                <w:ilvl w:val="0"/>
                <w:numId w:val="41"/>
              </w:numPr>
              <w:adjustRightInd w:val="0"/>
              <w:snapToGrid w:val="0"/>
              <w:spacing w:line="276" w:lineRule="auto"/>
              <w:ind w:left="0" w:leftChars="0" w:firstLine="0" w:firstLineChars="0"/>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新媒体内容的选题与采编发。</w:t>
            </w:r>
          </w:p>
        </w:tc>
        <w:tc>
          <w:tcPr>
            <w:tcW w:w="907" w:type="dxa"/>
            <w:vAlign w:val="center"/>
          </w:tcPr>
          <w:p w14:paraId="48986D5C">
            <w:pPr>
              <w:adjustRightInd w:val="0"/>
              <w:snapToGrid w:val="0"/>
              <w:spacing w:line="276" w:lineRule="auto"/>
              <w:rPr>
                <w:rFonts w:hint="default" w:ascii="宋体" w:hAnsi="宋体"/>
                <w:color w:val="000000"/>
                <w:sz w:val="18"/>
                <w:szCs w:val="18"/>
                <w:lang w:val="en-US" w:eastAsia="zh-CN"/>
              </w:rPr>
            </w:pPr>
            <w:r>
              <w:rPr>
                <w:rFonts w:hint="eastAsia" w:ascii="宋体" w:hAnsi="宋体"/>
                <w:color w:val="000000"/>
                <w:sz w:val="18"/>
                <w:szCs w:val="18"/>
                <w:lang w:val="en-US" w:eastAsia="zh-CN"/>
              </w:rPr>
              <w:t>网络编辑实训</w:t>
            </w:r>
          </w:p>
          <w:p w14:paraId="18316EE6">
            <w:pPr>
              <w:adjustRightInd w:val="0"/>
              <w:snapToGrid w:val="0"/>
              <w:spacing w:line="276" w:lineRule="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新媒体编辑实训</w:t>
            </w:r>
          </w:p>
        </w:tc>
      </w:tr>
      <w:tr w14:paraId="6AB6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93" w:type="dxa"/>
            <w:vAlign w:val="center"/>
          </w:tcPr>
          <w:p w14:paraId="70861E74">
            <w:pPr>
              <w:adjustRightInd w:val="0"/>
              <w:snapToGrid w:val="0"/>
              <w:spacing w:line="276" w:lineRule="auto"/>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3</w:t>
            </w:r>
          </w:p>
        </w:tc>
        <w:tc>
          <w:tcPr>
            <w:tcW w:w="1139" w:type="dxa"/>
            <w:vAlign w:val="center"/>
          </w:tcPr>
          <w:p w14:paraId="6F9501FC">
            <w:pPr>
              <w:adjustRightInd w:val="0"/>
              <w:snapToGrid w:val="0"/>
              <w:spacing w:line="276" w:lineRule="auto"/>
              <w:rPr>
                <w:rFonts w:ascii="宋体" w:hAnsi="宋体"/>
                <w:color w:val="000000"/>
                <w:sz w:val="18"/>
                <w:szCs w:val="18"/>
              </w:rPr>
            </w:pPr>
            <w:r>
              <w:rPr>
                <w:rFonts w:hint="eastAsia" w:ascii="宋体" w:hAnsi="宋体"/>
                <w:color w:val="000000"/>
                <w:sz w:val="18"/>
                <w:szCs w:val="18"/>
                <w:lang w:val="en-US" w:eastAsia="zh-CN"/>
              </w:rPr>
              <w:t>教学</w:t>
            </w:r>
            <w:r>
              <w:rPr>
                <w:rFonts w:hint="eastAsia" w:ascii="宋体" w:hAnsi="宋体"/>
                <w:color w:val="000000"/>
                <w:sz w:val="18"/>
                <w:szCs w:val="18"/>
              </w:rPr>
              <w:t>实训室</w:t>
            </w:r>
          </w:p>
        </w:tc>
        <w:tc>
          <w:tcPr>
            <w:tcW w:w="2135" w:type="dxa"/>
            <w:vAlign w:val="center"/>
          </w:tcPr>
          <w:p w14:paraId="4DC8DE47">
            <w:pPr>
              <w:numPr>
                <w:ilvl w:val="0"/>
                <w:numId w:val="42"/>
              </w:numPr>
              <w:adjustRightInd w:val="0"/>
              <w:snapToGrid w:val="0"/>
              <w:spacing w:line="276" w:lineRule="auto"/>
              <w:ind w:left="0" w:leftChars="0" w:firstLine="0" w:firstLineChars="0"/>
              <w:rPr>
                <w:rFonts w:hint="eastAsia" w:ascii="宋体" w:hAnsi="宋体" w:eastAsia="宋体"/>
                <w:color w:val="000000"/>
                <w:sz w:val="18"/>
                <w:szCs w:val="18"/>
                <w:lang w:eastAsia="zh-CN"/>
              </w:rPr>
            </w:pPr>
            <w:r>
              <w:rPr>
                <w:rFonts w:hint="eastAsia" w:ascii="宋体" w:hAnsi="宋体"/>
                <w:color w:val="000000"/>
                <w:sz w:val="18"/>
                <w:szCs w:val="18"/>
              </w:rPr>
              <w:t>常用</w:t>
            </w:r>
            <w:r>
              <w:rPr>
                <w:rFonts w:hint="eastAsia" w:ascii="宋体" w:hAnsi="宋体"/>
                <w:color w:val="000000"/>
                <w:sz w:val="18"/>
                <w:szCs w:val="18"/>
                <w:lang w:val="en-US" w:eastAsia="zh-CN"/>
              </w:rPr>
              <w:t>教学</w:t>
            </w:r>
            <w:r>
              <w:rPr>
                <w:rFonts w:hint="eastAsia" w:ascii="宋体" w:hAnsi="宋体"/>
                <w:color w:val="000000"/>
                <w:sz w:val="18"/>
                <w:szCs w:val="18"/>
              </w:rPr>
              <w:t>软件</w:t>
            </w:r>
            <w:r>
              <w:rPr>
                <w:rFonts w:hint="eastAsia" w:ascii="宋体" w:hAnsi="宋体"/>
                <w:color w:val="000000"/>
                <w:sz w:val="18"/>
                <w:szCs w:val="18"/>
                <w:lang w:eastAsia="zh-CN"/>
              </w:rPr>
              <w:t>；</w:t>
            </w:r>
          </w:p>
          <w:p w14:paraId="4A108D77">
            <w:pPr>
              <w:numPr>
                <w:ilvl w:val="0"/>
                <w:numId w:val="42"/>
              </w:numPr>
              <w:adjustRightInd w:val="0"/>
              <w:snapToGrid w:val="0"/>
              <w:spacing w:line="276" w:lineRule="auto"/>
              <w:ind w:left="0" w:leftChars="0" w:firstLine="0" w:firstLineChars="0"/>
              <w:rPr>
                <w:rFonts w:hint="eastAsia" w:ascii="宋体" w:hAnsi="宋体"/>
                <w:color w:val="000000"/>
                <w:sz w:val="18"/>
                <w:szCs w:val="18"/>
                <w:lang w:eastAsia="zh-CN"/>
              </w:rPr>
            </w:pPr>
            <w:r>
              <w:rPr>
                <w:rFonts w:hint="eastAsia" w:ascii="宋体" w:hAnsi="宋体"/>
                <w:color w:val="000000"/>
                <w:sz w:val="18"/>
                <w:szCs w:val="18"/>
                <w:lang w:val="en-US" w:eastAsia="zh-CN"/>
              </w:rPr>
              <w:t>常用备课软件</w:t>
            </w:r>
            <w:r>
              <w:rPr>
                <w:rFonts w:hint="eastAsia" w:ascii="宋体" w:hAnsi="宋体"/>
                <w:color w:val="000000"/>
                <w:sz w:val="18"/>
                <w:szCs w:val="18"/>
                <w:lang w:eastAsia="zh-CN"/>
              </w:rPr>
              <w:t>；</w:t>
            </w:r>
          </w:p>
          <w:p w14:paraId="6D90DBC0">
            <w:pPr>
              <w:numPr>
                <w:ilvl w:val="0"/>
                <w:numId w:val="42"/>
              </w:numPr>
              <w:adjustRightInd w:val="0"/>
              <w:snapToGrid w:val="0"/>
              <w:spacing w:line="276" w:lineRule="auto"/>
              <w:ind w:left="0" w:leftChars="0" w:firstLine="0" w:firstLineChars="0"/>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投影、电脑、音响等。</w:t>
            </w:r>
          </w:p>
        </w:tc>
        <w:tc>
          <w:tcPr>
            <w:tcW w:w="890" w:type="dxa"/>
            <w:vAlign w:val="center"/>
          </w:tcPr>
          <w:p w14:paraId="70D566C2">
            <w:pPr>
              <w:adjustRightInd w:val="0"/>
              <w:snapToGrid w:val="0"/>
              <w:spacing w:line="276" w:lineRule="auto"/>
              <w:rPr>
                <w:rFonts w:hint="eastAsia" w:ascii="宋体" w:hAnsi="宋体" w:eastAsia="宋体"/>
                <w:color w:val="000000"/>
                <w:sz w:val="18"/>
                <w:szCs w:val="18"/>
                <w:lang w:val="en-US" w:eastAsia="zh-CN"/>
              </w:rPr>
            </w:pPr>
            <w:r>
              <w:rPr>
                <w:rFonts w:hint="eastAsia" w:ascii="宋体" w:hAnsi="宋体"/>
                <w:color w:val="000000"/>
                <w:sz w:val="18"/>
                <w:szCs w:val="18"/>
              </w:rPr>
              <w:t>110</w:t>
            </w:r>
            <w:r>
              <w:rPr>
                <w:rFonts w:hint="eastAsia" w:ascii="宋体" w:hAnsi="宋体"/>
                <w:color w:val="000000"/>
                <w:sz w:val="18"/>
                <w:szCs w:val="18"/>
                <w:lang w:val="en-US" w:eastAsia="zh-CN"/>
              </w:rPr>
              <w:t>台（套）</w:t>
            </w:r>
          </w:p>
        </w:tc>
        <w:tc>
          <w:tcPr>
            <w:tcW w:w="2864" w:type="dxa"/>
            <w:vAlign w:val="center"/>
          </w:tcPr>
          <w:p w14:paraId="06BDA874">
            <w:pPr>
              <w:numPr>
                <w:ilvl w:val="0"/>
                <w:numId w:val="43"/>
              </w:numPr>
              <w:adjustRightInd w:val="0"/>
              <w:snapToGrid w:val="0"/>
              <w:spacing w:line="276" w:lineRule="auto"/>
              <w:ind w:left="0" w:leftChars="0" w:firstLine="0" w:firstLineChars="0"/>
              <w:rPr>
                <w:rFonts w:hint="default" w:ascii="宋体" w:hAnsi="宋体"/>
                <w:color w:val="000000"/>
                <w:sz w:val="18"/>
                <w:szCs w:val="18"/>
                <w:lang w:val="en-US" w:eastAsia="zh-CN"/>
              </w:rPr>
            </w:pPr>
            <w:r>
              <w:rPr>
                <w:rFonts w:hint="eastAsia" w:ascii="宋体" w:hAnsi="宋体"/>
                <w:color w:val="000000"/>
                <w:sz w:val="18"/>
                <w:szCs w:val="18"/>
                <w:lang w:val="en-US" w:eastAsia="zh-CN"/>
              </w:rPr>
              <w:t>教学研讨演练</w:t>
            </w:r>
          </w:p>
          <w:p w14:paraId="496A9261">
            <w:pPr>
              <w:numPr>
                <w:ilvl w:val="0"/>
                <w:numId w:val="43"/>
              </w:numPr>
              <w:adjustRightInd w:val="0"/>
              <w:snapToGrid w:val="0"/>
              <w:spacing w:line="276" w:lineRule="auto"/>
              <w:ind w:left="0" w:leftChars="0" w:firstLine="0" w:firstLineChars="0"/>
              <w:rPr>
                <w:rFonts w:hint="default" w:ascii="宋体" w:hAnsi="宋体"/>
                <w:color w:val="000000"/>
                <w:sz w:val="18"/>
                <w:szCs w:val="18"/>
                <w:lang w:val="en-US" w:eastAsia="zh-CN"/>
              </w:rPr>
            </w:pPr>
            <w:r>
              <w:rPr>
                <w:rFonts w:hint="eastAsia" w:ascii="宋体" w:hAnsi="宋体"/>
                <w:color w:val="000000"/>
                <w:sz w:val="18"/>
                <w:szCs w:val="18"/>
                <w:lang w:val="en-US" w:eastAsia="zh-CN"/>
              </w:rPr>
              <w:t>课堂教学模拟演练</w:t>
            </w:r>
          </w:p>
          <w:p w14:paraId="7C55A5E4">
            <w:pPr>
              <w:numPr>
                <w:ilvl w:val="0"/>
                <w:numId w:val="43"/>
              </w:numPr>
              <w:adjustRightInd w:val="0"/>
              <w:snapToGrid w:val="0"/>
              <w:spacing w:line="276" w:lineRule="auto"/>
              <w:ind w:left="0" w:leftChars="0" w:firstLine="0" w:firstLineChars="0"/>
              <w:rPr>
                <w:rFonts w:hint="default" w:ascii="宋体" w:hAnsi="宋体"/>
                <w:color w:val="000000"/>
                <w:sz w:val="18"/>
                <w:szCs w:val="18"/>
                <w:lang w:val="en-US" w:eastAsia="zh-CN"/>
              </w:rPr>
            </w:pPr>
            <w:r>
              <w:rPr>
                <w:rFonts w:hint="eastAsia" w:ascii="宋体" w:hAnsi="宋体"/>
                <w:color w:val="000000"/>
                <w:sz w:val="18"/>
                <w:szCs w:val="18"/>
                <w:lang w:val="en-US" w:eastAsia="zh-CN"/>
              </w:rPr>
              <w:t>课堂活动模拟演练</w:t>
            </w:r>
          </w:p>
          <w:p w14:paraId="499AA7E6">
            <w:pPr>
              <w:numPr>
                <w:ilvl w:val="0"/>
                <w:numId w:val="43"/>
              </w:numPr>
              <w:adjustRightInd w:val="0"/>
              <w:snapToGrid w:val="0"/>
              <w:spacing w:line="276" w:lineRule="auto"/>
              <w:ind w:left="0" w:leftChars="0" w:firstLine="0" w:firstLineChars="0"/>
              <w:rPr>
                <w:rFonts w:hint="default" w:ascii="宋体" w:hAnsi="宋体"/>
                <w:color w:val="000000"/>
                <w:sz w:val="18"/>
                <w:szCs w:val="18"/>
                <w:lang w:val="en-US" w:eastAsia="zh-CN"/>
              </w:rPr>
            </w:pPr>
            <w:r>
              <w:rPr>
                <w:rFonts w:hint="eastAsia" w:ascii="宋体" w:hAnsi="宋体"/>
                <w:color w:val="000000"/>
                <w:sz w:val="18"/>
                <w:szCs w:val="18"/>
                <w:lang w:val="en-US" w:eastAsia="zh-CN"/>
              </w:rPr>
              <w:t>教师资格证全流程模拟</w:t>
            </w:r>
          </w:p>
        </w:tc>
        <w:tc>
          <w:tcPr>
            <w:tcW w:w="907" w:type="dxa"/>
            <w:vAlign w:val="center"/>
          </w:tcPr>
          <w:p w14:paraId="0B55BC35">
            <w:pPr>
              <w:adjustRightInd w:val="0"/>
              <w:snapToGrid w:val="0"/>
              <w:spacing w:line="276" w:lineRule="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语文教学实训</w:t>
            </w:r>
          </w:p>
        </w:tc>
      </w:tr>
    </w:tbl>
    <w:p w14:paraId="5CAC758A">
      <w:pPr>
        <w:spacing w:line="360" w:lineRule="auto"/>
        <w:ind w:right="630" w:firstLine="525" w:firstLineChars="250"/>
        <w:rPr>
          <w:color w:val="000000"/>
        </w:rPr>
      </w:pPr>
      <w:r>
        <w:rPr>
          <w:rFonts w:hint="eastAsia"/>
          <w:color w:val="000000"/>
        </w:rPr>
        <w:t>3.校外实习基地情况表如下：</w:t>
      </w:r>
    </w:p>
    <w:tbl>
      <w:tblPr>
        <w:tblStyle w:val="13"/>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2670"/>
        <w:gridCol w:w="3355"/>
        <w:gridCol w:w="1902"/>
      </w:tblGrid>
      <w:tr w14:paraId="4D8B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72" w:type="dxa"/>
            <w:vAlign w:val="center"/>
          </w:tcPr>
          <w:p w14:paraId="26F4E30C">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序号</w:t>
            </w:r>
          </w:p>
        </w:tc>
        <w:tc>
          <w:tcPr>
            <w:tcW w:w="2670" w:type="dxa"/>
            <w:vAlign w:val="center"/>
          </w:tcPr>
          <w:p w14:paraId="6ACAB363">
            <w:pPr>
              <w:pStyle w:val="26"/>
              <w:tabs>
                <w:tab w:val="clear" w:pos="840"/>
              </w:tabs>
              <w:spacing w:line="276"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校外实习基地</w:t>
            </w:r>
          </w:p>
        </w:tc>
        <w:tc>
          <w:tcPr>
            <w:tcW w:w="3355" w:type="dxa"/>
            <w:vAlign w:val="center"/>
          </w:tcPr>
          <w:p w14:paraId="108784E8">
            <w:pPr>
              <w:pStyle w:val="26"/>
              <w:tabs>
                <w:tab w:val="clear" w:pos="840"/>
              </w:tabs>
              <w:spacing w:line="276" w:lineRule="auto"/>
              <w:jc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合作企业名称</w:t>
            </w:r>
          </w:p>
        </w:tc>
        <w:tc>
          <w:tcPr>
            <w:tcW w:w="1902" w:type="dxa"/>
            <w:vAlign w:val="center"/>
          </w:tcPr>
          <w:p w14:paraId="2D82FD9F">
            <w:pPr>
              <w:pStyle w:val="26"/>
              <w:tabs>
                <w:tab w:val="clear" w:pos="840"/>
              </w:tabs>
              <w:spacing w:line="276" w:lineRule="auto"/>
              <w:jc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用途</w:t>
            </w:r>
          </w:p>
        </w:tc>
      </w:tr>
      <w:tr w14:paraId="5E72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15834E4B">
            <w:pPr>
              <w:pStyle w:val="26"/>
              <w:tabs>
                <w:tab w:val="clear" w:pos="840"/>
              </w:tabs>
              <w:spacing w:line="276"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670" w:type="dxa"/>
            <w:vAlign w:val="center"/>
          </w:tcPr>
          <w:p w14:paraId="1A25AA88">
            <w:pPr>
              <w:adjustRightInd w:val="0"/>
              <w:snapToGrid w:val="0"/>
              <w:spacing w:line="276" w:lineRule="auto"/>
              <w:jc w:val="center"/>
              <w:rPr>
                <w:rFonts w:hint="eastAsia" w:ascii="宋体" w:hAnsi="宋体"/>
                <w:sz w:val="18"/>
                <w:szCs w:val="18"/>
              </w:rPr>
            </w:pPr>
            <w:r>
              <w:rPr>
                <w:rFonts w:hint="eastAsia" w:ascii="宋体" w:hAnsi="宋体"/>
                <w:sz w:val="18"/>
                <w:szCs w:val="18"/>
              </w:rPr>
              <w:t>湘潭</w:t>
            </w:r>
            <w:r>
              <w:rPr>
                <w:rFonts w:hint="eastAsia" w:ascii="宋体" w:hAnsi="宋体" w:cs="宋体"/>
                <w:sz w:val="18"/>
                <w:szCs w:val="18"/>
              </w:rPr>
              <w:t>吉利</w:t>
            </w:r>
            <w:r>
              <w:rPr>
                <w:rFonts w:hint="eastAsia" w:ascii="宋体" w:hAnsi="宋体"/>
                <w:sz w:val="18"/>
                <w:szCs w:val="18"/>
              </w:rPr>
              <w:t>实训基地</w:t>
            </w:r>
          </w:p>
        </w:tc>
        <w:tc>
          <w:tcPr>
            <w:tcW w:w="3355" w:type="dxa"/>
            <w:vAlign w:val="center"/>
          </w:tcPr>
          <w:p w14:paraId="1BBA7D33">
            <w:pPr>
              <w:jc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湖南吉利汽车部件有限公司</w:t>
            </w:r>
          </w:p>
        </w:tc>
        <w:tc>
          <w:tcPr>
            <w:tcW w:w="1902" w:type="dxa"/>
            <w:vAlign w:val="center"/>
          </w:tcPr>
          <w:p w14:paraId="3FAECF39">
            <w:pPr>
              <w:pStyle w:val="26"/>
              <w:tabs>
                <w:tab w:val="clear" w:pos="840"/>
              </w:tabs>
              <w:jc w:val="center"/>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认识实习、岗位实习</w:t>
            </w:r>
          </w:p>
        </w:tc>
      </w:tr>
      <w:tr w14:paraId="12AE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72" w:type="dxa"/>
            <w:vAlign w:val="center"/>
          </w:tcPr>
          <w:p w14:paraId="6D1E4B0F">
            <w:pPr>
              <w:pStyle w:val="26"/>
              <w:tabs>
                <w:tab w:val="clear" w:pos="840"/>
              </w:tabs>
              <w:spacing w:line="276" w:lineRule="auto"/>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670" w:type="dxa"/>
            <w:vAlign w:val="center"/>
          </w:tcPr>
          <w:p w14:paraId="09AC139E">
            <w:pPr>
              <w:pStyle w:val="26"/>
              <w:tabs>
                <w:tab w:val="clear" w:pos="840"/>
              </w:tabs>
              <w:jc w:val="center"/>
              <w:rPr>
                <w:rFonts w:hint="eastAsia" w:ascii="宋体" w:hAnsi="宋体" w:eastAsia="宋体" w:cs="Times New Roman"/>
                <w:kern w:val="2"/>
                <w:sz w:val="18"/>
                <w:szCs w:val="18"/>
                <w:lang w:val="en-US" w:eastAsia="zh-CN" w:bidi="ar-SA"/>
              </w:rPr>
            </w:pPr>
            <w:r>
              <w:rPr>
                <w:rFonts w:hint="eastAsia" w:ascii="宋体" w:hAnsi="宋体"/>
                <w:sz w:val="18"/>
                <w:szCs w:val="18"/>
              </w:rPr>
              <w:t>湘潭吉越汽车销售服务有限公司实训基地</w:t>
            </w:r>
          </w:p>
        </w:tc>
        <w:tc>
          <w:tcPr>
            <w:tcW w:w="3355" w:type="dxa"/>
            <w:vAlign w:val="center"/>
          </w:tcPr>
          <w:p w14:paraId="46CE71BF">
            <w:pPr>
              <w:jc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湖南湘潭吉越汽车服务有限公司</w:t>
            </w:r>
          </w:p>
        </w:tc>
        <w:tc>
          <w:tcPr>
            <w:tcW w:w="1902" w:type="dxa"/>
            <w:vAlign w:val="center"/>
          </w:tcPr>
          <w:p w14:paraId="1E9FBB2B">
            <w:pPr>
              <w:pStyle w:val="26"/>
              <w:tabs>
                <w:tab w:val="clear" w:pos="840"/>
              </w:tabs>
              <w:jc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认识实习、岗位实习</w:t>
            </w:r>
          </w:p>
        </w:tc>
      </w:tr>
      <w:tr w14:paraId="404E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2D39BADA">
            <w:pPr>
              <w:pStyle w:val="26"/>
              <w:tabs>
                <w:tab w:val="clear" w:pos="840"/>
              </w:tabs>
              <w:spacing w:line="276" w:lineRule="auto"/>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670" w:type="dxa"/>
            <w:vAlign w:val="center"/>
          </w:tcPr>
          <w:p w14:paraId="138EBF56">
            <w:pPr>
              <w:pStyle w:val="26"/>
              <w:tabs>
                <w:tab w:val="clear" w:pos="840"/>
              </w:tabs>
              <w:jc w:val="center"/>
              <w:rPr>
                <w:rFonts w:hint="default" w:ascii="宋体" w:hAnsi="宋体" w:eastAsia="宋体"/>
                <w:color w:val="000000"/>
                <w:sz w:val="18"/>
                <w:szCs w:val="18"/>
                <w:lang w:val="en-US" w:eastAsia="zh-CN"/>
              </w:rPr>
            </w:pPr>
            <w:r>
              <w:rPr>
                <w:rFonts w:hint="eastAsia" w:ascii="宋体" w:hAnsi="宋体"/>
                <w:color w:val="000000"/>
                <w:sz w:val="18"/>
                <w:szCs w:val="18"/>
              </w:rPr>
              <w:t>湖南铭泰赛车文化</w:t>
            </w:r>
            <w:r>
              <w:rPr>
                <w:rFonts w:hint="eastAsia" w:ascii="宋体" w:hAnsi="宋体"/>
                <w:color w:val="000000"/>
                <w:sz w:val="18"/>
                <w:szCs w:val="18"/>
                <w:lang w:val="en-US" w:eastAsia="zh-CN"/>
              </w:rPr>
              <w:t>有限公司实训基地</w:t>
            </w:r>
          </w:p>
        </w:tc>
        <w:tc>
          <w:tcPr>
            <w:tcW w:w="3355" w:type="dxa"/>
            <w:vAlign w:val="center"/>
          </w:tcPr>
          <w:p w14:paraId="13BFDF21">
            <w:pPr>
              <w:jc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湖南铭泰赛车文化有限公司</w:t>
            </w:r>
          </w:p>
        </w:tc>
        <w:tc>
          <w:tcPr>
            <w:tcW w:w="1902" w:type="dxa"/>
            <w:vAlign w:val="center"/>
          </w:tcPr>
          <w:p w14:paraId="06CD75DE">
            <w:pPr>
              <w:pStyle w:val="26"/>
              <w:tabs>
                <w:tab w:val="clear" w:pos="840"/>
              </w:tabs>
              <w:jc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认识实习、岗位实习</w:t>
            </w:r>
          </w:p>
        </w:tc>
      </w:tr>
      <w:tr w14:paraId="409D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0E0487DA">
            <w:pPr>
              <w:pStyle w:val="26"/>
              <w:tabs>
                <w:tab w:val="clear" w:pos="840"/>
              </w:tabs>
              <w:spacing w:line="276" w:lineRule="auto"/>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670" w:type="dxa"/>
            <w:vAlign w:val="center"/>
          </w:tcPr>
          <w:p w14:paraId="266D5F7E">
            <w:pPr>
              <w:pStyle w:val="26"/>
              <w:tabs>
                <w:tab w:val="clear" w:pos="840"/>
              </w:tabs>
              <w:jc w:val="center"/>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九华和平小学实训基地</w:t>
            </w:r>
          </w:p>
        </w:tc>
        <w:tc>
          <w:tcPr>
            <w:tcW w:w="3355" w:type="dxa"/>
            <w:vAlign w:val="center"/>
          </w:tcPr>
          <w:p w14:paraId="492E18C8">
            <w:pPr>
              <w:pStyle w:val="26"/>
              <w:tabs>
                <w:tab w:val="clear" w:pos="840"/>
              </w:tabs>
              <w:jc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九华和平小学</w:t>
            </w:r>
          </w:p>
        </w:tc>
        <w:tc>
          <w:tcPr>
            <w:tcW w:w="1902" w:type="dxa"/>
            <w:vAlign w:val="center"/>
          </w:tcPr>
          <w:p w14:paraId="20ABFB35">
            <w:pPr>
              <w:pStyle w:val="26"/>
              <w:tabs>
                <w:tab w:val="clear" w:pos="840"/>
              </w:tabs>
              <w:jc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认识实习、岗位实习</w:t>
            </w:r>
          </w:p>
        </w:tc>
      </w:tr>
      <w:tr w14:paraId="664C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133521E7">
            <w:pPr>
              <w:pStyle w:val="26"/>
              <w:tabs>
                <w:tab w:val="clear" w:pos="840"/>
              </w:tabs>
              <w:spacing w:line="276" w:lineRule="auto"/>
              <w:jc w:val="center"/>
              <w:rPr>
                <w:rFonts w:hint="default" w:ascii="宋体" w:hAnsi="宋体" w:eastAsia="宋体" w:cs="Times New Roman"/>
                <w:color w:val="000000"/>
                <w:kern w:val="2"/>
                <w:sz w:val="18"/>
                <w:szCs w:val="18"/>
                <w:lang w:val="en-US" w:eastAsia="zh-CN" w:bidi="ar-SA"/>
              </w:rPr>
            </w:pPr>
            <w:r>
              <w:rPr>
                <w:rFonts w:hint="eastAsia" w:ascii="宋体" w:hAnsi="宋体"/>
                <w:sz w:val="18"/>
                <w:szCs w:val="18"/>
                <w:lang w:val="en-US" w:eastAsia="zh-CN"/>
              </w:rPr>
              <w:t>5</w:t>
            </w:r>
          </w:p>
        </w:tc>
        <w:tc>
          <w:tcPr>
            <w:tcW w:w="2670" w:type="dxa"/>
            <w:vAlign w:val="center"/>
          </w:tcPr>
          <w:p w14:paraId="614F0018">
            <w:pPr>
              <w:adjustRightInd w:val="0"/>
              <w:snapToGrid w:val="0"/>
              <w:spacing w:line="276" w:lineRule="auto"/>
              <w:jc w:val="center"/>
              <w:rPr>
                <w:rFonts w:hint="default" w:ascii="宋体" w:hAnsi="宋体" w:eastAsia="宋体" w:cs="Times New Roman"/>
                <w:color w:val="000000"/>
                <w:kern w:val="2"/>
                <w:sz w:val="18"/>
                <w:szCs w:val="18"/>
                <w:lang w:val="en-US" w:eastAsia="zh-CN" w:bidi="ar-SA"/>
              </w:rPr>
            </w:pPr>
            <w:r>
              <w:rPr>
                <w:rFonts w:hint="eastAsia" w:ascii="宋体" w:hAnsi="宋体"/>
                <w:sz w:val="18"/>
                <w:szCs w:val="18"/>
              </w:rPr>
              <w:t>湘潭</w:t>
            </w:r>
            <w:r>
              <w:rPr>
                <w:rFonts w:hint="eastAsia" w:ascii="宋体" w:hAnsi="宋体" w:cs="宋体"/>
                <w:sz w:val="18"/>
                <w:szCs w:val="18"/>
              </w:rPr>
              <w:t>吉利</w:t>
            </w:r>
            <w:r>
              <w:rPr>
                <w:rFonts w:hint="eastAsia" w:ascii="宋体" w:hAnsi="宋体"/>
                <w:sz w:val="18"/>
                <w:szCs w:val="18"/>
              </w:rPr>
              <w:t>实训基地</w:t>
            </w:r>
          </w:p>
        </w:tc>
        <w:tc>
          <w:tcPr>
            <w:tcW w:w="3355" w:type="dxa"/>
            <w:vAlign w:val="center"/>
          </w:tcPr>
          <w:p w14:paraId="212D1744">
            <w:pPr>
              <w:adjustRightInd w:val="0"/>
              <w:snapToGrid w:val="0"/>
              <w:spacing w:line="276" w:lineRule="auto"/>
              <w:jc w:val="center"/>
              <w:rPr>
                <w:rFonts w:hint="eastAsia" w:ascii="宋体" w:hAnsi="宋体" w:eastAsia="宋体" w:cs="Times New Roman"/>
                <w:color w:val="000000"/>
                <w:kern w:val="2"/>
                <w:sz w:val="18"/>
                <w:szCs w:val="18"/>
                <w:lang w:val="en-US" w:eastAsia="zh-CN" w:bidi="ar-SA"/>
              </w:rPr>
            </w:pPr>
            <w:r>
              <w:rPr>
                <w:rFonts w:hint="eastAsia" w:ascii="宋体" w:hAnsi="宋体" w:cs="宋体"/>
                <w:sz w:val="18"/>
                <w:szCs w:val="18"/>
              </w:rPr>
              <w:t>湖南吉利汽车部件有限公司</w:t>
            </w:r>
          </w:p>
        </w:tc>
        <w:tc>
          <w:tcPr>
            <w:tcW w:w="1902" w:type="dxa"/>
            <w:vAlign w:val="center"/>
          </w:tcPr>
          <w:p w14:paraId="453F3B9B">
            <w:pPr>
              <w:adjustRightInd w:val="0"/>
              <w:snapToGrid w:val="0"/>
              <w:spacing w:line="276"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认识实习、岗位实习</w:t>
            </w:r>
          </w:p>
        </w:tc>
      </w:tr>
      <w:tr w14:paraId="5278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1D87716A">
            <w:pPr>
              <w:pStyle w:val="26"/>
              <w:tabs>
                <w:tab w:val="clear" w:pos="840"/>
              </w:tabs>
              <w:spacing w:line="276" w:lineRule="auto"/>
              <w:jc w:val="center"/>
              <w:rPr>
                <w:rFonts w:hint="eastAsia" w:ascii="宋体" w:hAnsi="宋体" w:eastAsia="宋体" w:cs="Times New Roman"/>
                <w:color w:val="000000"/>
                <w:kern w:val="2"/>
                <w:sz w:val="18"/>
                <w:szCs w:val="18"/>
                <w:lang w:val="en-US" w:eastAsia="zh-CN" w:bidi="ar-SA"/>
              </w:rPr>
            </w:pPr>
            <w:r>
              <w:rPr>
                <w:rFonts w:hint="eastAsia" w:ascii="宋体" w:hAnsi="宋体"/>
                <w:sz w:val="18"/>
                <w:szCs w:val="18"/>
                <w:lang w:val="en-US" w:eastAsia="zh-CN"/>
              </w:rPr>
              <w:t>6</w:t>
            </w:r>
          </w:p>
        </w:tc>
        <w:tc>
          <w:tcPr>
            <w:tcW w:w="2670" w:type="dxa"/>
            <w:vAlign w:val="center"/>
          </w:tcPr>
          <w:p w14:paraId="5E2251E6">
            <w:pPr>
              <w:pStyle w:val="26"/>
              <w:tabs>
                <w:tab w:val="clear" w:pos="840"/>
              </w:tabs>
              <w:jc w:val="center"/>
              <w:rPr>
                <w:rFonts w:hint="eastAsia" w:ascii="宋体" w:hAnsi="宋体" w:eastAsia="宋体" w:cs="Times New Roman"/>
                <w:color w:val="000000"/>
                <w:kern w:val="2"/>
                <w:sz w:val="18"/>
                <w:szCs w:val="18"/>
                <w:lang w:val="en-US" w:eastAsia="zh-CN" w:bidi="ar-SA"/>
              </w:rPr>
            </w:pPr>
            <w:r>
              <w:rPr>
                <w:rFonts w:hint="eastAsia" w:ascii="宋体" w:hAnsi="宋体"/>
                <w:sz w:val="18"/>
                <w:szCs w:val="18"/>
              </w:rPr>
              <w:t>湘潭吉越汽车销售服务有限公司实训基地</w:t>
            </w:r>
          </w:p>
        </w:tc>
        <w:tc>
          <w:tcPr>
            <w:tcW w:w="3355" w:type="dxa"/>
            <w:vAlign w:val="center"/>
          </w:tcPr>
          <w:p w14:paraId="43A90F49">
            <w:pPr>
              <w:adjustRightInd w:val="0"/>
              <w:snapToGrid w:val="0"/>
              <w:spacing w:line="276" w:lineRule="auto"/>
              <w:jc w:val="center"/>
              <w:rPr>
                <w:rFonts w:hint="eastAsia" w:ascii="宋体" w:hAnsi="宋体" w:eastAsia="宋体" w:cs="Times New Roman"/>
                <w:color w:val="000000"/>
                <w:kern w:val="2"/>
                <w:sz w:val="18"/>
                <w:szCs w:val="18"/>
                <w:lang w:val="en-US" w:eastAsia="zh-CN" w:bidi="ar-SA"/>
              </w:rPr>
            </w:pPr>
            <w:r>
              <w:rPr>
                <w:rFonts w:hint="eastAsia" w:ascii="宋体" w:hAnsi="宋体"/>
                <w:sz w:val="18"/>
                <w:szCs w:val="18"/>
              </w:rPr>
              <w:t>湘潭吉越汽车销售服务有限公司</w:t>
            </w:r>
          </w:p>
        </w:tc>
        <w:tc>
          <w:tcPr>
            <w:tcW w:w="1902" w:type="dxa"/>
            <w:vAlign w:val="center"/>
          </w:tcPr>
          <w:p w14:paraId="75C60DDA">
            <w:pPr>
              <w:pStyle w:val="26"/>
              <w:numPr>
                <w:ilvl w:val="0"/>
                <w:numId w:val="0"/>
              </w:numPr>
              <w:tabs>
                <w:tab w:val="clear" w:pos="840"/>
              </w:tabs>
              <w:ind w:left="0" w:leftChars="0" w:firstLine="0" w:firstLineChar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认识实习、岗位实习</w:t>
            </w:r>
          </w:p>
        </w:tc>
      </w:tr>
      <w:tr w14:paraId="780D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3AAD4E64">
            <w:pPr>
              <w:pStyle w:val="26"/>
              <w:tabs>
                <w:tab w:val="clear" w:pos="840"/>
              </w:tabs>
              <w:spacing w:line="276" w:lineRule="auto"/>
              <w:jc w:val="center"/>
              <w:rPr>
                <w:rFonts w:hint="eastAsia" w:ascii="宋体" w:hAnsi="宋体" w:eastAsia="宋体" w:cs="Times New Roman"/>
                <w:color w:val="000000"/>
                <w:kern w:val="2"/>
                <w:sz w:val="18"/>
                <w:szCs w:val="18"/>
                <w:lang w:val="en-US" w:eastAsia="zh-CN" w:bidi="ar-SA"/>
              </w:rPr>
            </w:pPr>
            <w:r>
              <w:rPr>
                <w:rFonts w:hint="eastAsia" w:ascii="宋体" w:hAnsi="宋体"/>
                <w:sz w:val="18"/>
                <w:szCs w:val="18"/>
                <w:lang w:val="en-US" w:eastAsia="zh-CN"/>
              </w:rPr>
              <w:t>7</w:t>
            </w:r>
          </w:p>
        </w:tc>
        <w:tc>
          <w:tcPr>
            <w:tcW w:w="2670" w:type="dxa"/>
            <w:vAlign w:val="center"/>
          </w:tcPr>
          <w:p w14:paraId="3E60BDE7">
            <w:pPr>
              <w:pStyle w:val="26"/>
              <w:tabs>
                <w:tab w:val="clear" w:pos="840"/>
              </w:tabs>
              <w:jc w:val="center"/>
              <w:rPr>
                <w:rFonts w:hint="eastAsia" w:ascii="宋体" w:hAnsi="宋体" w:eastAsia="宋体" w:cs="Times New Roman"/>
                <w:color w:val="000000"/>
                <w:kern w:val="2"/>
                <w:sz w:val="18"/>
                <w:szCs w:val="18"/>
                <w:lang w:val="en-US" w:eastAsia="zh-CN" w:bidi="ar-SA"/>
              </w:rPr>
            </w:pPr>
            <w:r>
              <w:rPr>
                <w:rFonts w:hint="eastAsia" w:ascii="宋体" w:hAnsi="宋体"/>
                <w:sz w:val="18"/>
                <w:szCs w:val="18"/>
              </w:rPr>
              <w:t>吉利杭州湾实训基地</w:t>
            </w:r>
          </w:p>
        </w:tc>
        <w:tc>
          <w:tcPr>
            <w:tcW w:w="3355" w:type="dxa"/>
            <w:vAlign w:val="center"/>
          </w:tcPr>
          <w:p w14:paraId="20F0B5DC">
            <w:pPr>
              <w:adjustRightInd w:val="0"/>
              <w:snapToGrid w:val="0"/>
              <w:spacing w:line="276" w:lineRule="auto"/>
              <w:jc w:val="center"/>
              <w:rPr>
                <w:rFonts w:hint="eastAsia" w:ascii="宋体" w:hAnsi="宋体" w:eastAsia="宋体" w:cs="Times New Roman"/>
                <w:color w:val="000000"/>
                <w:kern w:val="2"/>
                <w:sz w:val="18"/>
                <w:szCs w:val="18"/>
                <w:lang w:val="en-US" w:eastAsia="zh-CN" w:bidi="ar-SA"/>
              </w:rPr>
            </w:pPr>
            <w:r>
              <w:rPr>
                <w:rFonts w:hint="eastAsia" w:ascii="宋体" w:hAnsi="宋体" w:cs="宋体"/>
                <w:sz w:val="18"/>
                <w:szCs w:val="18"/>
              </w:rPr>
              <w:t>浙江吉利汽车有限公司</w:t>
            </w:r>
          </w:p>
        </w:tc>
        <w:tc>
          <w:tcPr>
            <w:tcW w:w="1902" w:type="dxa"/>
            <w:vAlign w:val="center"/>
          </w:tcPr>
          <w:p w14:paraId="7476D193">
            <w:pPr>
              <w:pStyle w:val="26"/>
              <w:tabs>
                <w:tab w:val="clear" w:pos="840"/>
              </w:tabs>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认识实习、岗位实习</w:t>
            </w:r>
          </w:p>
        </w:tc>
      </w:tr>
      <w:tr w14:paraId="3E06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6FB560CC">
            <w:pPr>
              <w:pStyle w:val="26"/>
              <w:tabs>
                <w:tab w:val="clear" w:pos="840"/>
              </w:tabs>
              <w:spacing w:line="276" w:lineRule="auto"/>
              <w:jc w:val="center"/>
              <w:rPr>
                <w:rFonts w:hint="eastAsia" w:ascii="宋体" w:hAnsi="宋体" w:eastAsia="宋体" w:cs="Times New Roman"/>
                <w:color w:val="000000"/>
                <w:kern w:val="2"/>
                <w:sz w:val="18"/>
                <w:szCs w:val="18"/>
                <w:lang w:val="en-US" w:eastAsia="zh-CN" w:bidi="ar-SA"/>
              </w:rPr>
            </w:pPr>
            <w:r>
              <w:rPr>
                <w:rFonts w:hint="eastAsia" w:ascii="宋体" w:hAnsi="宋体"/>
                <w:sz w:val="18"/>
                <w:szCs w:val="18"/>
                <w:lang w:val="en-US" w:eastAsia="zh-CN"/>
              </w:rPr>
              <w:t>8</w:t>
            </w:r>
          </w:p>
        </w:tc>
        <w:tc>
          <w:tcPr>
            <w:tcW w:w="2670" w:type="dxa"/>
            <w:vAlign w:val="center"/>
          </w:tcPr>
          <w:p w14:paraId="1CF4F488">
            <w:pPr>
              <w:pStyle w:val="26"/>
              <w:tabs>
                <w:tab w:val="clear" w:pos="840"/>
              </w:tabs>
              <w:jc w:val="center"/>
              <w:rPr>
                <w:rFonts w:hint="eastAsia" w:ascii="宋体" w:hAnsi="宋体" w:eastAsia="宋体" w:cs="Times New Roman"/>
                <w:color w:val="000000"/>
                <w:kern w:val="2"/>
                <w:sz w:val="18"/>
                <w:szCs w:val="18"/>
                <w:lang w:val="en-US" w:eastAsia="zh-CN" w:bidi="ar-SA"/>
              </w:rPr>
            </w:pPr>
            <w:r>
              <w:rPr>
                <w:rFonts w:hint="eastAsia" w:ascii="宋体" w:hAnsi="宋体"/>
                <w:sz w:val="18"/>
                <w:szCs w:val="18"/>
              </w:rPr>
              <w:t>吉利临海实训基地</w:t>
            </w:r>
          </w:p>
        </w:tc>
        <w:tc>
          <w:tcPr>
            <w:tcW w:w="3355" w:type="dxa"/>
            <w:vAlign w:val="center"/>
          </w:tcPr>
          <w:p w14:paraId="7E65AD2A">
            <w:pPr>
              <w:adjustRightInd w:val="0"/>
              <w:snapToGrid w:val="0"/>
              <w:spacing w:line="276" w:lineRule="auto"/>
              <w:jc w:val="center"/>
              <w:rPr>
                <w:rFonts w:hint="eastAsia" w:ascii="宋体" w:hAnsi="宋体" w:eastAsia="宋体" w:cs="Times New Roman"/>
                <w:color w:val="000000"/>
                <w:kern w:val="2"/>
                <w:sz w:val="18"/>
                <w:szCs w:val="18"/>
                <w:lang w:val="en-US" w:eastAsia="zh-CN" w:bidi="ar-SA"/>
              </w:rPr>
            </w:pPr>
            <w:r>
              <w:rPr>
                <w:rFonts w:hint="eastAsia" w:ascii="宋体" w:hAnsi="宋体"/>
                <w:sz w:val="18"/>
                <w:szCs w:val="18"/>
              </w:rPr>
              <w:t>临海</w:t>
            </w:r>
            <w:r>
              <w:rPr>
                <w:rFonts w:hint="eastAsia" w:ascii="宋体" w:hAnsi="宋体" w:cs="宋体"/>
                <w:sz w:val="18"/>
                <w:szCs w:val="18"/>
              </w:rPr>
              <w:t>汽车</w:t>
            </w:r>
            <w:r>
              <w:rPr>
                <w:rFonts w:hint="eastAsia" w:ascii="宋体" w:hAnsi="宋体"/>
                <w:sz w:val="18"/>
                <w:szCs w:val="18"/>
              </w:rPr>
              <w:t>零部件有限公司</w:t>
            </w:r>
          </w:p>
        </w:tc>
        <w:tc>
          <w:tcPr>
            <w:tcW w:w="1902" w:type="dxa"/>
            <w:vAlign w:val="center"/>
          </w:tcPr>
          <w:p w14:paraId="4E708434">
            <w:pPr>
              <w:pStyle w:val="26"/>
              <w:tabs>
                <w:tab w:val="clear" w:pos="840"/>
              </w:tabs>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认识实习、岗位实习</w:t>
            </w:r>
          </w:p>
        </w:tc>
      </w:tr>
      <w:tr w14:paraId="041E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2AC3B1C9">
            <w:pPr>
              <w:pStyle w:val="26"/>
              <w:tabs>
                <w:tab w:val="clear" w:pos="840"/>
              </w:tabs>
              <w:spacing w:line="276" w:lineRule="auto"/>
              <w:jc w:val="center"/>
              <w:rPr>
                <w:rFonts w:hint="eastAsia" w:ascii="宋体" w:hAnsi="宋体" w:eastAsia="宋体" w:cs="Times New Roman"/>
                <w:color w:val="000000"/>
                <w:kern w:val="2"/>
                <w:sz w:val="18"/>
                <w:szCs w:val="18"/>
                <w:lang w:val="en-US" w:eastAsia="zh-CN" w:bidi="ar-SA"/>
              </w:rPr>
            </w:pPr>
            <w:r>
              <w:rPr>
                <w:rFonts w:hint="eastAsia" w:ascii="宋体" w:hAnsi="宋体"/>
                <w:sz w:val="18"/>
                <w:szCs w:val="18"/>
                <w:lang w:val="en-US" w:eastAsia="zh-CN"/>
              </w:rPr>
              <w:t>9</w:t>
            </w:r>
          </w:p>
        </w:tc>
        <w:tc>
          <w:tcPr>
            <w:tcW w:w="2670" w:type="dxa"/>
            <w:vAlign w:val="center"/>
          </w:tcPr>
          <w:p w14:paraId="5FC0FF67">
            <w:pPr>
              <w:pStyle w:val="26"/>
              <w:tabs>
                <w:tab w:val="clear" w:pos="840"/>
              </w:tabs>
              <w:jc w:val="center"/>
              <w:rPr>
                <w:rFonts w:hint="eastAsia" w:ascii="宋体" w:hAnsi="宋体" w:eastAsia="宋体" w:cs="Times New Roman"/>
                <w:color w:val="000000"/>
                <w:kern w:val="2"/>
                <w:sz w:val="18"/>
                <w:szCs w:val="18"/>
                <w:lang w:val="en-US" w:eastAsia="zh-CN" w:bidi="ar-SA"/>
              </w:rPr>
            </w:pPr>
            <w:r>
              <w:rPr>
                <w:rFonts w:hint="eastAsia" w:ascii="宋体" w:hAnsi="宋体"/>
                <w:sz w:val="18"/>
                <w:szCs w:val="18"/>
              </w:rPr>
              <w:t>吉利大江东实训基地</w:t>
            </w:r>
          </w:p>
        </w:tc>
        <w:tc>
          <w:tcPr>
            <w:tcW w:w="3355" w:type="dxa"/>
            <w:vAlign w:val="center"/>
          </w:tcPr>
          <w:p w14:paraId="023CF26A">
            <w:pPr>
              <w:adjustRightInd w:val="0"/>
              <w:snapToGrid w:val="0"/>
              <w:spacing w:line="276" w:lineRule="auto"/>
              <w:jc w:val="center"/>
              <w:rPr>
                <w:rFonts w:hint="eastAsia" w:ascii="宋体" w:hAnsi="宋体" w:eastAsia="宋体" w:cs="Times New Roman"/>
                <w:color w:val="000000"/>
                <w:kern w:val="2"/>
                <w:sz w:val="18"/>
                <w:szCs w:val="18"/>
                <w:lang w:val="en-US" w:eastAsia="zh-CN" w:bidi="ar-SA"/>
              </w:rPr>
            </w:pPr>
            <w:r>
              <w:rPr>
                <w:rFonts w:hint="eastAsia" w:ascii="宋体" w:hAnsi="宋体"/>
                <w:sz w:val="18"/>
                <w:szCs w:val="18"/>
              </w:rPr>
              <w:t>杭州吉利汽车有限公司</w:t>
            </w:r>
          </w:p>
        </w:tc>
        <w:tc>
          <w:tcPr>
            <w:tcW w:w="1902" w:type="dxa"/>
            <w:vAlign w:val="center"/>
          </w:tcPr>
          <w:p w14:paraId="69C86F96">
            <w:pPr>
              <w:pStyle w:val="26"/>
              <w:tabs>
                <w:tab w:val="clear" w:pos="840"/>
              </w:tabs>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认识实习、岗位实习</w:t>
            </w:r>
          </w:p>
        </w:tc>
      </w:tr>
      <w:tr w14:paraId="215E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3D1056E4">
            <w:pPr>
              <w:pStyle w:val="26"/>
              <w:tabs>
                <w:tab w:val="clear" w:pos="840"/>
              </w:tabs>
              <w:spacing w:line="276" w:lineRule="auto"/>
              <w:jc w:val="center"/>
              <w:rPr>
                <w:rFonts w:hint="eastAsia" w:ascii="宋体" w:hAnsi="宋体" w:eastAsia="宋体" w:cs="Times New Roman"/>
                <w:color w:val="000000"/>
                <w:kern w:val="2"/>
                <w:sz w:val="18"/>
                <w:szCs w:val="18"/>
                <w:lang w:val="en-US" w:eastAsia="zh-CN" w:bidi="ar-SA"/>
              </w:rPr>
            </w:pPr>
            <w:r>
              <w:rPr>
                <w:rFonts w:hint="eastAsia" w:ascii="宋体" w:hAnsi="宋体"/>
                <w:sz w:val="18"/>
                <w:szCs w:val="18"/>
                <w:lang w:val="en-US" w:eastAsia="zh-CN"/>
              </w:rPr>
              <w:t>10</w:t>
            </w:r>
          </w:p>
        </w:tc>
        <w:tc>
          <w:tcPr>
            <w:tcW w:w="2670" w:type="dxa"/>
            <w:vAlign w:val="center"/>
          </w:tcPr>
          <w:p w14:paraId="254A382F">
            <w:pPr>
              <w:pStyle w:val="26"/>
              <w:tabs>
                <w:tab w:val="clear" w:pos="840"/>
              </w:tabs>
              <w:jc w:val="center"/>
              <w:rPr>
                <w:rFonts w:hint="eastAsia" w:ascii="宋体" w:hAnsi="宋体" w:eastAsia="宋体" w:cs="Times New Roman"/>
                <w:color w:val="000000"/>
                <w:kern w:val="2"/>
                <w:sz w:val="18"/>
                <w:szCs w:val="18"/>
                <w:lang w:val="en-US" w:eastAsia="zh-CN" w:bidi="ar-SA"/>
              </w:rPr>
            </w:pPr>
            <w:r>
              <w:rPr>
                <w:rFonts w:hint="eastAsia" w:ascii="宋体" w:hAnsi="宋体"/>
                <w:sz w:val="18"/>
                <w:szCs w:val="18"/>
              </w:rPr>
              <w:t>海博瑞德实训基地</w:t>
            </w:r>
          </w:p>
        </w:tc>
        <w:tc>
          <w:tcPr>
            <w:tcW w:w="3355" w:type="dxa"/>
            <w:vAlign w:val="center"/>
          </w:tcPr>
          <w:p w14:paraId="2C90120C">
            <w:pPr>
              <w:adjustRightInd w:val="0"/>
              <w:snapToGrid w:val="0"/>
              <w:spacing w:line="276" w:lineRule="auto"/>
              <w:jc w:val="center"/>
              <w:rPr>
                <w:rFonts w:hint="eastAsia" w:ascii="宋体" w:hAnsi="宋体" w:eastAsia="宋体" w:cs="Times New Roman"/>
                <w:color w:val="000000"/>
                <w:kern w:val="2"/>
                <w:sz w:val="18"/>
                <w:szCs w:val="18"/>
                <w:lang w:val="en-US" w:eastAsia="zh-CN" w:bidi="ar-SA"/>
              </w:rPr>
            </w:pPr>
            <w:r>
              <w:rPr>
                <w:rFonts w:ascii="宋体" w:hAnsi="宋体"/>
                <w:sz w:val="18"/>
                <w:szCs w:val="18"/>
              </w:rPr>
              <w:fldChar w:fldCharType="begin"/>
            </w:r>
            <w:r>
              <w:rPr>
                <w:rFonts w:ascii="宋体" w:hAnsi="宋体"/>
                <w:sz w:val="18"/>
                <w:szCs w:val="18"/>
              </w:rPr>
              <w:instrText xml:space="preserve"> HYPERLINK "https://www.tianyancha.com/company/2414546152" \t "_blank" </w:instrText>
            </w:r>
            <w:r>
              <w:rPr>
                <w:rFonts w:ascii="宋体" w:hAnsi="宋体"/>
                <w:sz w:val="18"/>
                <w:szCs w:val="18"/>
              </w:rPr>
              <w:fldChar w:fldCharType="separate"/>
            </w:r>
            <w:r>
              <w:rPr>
                <w:rFonts w:ascii="宋体" w:hAnsi="宋体"/>
                <w:sz w:val="18"/>
                <w:szCs w:val="18"/>
              </w:rPr>
              <w:t>湖南海博瑞德电智控制技术有限公司</w:t>
            </w:r>
            <w:r>
              <w:rPr>
                <w:rFonts w:ascii="宋体" w:hAnsi="宋体"/>
                <w:sz w:val="18"/>
                <w:szCs w:val="18"/>
              </w:rPr>
              <w:fldChar w:fldCharType="end"/>
            </w:r>
          </w:p>
        </w:tc>
        <w:tc>
          <w:tcPr>
            <w:tcW w:w="1902" w:type="dxa"/>
            <w:vAlign w:val="center"/>
          </w:tcPr>
          <w:p w14:paraId="58FB1F0F">
            <w:pPr>
              <w:adjustRightInd w:val="0"/>
              <w:snapToGrid w:val="0"/>
              <w:spacing w:line="276"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认识实习、岗位实习</w:t>
            </w:r>
          </w:p>
        </w:tc>
      </w:tr>
    </w:tbl>
    <w:p w14:paraId="5C9AE540">
      <w:pPr>
        <w:spacing w:line="440" w:lineRule="exact"/>
        <w:ind w:firstLine="420" w:firstLineChars="200"/>
        <w:rPr>
          <w:rFonts w:ascii="黑体" w:hAnsi="宋体" w:eastAsia="黑体"/>
          <w:szCs w:val="21"/>
        </w:rPr>
      </w:pPr>
      <w:r>
        <w:rPr>
          <w:rFonts w:hint="eastAsia" w:ascii="黑体" w:hAnsi="宋体" w:eastAsia="黑体"/>
          <w:szCs w:val="21"/>
        </w:rPr>
        <w:t>（三）教学资源</w:t>
      </w:r>
    </w:p>
    <w:p w14:paraId="30E36C27">
      <w:pPr>
        <w:spacing w:line="440" w:lineRule="exact"/>
        <w:ind w:firstLine="420" w:firstLineChars="200"/>
        <w:rPr>
          <w:rFonts w:ascii="宋体" w:hAnsi="宋体"/>
          <w:color w:val="000000"/>
          <w:szCs w:val="21"/>
        </w:rPr>
      </w:pPr>
      <w:r>
        <w:rPr>
          <w:rFonts w:hint="eastAsia"/>
          <w:color w:val="000000"/>
        </w:rPr>
        <w:t>1.</w:t>
      </w:r>
      <w:r>
        <w:rPr>
          <w:rFonts w:hint="eastAsia" w:ascii="宋体" w:hAnsi="宋体"/>
          <w:color w:val="000000"/>
          <w:szCs w:val="21"/>
        </w:rPr>
        <w:t>教材选用的基本要求</w:t>
      </w:r>
    </w:p>
    <w:p w14:paraId="4C631B6F">
      <w:pPr>
        <w:spacing w:line="440" w:lineRule="exact"/>
        <w:ind w:firstLine="420" w:firstLineChars="200"/>
        <w:rPr>
          <w:rFonts w:hint="eastAsia" w:ascii="宋体" w:hAnsi="宋体"/>
          <w:color w:val="000000"/>
          <w:szCs w:val="21"/>
        </w:rPr>
      </w:pPr>
      <w:r>
        <w:rPr>
          <w:rFonts w:hint="eastAsia" w:ascii="宋体" w:hAnsi="宋体"/>
          <w:color w:val="000000"/>
          <w:szCs w:val="21"/>
        </w:rPr>
        <w:t>按照国家规定选用优质教材，教育部“十三五”规划教材，如果没有“十三五”规划教材，原则上征订国家一级出版社出版的教材，禁止不合格的教材进入课堂。优先选用近三年出版的新教材，以体现与时俱进的知识更新。建立由专业教师、行业专家和教研人员等参与的教材选用机构，完善教材选用制度，经过规范程序择优选用教材。</w:t>
      </w:r>
    </w:p>
    <w:p w14:paraId="4BA7C9D2">
      <w:pPr>
        <w:spacing w:line="440" w:lineRule="exact"/>
        <w:ind w:firstLine="420" w:firstLineChars="200"/>
        <w:rPr>
          <w:rFonts w:ascii="宋体" w:hAnsi="宋体"/>
          <w:color w:val="000000"/>
          <w:szCs w:val="21"/>
        </w:rPr>
      </w:pPr>
      <w:r>
        <w:rPr>
          <w:rFonts w:hint="eastAsia"/>
          <w:color w:val="000000"/>
        </w:rPr>
        <w:t>2.</w:t>
      </w:r>
      <w:r>
        <w:rPr>
          <w:rFonts w:hint="eastAsia" w:ascii="宋体" w:hAnsi="宋体"/>
          <w:color w:val="000000"/>
          <w:szCs w:val="21"/>
        </w:rPr>
        <w:t>图书文献、数字资源的基本要求</w:t>
      </w:r>
    </w:p>
    <w:p w14:paraId="02B4A28A">
      <w:pPr>
        <w:spacing w:line="440" w:lineRule="exact"/>
        <w:ind w:firstLine="420" w:firstLineChars="200"/>
        <w:rPr>
          <w:rFonts w:hint="eastAsia" w:ascii="宋体" w:hAnsi="宋体"/>
          <w:color w:val="000000"/>
          <w:szCs w:val="21"/>
        </w:rPr>
      </w:pPr>
      <w:r>
        <w:rPr>
          <w:rFonts w:hint="eastAsia" w:ascii="宋体" w:hAnsi="宋体"/>
          <w:color w:val="000000"/>
          <w:szCs w:val="21"/>
        </w:rPr>
        <w:t>图书文献配备能够满足本专业人才培养、专业建设、教科研等工作的需要，方便师生查询、借阅。专业类图书文献主要包括：有关本专业技术、方法、思维以及实务操作类图书，经济、管理、法律和文化类文献等，生均图书不少于60册。</w:t>
      </w:r>
    </w:p>
    <w:p w14:paraId="3F932489">
      <w:pPr>
        <w:spacing w:line="440" w:lineRule="exact"/>
        <w:ind w:firstLine="420" w:firstLineChars="200"/>
        <w:rPr>
          <w:rFonts w:hint="eastAsia" w:ascii="宋体" w:hAnsi="宋体"/>
          <w:color w:val="000000"/>
          <w:szCs w:val="21"/>
        </w:rPr>
      </w:pPr>
      <w:r>
        <w:rPr>
          <w:rFonts w:hint="eastAsia" w:ascii="宋体" w:hAnsi="宋体"/>
          <w:color w:val="000000"/>
          <w:szCs w:val="21"/>
        </w:rPr>
        <w:t>3.数字资源配备基本要求</w:t>
      </w:r>
    </w:p>
    <w:p w14:paraId="0D6FC0FE">
      <w:pPr>
        <w:spacing w:line="440" w:lineRule="exact"/>
        <w:ind w:firstLine="420" w:firstLineChars="200"/>
        <w:rPr>
          <w:rFonts w:hint="eastAsia" w:ascii="宋体" w:hAnsi="宋体"/>
          <w:color w:val="000000"/>
          <w:szCs w:val="21"/>
        </w:rPr>
      </w:pPr>
      <w:r>
        <w:rPr>
          <w:rFonts w:hint="eastAsia" w:ascii="宋体" w:hAnsi="宋体"/>
          <w:color w:val="000000"/>
          <w:szCs w:val="21"/>
        </w:rPr>
        <w:t>建设、配备与本专业有关的音视频素材、教学课件、数字化教学案例库、数字教材等专业教学资源库，种类丰富、形式多样、使用便捷、动态更新，能够满足信息化教学的基本要求。</w:t>
      </w:r>
    </w:p>
    <w:p w14:paraId="677C4DB1">
      <w:pPr>
        <w:spacing w:line="440" w:lineRule="exact"/>
        <w:ind w:firstLine="420" w:firstLineChars="200"/>
        <w:rPr>
          <w:rFonts w:hint="eastAsia" w:ascii="宋体" w:hAnsi="宋体"/>
          <w:color w:val="000000"/>
          <w:szCs w:val="21"/>
        </w:rPr>
      </w:pPr>
      <w:r>
        <w:rPr>
          <w:rFonts w:hint="eastAsia" w:ascii="宋体" w:hAnsi="宋体"/>
          <w:color w:val="000000"/>
          <w:szCs w:val="21"/>
        </w:rPr>
        <w:t>利用智慧职教、中国慕课、超星学习通等教学资源共享平台和教学服务平台，利用知网、维普等文献资料等信息化教学资源库。引导鼓励教师开发并利用信息化教学资源、教学平台，创新教学方法，引导学生利用信息化教学条件自主学习，提升教学效果。</w:t>
      </w:r>
    </w:p>
    <w:p w14:paraId="377C0943">
      <w:pPr>
        <w:spacing w:line="440" w:lineRule="exact"/>
        <w:ind w:firstLine="420" w:firstLineChars="200"/>
        <w:rPr>
          <w:rFonts w:ascii="黑体" w:hAnsi="宋体" w:eastAsia="黑体"/>
          <w:szCs w:val="21"/>
        </w:rPr>
      </w:pPr>
      <w:r>
        <w:rPr>
          <w:rFonts w:hint="eastAsia" w:ascii="黑体" w:hAnsi="宋体" w:eastAsia="黑体"/>
          <w:szCs w:val="21"/>
        </w:rPr>
        <w:t>（四）教学方法</w:t>
      </w:r>
    </w:p>
    <w:p w14:paraId="546180CC">
      <w:pPr>
        <w:spacing w:line="440" w:lineRule="exact"/>
        <w:ind w:firstLine="420" w:firstLineChars="200"/>
        <w:rPr>
          <w:rFonts w:hint="eastAsia" w:ascii="宋体" w:hAnsi="宋体" w:eastAsia="宋体"/>
          <w:color w:val="000000"/>
          <w:szCs w:val="21"/>
          <w:lang w:eastAsia="zh-CN"/>
        </w:rPr>
      </w:pPr>
      <w:r>
        <w:rPr>
          <w:rFonts w:hint="eastAsia" w:ascii="宋体" w:hAnsi="宋体"/>
          <w:color w:val="000000"/>
          <w:szCs w:val="21"/>
        </w:rPr>
        <w:t>根据</w:t>
      </w:r>
      <w:r>
        <w:rPr>
          <w:rFonts w:hint="eastAsia" w:ascii="宋体" w:hAnsi="宋体"/>
          <w:color w:val="000000"/>
          <w:szCs w:val="21"/>
          <w:lang w:val="en-US" w:eastAsia="zh-CN"/>
        </w:rPr>
        <w:t>中文</w:t>
      </w:r>
      <w:r>
        <w:rPr>
          <w:rFonts w:hint="eastAsia" w:ascii="宋体" w:hAnsi="宋体"/>
          <w:color w:val="000000"/>
          <w:szCs w:val="21"/>
        </w:rPr>
        <w:t>专业人才培养目标，结合</w:t>
      </w:r>
      <w:r>
        <w:rPr>
          <w:rFonts w:hint="eastAsia" w:ascii="宋体" w:hAnsi="宋体"/>
          <w:color w:val="000000"/>
          <w:szCs w:val="21"/>
          <w:lang w:val="en-US" w:eastAsia="zh-CN"/>
        </w:rPr>
        <w:t>企事业单位和学校</w:t>
      </w:r>
      <w:r>
        <w:rPr>
          <w:rFonts w:hint="eastAsia" w:ascii="宋体" w:hAnsi="宋体"/>
          <w:color w:val="000000"/>
          <w:szCs w:val="21"/>
        </w:rPr>
        <w:t>实际岗位需求，以就业为导向，以学生为中心，以职业能力提升为目标，注重理论与实践相结合，开展周考月赛，巩固学生学习效果。将思政融入课堂教学，广泛运用案例教学、情景教学、小组讨论、微视频、项目式实操训练、任务驱动、角色扮演、成果展示与汇报等多种教学方法，调动学生学习自主性，加大学生学习参与度，加强学生学习过程的指导，及时解决学生在学习过程中的困难和问题，并注重对学生学习态度、兴趣、习惯、品质、意志等方面的培养</w:t>
      </w:r>
      <w:r>
        <w:rPr>
          <w:rFonts w:hint="eastAsia" w:ascii="宋体" w:hAnsi="宋体"/>
          <w:color w:val="000000"/>
          <w:szCs w:val="21"/>
          <w:lang w:eastAsia="zh-CN"/>
        </w:rPr>
        <w:t>。</w:t>
      </w:r>
    </w:p>
    <w:p w14:paraId="41F33A03">
      <w:pPr>
        <w:spacing w:line="440" w:lineRule="exact"/>
        <w:ind w:firstLine="420" w:firstLineChars="200"/>
        <w:rPr>
          <w:rFonts w:ascii="宋体" w:hAnsi="宋体"/>
          <w:color w:val="000000"/>
          <w:szCs w:val="21"/>
        </w:rPr>
      </w:pPr>
      <w:r>
        <w:rPr>
          <w:rFonts w:hint="eastAsia"/>
          <w:color w:val="000000"/>
        </w:rPr>
        <w:t>1.</w:t>
      </w:r>
      <w:r>
        <w:rPr>
          <w:rFonts w:hint="eastAsia" w:ascii="宋体" w:hAnsi="宋体"/>
          <w:color w:val="000000"/>
          <w:szCs w:val="21"/>
        </w:rPr>
        <w:t>评价主体</w:t>
      </w:r>
    </w:p>
    <w:p w14:paraId="4F1B12B0">
      <w:pPr>
        <w:spacing w:line="440" w:lineRule="exact"/>
        <w:ind w:firstLine="420" w:firstLineChars="200"/>
        <w:rPr>
          <w:rFonts w:ascii="宋体" w:hAnsi="宋体"/>
          <w:color w:val="000000"/>
          <w:szCs w:val="21"/>
        </w:rPr>
      </w:pPr>
      <w:r>
        <w:rPr>
          <w:rFonts w:hint="eastAsia" w:ascii="宋体" w:hAnsi="宋体"/>
          <w:color w:val="000000"/>
          <w:szCs w:val="21"/>
        </w:rPr>
        <w:t>以教师评价为主，广泛吸收就业单位、合作企业、社区、家长参与学生质量评价，建立多方共同参与评价的开放式综合评价制度。</w:t>
      </w:r>
    </w:p>
    <w:p w14:paraId="5FA19FD4">
      <w:pPr>
        <w:spacing w:line="440" w:lineRule="exact"/>
        <w:ind w:firstLine="420" w:firstLineChars="200"/>
        <w:rPr>
          <w:rFonts w:ascii="宋体" w:hAnsi="宋体"/>
          <w:color w:val="000000"/>
          <w:szCs w:val="21"/>
        </w:rPr>
      </w:pPr>
      <w:r>
        <w:rPr>
          <w:rFonts w:hint="eastAsia"/>
          <w:color w:val="000000"/>
        </w:rPr>
        <w:t>2.</w:t>
      </w:r>
      <w:r>
        <w:rPr>
          <w:rFonts w:hint="eastAsia" w:ascii="宋体" w:hAnsi="宋体"/>
          <w:color w:val="000000"/>
          <w:szCs w:val="21"/>
        </w:rPr>
        <w:t>评价内容</w:t>
      </w:r>
    </w:p>
    <w:p w14:paraId="3D404C7E">
      <w:pPr>
        <w:spacing w:line="440" w:lineRule="exact"/>
        <w:ind w:firstLine="420" w:firstLineChars="200"/>
        <w:rPr>
          <w:rFonts w:ascii="宋体" w:hAnsi="宋体"/>
          <w:color w:val="000000"/>
          <w:szCs w:val="21"/>
        </w:rPr>
      </w:pPr>
      <w:r>
        <w:rPr>
          <w:rFonts w:hint="eastAsia" w:ascii="宋体" w:hAnsi="宋体"/>
          <w:color w:val="000000"/>
          <w:szCs w:val="21"/>
        </w:rPr>
        <w:t>包括学生的素质、知识和能力。</w:t>
      </w:r>
    </w:p>
    <w:p w14:paraId="571DAB69">
      <w:pPr>
        <w:spacing w:line="440" w:lineRule="exact"/>
        <w:ind w:firstLine="420" w:firstLineChars="200"/>
        <w:rPr>
          <w:rFonts w:ascii="宋体" w:hAnsi="宋体"/>
          <w:color w:val="000000"/>
          <w:szCs w:val="21"/>
        </w:rPr>
      </w:pPr>
      <w:r>
        <w:rPr>
          <w:rFonts w:hint="eastAsia"/>
          <w:color w:val="000000"/>
        </w:rPr>
        <w:t>3.</w:t>
      </w:r>
      <w:r>
        <w:rPr>
          <w:rFonts w:hint="eastAsia" w:ascii="宋体" w:hAnsi="宋体"/>
          <w:color w:val="000000"/>
          <w:szCs w:val="21"/>
        </w:rPr>
        <w:t>评价方法</w:t>
      </w:r>
    </w:p>
    <w:p w14:paraId="5D14EE5E">
      <w:pPr>
        <w:spacing w:line="440" w:lineRule="exact"/>
        <w:ind w:firstLine="420" w:firstLineChars="200"/>
        <w:rPr>
          <w:rFonts w:ascii="宋体" w:hAnsi="宋体"/>
          <w:color w:val="000000"/>
          <w:szCs w:val="21"/>
        </w:rPr>
      </w:pPr>
      <w:r>
        <w:rPr>
          <w:rFonts w:hint="eastAsia" w:ascii="宋体" w:hAnsi="宋体"/>
          <w:color w:val="000000"/>
          <w:szCs w:val="21"/>
        </w:rPr>
        <w:t>采取过程评价与结果评价相结合，单项评价与综合评价相结合，总结性评价与发展性评价相结合的多种评价方式。要把学习态度、平时作业、单项项目完成情况作为学生质量评价的重要组成部分。要不断改革评价方法，逐步建立以学生作品为导向的职业教育质量评价制度，提高学生的综合水平。</w:t>
      </w:r>
    </w:p>
    <w:p w14:paraId="7327AF09">
      <w:pPr>
        <w:spacing w:line="440" w:lineRule="exact"/>
        <w:ind w:firstLine="420" w:firstLineChars="200"/>
        <w:rPr>
          <w:rFonts w:ascii="黑体" w:hAnsi="宋体" w:eastAsia="黑体"/>
          <w:szCs w:val="21"/>
        </w:rPr>
      </w:pPr>
      <w:r>
        <w:rPr>
          <w:rFonts w:hint="eastAsia" w:ascii="黑体" w:hAnsi="宋体" w:eastAsia="黑体"/>
          <w:szCs w:val="21"/>
        </w:rPr>
        <w:t>（六）质量管理</w:t>
      </w:r>
    </w:p>
    <w:p w14:paraId="717D8A28">
      <w:pPr>
        <w:spacing w:line="440" w:lineRule="exact"/>
        <w:ind w:firstLine="420" w:firstLineChars="200"/>
        <w:rPr>
          <w:rFonts w:ascii="宋体" w:hAnsi="宋体"/>
          <w:color w:val="000000"/>
          <w:szCs w:val="21"/>
        </w:rPr>
      </w:pPr>
      <w:r>
        <w:rPr>
          <w:rFonts w:hint="eastAsia"/>
          <w:color w:val="000000"/>
        </w:rPr>
        <w:t>1.</w:t>
      </w:r>
      <w:r>
        <w:rPr>
          <w:rFonts w:hint="eastAsia" w:ascii="宋体" w:hAnsi="宋体"/>
          <w:color w:val="000000"/>
          <w:szCs w:val="21"/>
        </w:rPr>
        <w:t>对专业人才培养方案的制（修）订</w:t>
      </w:r>
    </w:p>
    <w:p w14:paraId="43CD53B0">
      <w:pPr>
        <w:spacing w:line="440" w:lineRule="exact"/>
        <w:ind w:firstLine="420" w:firstLineChars="200"/>
        <w:rPr>
          <w:rFonts w:ascii="宋体" w:hAnsi="宋体"/>
          <w:color w:val="000000"/>
          <w:szCs w:val="21"/>
        </w:rPr>
      </w:pPr>
      <w:r>
        <w:rPr>
          <w:rFonts w:hint="eastAsia" w:ascii="宋体" w:hAnsi="宋体"/>
          <w:color w:val="000000"/>
          <w:szCs w:val="21"/>
        </w:rPr>
        <w:t>学院制定专业人才培养方案制（修）订意见，依据制（修）订意见与专业调研结果制（修）定各专业人才培养方案，经学院制（修）工作领导小组讨论定稿，提交学院党组织会议审定。</w:t>
      </w:r>
    </w:p>
    <w:p w14:paraId="4113F3BA">
      <w:pPr>
        <w:spacing w:line="440" w:lineRule="exact"/>
        <w:ind w:firstLine="420" w:firstLineChars="200"/>
        <w:rPr>
          <w:rFonts w:ascii="宋体" w:hAnsi="宋体"/>
          <w:color w:val="000000"/>
          <w:szCs w:val="21"/>
        </w:rPr>
      </w:pPr>
      <w:r>
        <w:rPr>
          <w:rFonts w:hint="eastAsia"/>
          <w:color w:val="000000"/>
        </w:rPr>
        <w:t>2.</w:t>
      </w:r>
      <w:r>
        <w:rPr>
          <w:rFonts w:hint="eastAsia" w:ascii="宋体" w:hAnsi="宋体"/>
          <w:color w:val="000000"/>
          <w:szCs w:val="21"/>
        </w:rPr>
        <w:t>对各专业的教学质量的监控</w:t>
      </w:r>
    </w:p>
    <w:p w14:paraId="60FC23AF">
      <w:pPr>
        <w:spacing w:line="440" w:lineRule="exact"/>
        <w:ind w:firstLine="420" w:firstLineChars="200"/>
        <w:rPr>
          <w:rFonts w:ascii="宋体" w:hAnsi="宋体"/>
          <w:color w:val="000000"/>
          <w:szCs w:val="21"/>
        </w:rPr>
      </w:pPr>
      <w:r>
        <w:rPr>
          <w:rFonts w:hint="eastAsia" w:ascii="宋体" w:hAnsi="宋体"/>
          <w:color w:val="000000"/>
          <w:szCs w:val="21"/>
        </w:rPr>
        <w:t>学院和各系建立专业建设和教学质量诊断与改进机制，健全专业教学质量监控管理制度，制定专业建设标准，通过教学实施、过程监控、质量评价和持续改进，达成人才培养规格。</w:t>
      </w:r>
    </w:p>
    <w:p w14:paraId="6BFC4E72">
      <w:pPr>
        <w:spacing w:line="440" w:lineRule="exact"/>
        <w:ind w:firstLine="420" w:firstLineChars="200"/>
        <w:rPr>
          <w:rFonts w:ascii="宋体" w:hAnsi="宋体"/>
          <w:color w:val="000000"/>
          <w:szCs w:val="21"/>
        </w:rPr>
      </w:pPr>
      <w:r>
        <w:rPr>
          <w:rFonts w:hint="eastAsia" w:ascii="宋体" w:hAnsi="宋体"/>
          <w:color w:val="000000"/>
          <w:szCs w:val="21"/>
        </w:rPr>
        <w:t>学院和各教学部门建立完善的日常教学管理制度，加强日常教学组织运行与管理，定期开展教学质量诊断与改进工作，建立健全督导巡查、听课等制度，定期开展公开课，示范课等教研活动。</w:t>
      </w:r>
    </w:p>
    <w:p w14:paraId="5EFBB2FB">
      <w:pPr>
        <w:spacing w:line="440" w:lineRule="exact"/>
        <w:ind w:firstLine="420" w:firstLineChars="200"/>
        <w:rPr>
          <w:rFonts w:hint="eastAsia" w:ascii="宋体" w:hAnsi="宋体" w:eastAsia="宋体"/>
          <w:color w:val="000000"/>
          <w:szCs w:val="21"/>
          <w:lang w:val="en-US" w:eastAsia="zh-CN"/>
        </w:rPr>
      </w:pPr>
      <w:r>
        <w:rPr>
          <w:rFonts w:hint="eastAsia"/>
          <w:color w:val="000000"/>
        </w:rPr>
        <w:t>3.</w:t>
      </w:r>
      <w:r>
        <w:rPr>
          <w:rFonts w:hint="eastAsia" w:ascii="宋体" w:hAnsi="宋体"/>
          <w:color w:val="000000"/>
          <w:szCs w:val="21"/>
        </w:rPr>
        <w:t>对教师的教育教学管理</w:t>
      </w:r>
    </w:p>
    <w:p w14:paraId="0587CD9E">
      <w:pPr>
        <w:spacing w:line="440" w:lineRule="exact"/>
        <w:ind w:firstLine="420" w:firstLineChars="200"/>
        <w:rPr>
          <w:rFonts w:ascii="宋体" w:hAnsi="宋体"/>
          <w:color w:val="000000"/>
          <w:szCs w:val="21"/>
        </w:rPr>
      </w:pPr>
      <w:r>
        <w:rPr>
          <w:rFonts w:hint="eastAsia" w:ascii="宋体" w:hAnsi="宋体"/>
          <w:color w:val="000000"/>
          <w:szCs w:val="21"/>
        </w:rPr>
        <w:t>建立健全教师教育教学评价制度，把师德师风、专业教学质量、教育教学研究与社会服务作为评价的核心指标，要采取学生评教、教师互评、行业企业评价、学校和专业评价等多种方式，不断完善教师教育教学质量评价内容和方式。把专业教学质量评价结果作为年度考核、绩效考核和专业技术职务晋升的重要依据。</w:t>
      </w:r>
    </w:p>
    <w:p w14:paraId="3CB73B67">
      <w:pPr>
        <w:spacing w:line="440" w:lineRule="exact"/>
        <w:ind w:firstLine="420" w:firstLineChars="200"/>
        <w:rPr>
          <w:rFonts w:ascii="宋体" w:hAnsi="宋体"/>
          <w:color w:val="000000"/>
          <w:szCs w:val="21"/>
        </w:rPr>
      </w:pPr>
      <w:r>
        <w:rPr>
          <w:rFonts w:hint="eastAsia"/>
          <w:color w:val="000000"/>
        </w:rPr>
        <w:t>4.</w:t>
      </w:r>
      <w:r>
        <w:rPr>
          <w:rFonts w:hint="eastAsia" w:ascii="宋体" w:hAnsi="宋体"/>
          <w:color w:val="000000"/>
          <w:szCs w:val="21"/>
        </w:rPr>
        <w:t>对毕业生的跟踪管理</w:t>
      </w:r>
    </w:p>
    <w:p w14:paraId="45858D04">
      <w:pPr>
        <w:spacing w:line="440" w:lineRule="exact"/>
        <w:ind w:firstLine="420" w:firstLineChars="200"/>
        <w:rPr>
          <w:rFonts w:hint="eastAsia" w:ascii="宋体" w:hAnsi="宋体"/>
          <w:color w:val="000000"/>
          <w:szCs w:val="21"/>
        </w:rPr>
      </w:pPr>
      <w:r>
        <w:rPr>
          <w:rFonts w:hint="eastAsia" w:ascii="宋体" w:hAnsi="宋体"/>
          <w:color w:val="000000"/>
          <w:szCs w:val="21"/>
        </w:rPr>
        <w:t>学院建立毕业生跟踪反馈机制及社会评价机制，并对生源情况、在校生学业水平、毕业生就业情况等进行分析，定期评价人才培养目标达成情况，持续提高人才培养质量。</w:t>
      </w:r>
    </w:p>
    <w:p w14:paraId="10EAC2E2">
      <w:pPr>
        <w:spacing w:line="440" w:lineRule="exact"/>
        <w:ind w:firstLine="420" w:firstLineChars="200"/>
        <w:rPr>
          <w:rFonts w:hint="eastAsia" w:ascii="黑体" w:hAnsi="宋体" w:eastAsia="黑体"/>
          <w:szCs w:val="21"/>
        </w:rPr>
      </w:pPr>
      <w:r>
        <w:rPr>
          <w:rFonts w:hint="eastAsia" w:ascii="黑体" w:hAnsi="宋体" w:eastAsia="黑体"/>
          <w:szCs w:val="21"/>
        </w:rPr>
        <w:t>（七）课程思政要求</w:t>
      </w:r>
    </w:p>
    <w:p w14:paraId="06C6EEDA">
      <w:pPr>
        <w:spacing w:line="440" w:lineRule="exact"/>
        <w:ind w:firstLine="420" w:firstLineChars="200"/>
        <w:rPr>
          <w:rFonts w:hint="eastAsia" w:ascii="宋体" w:hAnsi="宋体"/>
          <w:color w:val="000000"/>
          <w:szCs w:val="21"/>
        </w:rPr>
      </w:pPr>
      <w:r>
        <w:rPr>
          <w:rFonts w:hint="eastAsia" w:ascii="宋体" w:hAnsi="宋体"/>
          <w:color w:val="000000"/>
          <w:szCs w:val="21"/>
        </w:rPr>
        <w:t>全面推进课程思政建设，发挥好专业课程的育人作用。专业课程教学过程以专业知识和技能为载体，加强思想政治教育，充分发挥课堂主渠道功能，努力发掘课程中立德树人的要素，与思想政治理论课同向同行，形成协同效应。本专业课程思政具体要求如下。</w:t>
      </w:r>
    </w:p>
    <w:p w14:paraId="1A0FFE05">
      <w:pPr>
        <w:spacing w:line="440" w:lineRule="exact"/>
        <w:ind w:firstLine="420" w:firstLineChars="200"/>
        <w:rPr>
          <w:rFonts w:hint="eastAsia" w:ascii="宋体" w:hAnsi="宋体"/>
          <w:color w:val="000000"/>
          <w:szCs w:val="21"/>
        </w:rPr>
      </w:pPr>
      <w:r>
        <w:rPr>
          <w:rFonts w:hint="eastAsia" w:ascii="宋体" w:hAnsi="宋体"/>
          <w:color w:val="000000"/>
          <w:szCs w:val="21"/>
        </w:rPr>
        <w:t>1.课程教学与爱国主义教育相结合</w:t>
      </w:r>
    </w:p>
    <w:p w14:paraId="3B7B216F">
      <w:pPr>
        <w:spacing w:line="440" w:lineRule="exact"/>
        <w:ind w:firstLine="420" w:firstLineChars="200"/>
        <w:rPr>
          <w:rFonts w:hint="eastAsia" w:ascii="宋体" w:hAnsi="宋体"/>
          <w:color w:val="000000"/>
          <w:szCs w:val="21"/>
        </w:rPr>
      </w:pPr>
      <w:r>
        <w:rPr>
          <w:rFonts w:hint="eastAsia" w:ascii="宋体" w:hAnsi="宋体"/>
          <w:color w:val="000000"/>
          <w:szCs w:val="21"/>
        </w:rPr>
        <w:t>通过选择优秀典型的行业企业案例、视频题材等重要思政教育内容，激发爱国热情，培养家国情怀。在专业教师引导之下，通过我国汽车产业发展成就和实力的展示，开展爱国主义教育、中国梦教育，增强学生的国家认同感与民族自豪感。 </w:t>
      </w:r>
    </w:p>
    <w:p w14:paraId="296045D3">
      <w:pPr>
        <w:spacing w:line="440" w:lineRule="exact"/>
        <w:ind w:firstLine="420" w:firstLineChars="200"/>
        <w:rPr>
          <w:rFonts w:hint="eastAsia" w:ascii="宋体" w:hAnsi="宋体"/>
          <w:color w:val="000000"/>
          <w:szCs w:val="21"/>
        </w:rPr>
      </w:pPr>
      <w:r>
        <w:rPr>
          <w:rFonts w:hint="eastAsia" w:ascii="宋体" w:hAnsi="宋体"/>
          <w:color w:val="000000"/>
          <w:szCs w:val="21"/>
        </w:rPr>
        <w:t>2.课程教学与团队合作精神相结合</w:t>
      </w:r>
    </w:p>
    <w:p w14:paraId="26A8450F">
      <w:pPr>
        <w:spacing w:line="440" w:lineRule="exact"/>
        <w:ind w:firstLine="420" w:firstLineChars="200"/>
        <w:rPr>
          <w:rFonts w:hint="eastAsia" w:ascii="宋体" w:hAnsi="宋体"/>
          <w:color w:val="000000"/>
          <w:szCs w:val="21"/>
        </w:rPr>
      </w:pPr>
      <w:r>
        <w:rPr>
          <w:rFonts w:hint="eastAsia" w:ascii="宋体" w:hAnsi="宋体"/>
          <w:color w:val="000000"/>
          <w:szCs w:val="21"/>
        </w:rPr>
        <w:t>专业核心课程实训教学过程中，以实训任务为载体，以工作小组为单元，引导学生将企业本职工作经历融入学习过程，调动学习积极性，重点强调项目成员团队合作的原动力和凝聚力，树立了正确的集体观，培养团队合作精神。</w:t>
      </w:r>
    </w:p>
    <w:p w14:paraId="63483788">
      <w:pPr>
        <w:spacing w:line="440" w:lineRule="exact"/>
        <w:ind w:firstLine="420" w:firstLineChars="200"/>
        <w:rPr>
          <w:rFonts w:hint="eastAsia" w:ascii="宋体" w:hAnsi="宋体"/>
          <w:color w:val="000000"/>
          <w:szCs w:val="21"/>
        </w:rPr>
      </w:pPr>
      <w:r>
        <w:rPr>
          <w:rFonts w:hint="eastAsia" w:ascii="宋体" w:hAnsi="宋体"/>
          <w:color w:val="000000"/>
          <w:szCs w:val="21"/>
        </w:rPr>
        <w:t>3.课程教学与职业素养培养相结合</w:t>
      </w:r>
    </w:p>
    <w:p w14:paraId="6A4BC3D8">
      <w:pPr>
        <w:spacing w:line="440" w:lineRule="exact"/>
        <w:ind w:firstLine="420" w:firstLineChars="200"/>
        <w:rPr>
          <w:rFonts w:hint="eastAsia" w:ascii="宋体" w:hAnsi="宋体"/>
          <w:color w:val="000000"/>
          <w:szCs w:val="21"/>
        </w:rPr>
      </w:pPr>
      <w:r>
        <w:rPr>
          <w:rFonts w:hint="eastAsia" w:ascii="宋体" w:hAnsi="宋体"/>
          <w:color w:val="000000"/>
          <w:szCs w:val="21"/>
        </w:rPr>
        <w:t>通过实践教学环节和企业经历，结合企业生产实际和行业人才素养需求，引入企业对优秀员工必备素质和基本规范的要求，引导学生自觉实践相关行业的职业精神和职业规范，增强职业责任感，培养学生良好的职业品德、职业纪律及职业责任心，教育学生爱岗敬业、讲究诚信、精益求精，在潜移默化中提高了学生未来岗位的适应能力。</w:t>
      </w:r>
    </w:p>
    <w:p w14:paraId="66E5C1EB">
      <w:pPr>
        <w:spacing w:before="156" w:beforeLines="50" w:after="156" w:afterLines="50" w:line="440" w:lineRule="exact"/>
        <w:ind w:firstLine="480" w:firstLineChars="200"/>
        <w:rPr>
          <w:rFonts w:ascii="黑体" w:hAnsi="宋体" w:eastAsia="黑体"/>
          <w:bCs/>
          <w:color w:val="000000"/>
          <w:sz w:val="24"/>
        </w:rPr>
      </w:pPr>
      <w:r>
        <w:rPr>
          <w:rFonts w:hint="eastAsia" w:ascii="黑体" w:hAnsi="宋体" w:eastAsia="黑体"/>
          <w:bCs/>
          <w:color w:val="000000"/>
          <w:sz w:val="24"/>
        </w:rPr>
        <w:t>九、毕业要求</w:t>
      </w:r>
    </w:p>
    <w:p w14:paraId="120D5802">
      <w:pPr>
        <w:spacing w:line="440" w:lineRule="exact"/>
        <w:ind w:firstLine="420" w:firstLineChars="200"/>
        <w:rPr>
          <w:rFonts w:ascii="宋体" w:hAnsi="宋体"/>
          <w:color w:val="000000"/>
          <w:szCs w:val="21"/>
        </w:rPr>
      </w:pPr>
      <w:r>
        <w:rPr>
          <w:rFonts w:hint="eastAsia" w:ascii="宋体" w:hAnsi="宋体"/>
          <w:color w:val="000000"/>
          <w:szCs w:val="21"/>
        </w:rPr>
        <w:t>按照此培养方案，完成教学计划规定的课程内容学习，具体为：</w:t>
      </w:r>
    </w:p>
    <w:p w14:paraId="4E36CE18">
      <w:pPr>
        <w:spacing w:line="440" w:lineRule="exact"/>
        <w:ind w:firstLine="420" w:firstLineChars="200"/>
        <w:rPr>
          <w:rFonts w:ascii="宋体" w:hAnsi="宋体"/>
          <w:color w:val="000000"/>
          <w:szCs w:val="21"/>
        </w:rPr>
      </w:pPr>
      <w:r>
        <w:rPr>
          <w:rFonts w:hint="eastAsia" w:ascii="宋体" w:hAnsi="宋体"/>
          <w:color w:val="000000"/>
          <w:szCs w:val="21"/>
        </w:rPr>
        <w:t>（一）思想品德：考核合格，且通过学院规定的背唱国歌考试，会背诵国歌歌词，唱国歌；</w:t>
      </w:r>
    </w:p>
    <w:p w14:paraId="6E3883C6">
      <w:pPr>
        <w:spacing w:line="440" w:lineRule="exact"/>
        <w:ind w:firstLine="420" w:firstLineChars="200"/>
        <w:rPr>
          <w:rFonts w:ascii="宋体" w:hAnsi="宋体"/>
          <w:color w:val="000000"/>
          <w:szCs w:val="21"/>
        </w:rPr>
      </w:pPr>
      <w:r>
        <w:rPr>
          <w:rFonts w:hint="eastAsia" w:ascii="宋体" w:hAnsi="宋体"/>
          <w:color w:val="000000"/>
          <w:szCs w:val="21"/>
        </w:rPr>
        <w:t>（二）劳动教育：尊重、学会、热爱劳动，积极参加学院组织的有关劳动精神、劳模精神、工匠精神等劳动专题教育活动，完成义工活动两小时/周；加入志愿服务的学生，该项考核合格；</w:t>
      </w:r>
    </w:p>
    <w:p w14:paraId="2608F029">
      <w:pPr>
        <w:spacing w:line="440" w:lineRule="exact"/>
        <w:ind w:firstLine="420" w:firstLineChars="200"/>
        <w:rPr>
          <w:rFonts w:ascii="宋体" w:hAnsi="宋体"/>
          <w:color w:val="000000"/>
          <w:szCs w:val="21"/>
        </w:rPr>
      </w:pPr>
      <w:r>
        <w:rPr>
          <w:rFonts w:hint="eastAsia" w:ascii="宋体" w:hAnsi="宋体"/>
          <w:color w:val="000000"/>
          <w:szCs w:val="21"/>
        </w:rPr>
        <w:t>（三）身体素质：通过长跑测试，男生在规定时间完成5000米，女生在规定时间完成3000米；</w:t>
      </w:r>
    </w:p>
    <w:p w14:paraId="0F0C5FF7">
      <w:pPr>
        <w:spacing w:line="440" w:lineRule="exact"/>
        <w:ind w:firstLine="420" w:firstLineChars="200"/>
        <w:rPr>
          <w:rFonts w:ascii="宋体" w:hAnsi="宋体"/>
          <w:color w:val="000000"/>
          <w:szCs w:val="21"/>
        </w:rPr>
      </w:pPr>
      <w:r>
        <w:rPr>
          <w:rFonts w:hint="eastAsia" w:ascii="宋体" w:hAnsi="宋体"/>
          <w:color w:val="000000"/>
          <w:szCs w:val="21"/>
        </w:rPr>
        <w:t>（四）课程成绩：修完学院教学计划规定的全部课程（含军训、实习等实践教学环节，不含公共选修课），考核合格；毕业设计符合学院及省教育厅抽查标准，经学院审核通过且答辩合格；</w:t>
      </w:r>
    </w:p>
    <w:p w14:paraId="21C1627E">
      <w:pPr>
        <w:spacing w:line="440" w:lineRule="exact"/>
        <w:ind w:firstLine="420" w:firstLineChars="200"/>
        <w:rPr>
          <w:rFonts w:ascii="宋体" w:hAnsi="宋体"/>
          <w:color w:val="000000"/>
          <w:szCs w:val="21"/>
        </w:rPr>
      </w:pPr>
      <w:r>
        <w:rPr>
          <w:rFonts w:hint="eastAsia" w:ascii="宋体" w:hAnsi="宋体"/>
          <w:color w:val="000000"/>
          <w:szCs w:val="21"/>
        </w:rPr>
        <w:t>（五）生活技能：具备基本的生活技能，学会烹饪（两道中国菜），经学院考核合格。</w:t>
      </w:r>
    </w:p>
    <w:p w14:paraId="77FB02A9">
      <w:pPr>
        <w:spacing w:before="156" w:beforeLines="50" w:after="156" w:afterLines="50" w:line="440" w:lineRule="exact"/>
        <w:ind w:firstLine="480" w:firstLineChars="200"/>
        <w:rPr>
          <w:rFonts w:ascii="黑体" w:hAnsi="宋体" w:eastAsia="黑体"/>
          <w:bCs/>
          <w:color w:val="000000"/>
          <w:sz w:val="24"/>
        </w:rPr>
      </w:pPr>
      <w:r>
        <w:rPr>
          <w:rFonts w:hint="eastAsia" w:ascii="黑体" w:hAnsi="宋体" w:eastAsia="黑体"/>
          <w:bCs/>
          <w:color w:val="000000"/>
          <w:sz w:val="24"/>
        </w:rPr>
        <w:t>十、编写说明及附件</w:t>
      </w:r>
    </w:p>
    <w:p w14:paraId="6C5808A8">
      <w:pPr>
        <w:spacing w:line="440" w:lineRule="exact"/>
        <w:ind w:firstLine="420" w:firstLineChars="200"/>
        <w:rPr>
          <w:rFonts w:ascii="宋体" w:hAnsi="宋体"/>
          <w:color w:val="000000"/>
          <w:szCs w:val="21"/>
        </w:rPr>
      </w:pPr>
      <w:r>
        <w:rPr>
          <w:rFonts w:hint="eastAsia" w:ascii="宋体" w:hAnsi="宋体"/>
          <w:color w:val="000000"/>
          <w:szCs w:val="21"/>
        </w:rPr>
        <w:t>本方案是</w:t>
      </w:r>
      <w:r>
        <w:rPr>
          <w:rFonts w:hint="eastAsia" w:ascii="宋体" w:hAnsi="宋体"/>
          <w:color w:val="000000"/>
          <w:szCs w:val="21"/>
          <w:lang w:val="en-US" w:eastAsia="zh-CN"/>
        </w:rPr>
        <w:t>中文</w:t>
      </w:r>
      <w:r>
        <w:rPr>
          <w:rFonts w:hint="eastAsia" w:ascii="宋体" w:hAnsi="宋体"/>
          <w:color w:val="000000"/>
          <w:szCs w:val="21"/>
        </w:rPr>
        <w:t>专业教学实施的依据。本方案是在教育部关于职业院校专业人才培养方案制定与实施工作的指导意见及学院发布的专业人才培养方案原则性意见的指导下修改定稿，由</w:t>
      </w:r>
      <w:r>
        <w:rPr>
          <w:rFonts w:hint="eastAsia" w:ascii="宋体" w:hAnsi="宋体"/>
          <w:color w:val="000000"/>
          <w:szCs w:val="21"/>
          <w:lang w:val="en-US" w:eastAsia="zh-CN"/>
        </w:rPr>
        <w:t>中文</w:t>
      </w:r>
      <w:r>
        <w:rPr>
          <w:rFonts w:hint="eastAsia" w:ascii="宋体" w:hAnsi="宋体"/>
          <w:color w:val="000000"/>
          <w:szCs w:val="21"/>
        </w:rPr>
        <w:t>专业带头人执笔，结合企业调研实践及相关行业企业、相关从业人员信息反馈，并经过</w:t>
      </w:r>
      <w:r>
        <w:rPr>
          <w:rFonts w:hint="eastAsia" w:ascii="宋体" w:hAnsi="宋体"/>
          <w:color w:val="000000"/>
          <w:szCs w:val="21"/>
          <w:lang w:val="en-US" w:eastAsia="zh-CN"/>
        </w:rPr>
        <w:t>中文</w:t>
      </w:r>
      <w:r>
        <w:rPr>
          <w:rFonts w:hint="eastAsia" w:ascii="宋体" w:hAnsi="宋体"/>
          <w:color w:val="000000"/>
          <w:szCs w:val="21"/>
        </w:rPr>
        <w:t>教研室专业教师多次讨论后定稿，最后由学院相关部门审定审核。</w:t>
      </w:r>
      <w:r>
        <w:rPr>
          <w:rFonts w:hint="eastAsia" w:ascii="宋体" w:hAnsi="宋体"/>
          <w:color w:val="000000"/>
          <w:szCs w:val="21"/>
          <w:lang w:val="en-US" w:eastAsia="zh-CN"/>
        </w:rPr>
        <w:t>中文</w:t>
      </w:r>
      <w:r>
        <w:rPr>
          <w:rFonts w:hint="eastAsia" w:ascii="宋体" w:hAnsi="宋体"/>
          <w:color w:val="000000"/>
          <w:szCs w:val="21"/>
        </w:rPr>
        <w:t>专业所有课程的教学要严格根据本方案的规定实施。教研室必须组织本方案的学习，确保每一位任课教师明确具体的课程内容（项目）、能力要求。</w:t>
      </w:r>
    </w:p>
    <w:p w14:paraId="1D913456">
      <w:pPr>
        <w:spacing w:line="440" w:lineRule="exact"/>
        <w:ind w:firstLine="420" w:firstLineChars="200"/>
        <w:rPr>
          <w:rFonts w:ascii="宋体" w:hAnsi="宋体"/>
          <w:color w:val="000000"/>
          <w:szCs w:val="21"/>
        </w:rPr>
      </w:pPr>
      <w:r>
        <w:rPr>
          <w:rFonts w:hint="eastAsia" w:ascii="宋体" w:hAnsi="宋体"/>
          <w:color w:val="000000"/>
          <w:szCs w:val="21"/>
        </w:rPr>
        <w:t>附件 全院公共任选课一览表</w:t>
      </w:r>
    </w:p>
    <w:p w14:paraId="4B06A4AF">
      <w:pPr>
        <w:ind w:right="630"/>
        <w:rPr>
          <w:rFonts w:ascii="宋体" w:hAnsi="宋体"/>
          <w:color w:val="000000"/>
          <w:szCs w:val="21"/>
        </w:rPr>
        <w:sectPr>
          <w:pgSz w:w="11906" w:h="16838"/>
          <w:pgMar w:top="1440" w:right="1797" w:bottom="1440" w:left="1797" w:header="851" w:footer="992" w:gutter="0"/>
          <w:cols w:space="425" w:num="1"/>
          <w:docGrid w:type="linesAndChars" w:linePitch="312" w:charSpace="0"/>
        </w:sectPr>
      </w:pPr>
    </w:p>
    <w:p w14:paraId="61FB9F72">
      <w:pPr>
        <w:ind w:right="630"/>
        <w:rPr>
          <w:rFonts w:ascii="宋体" w:hAnsi="宋体"/>
          <w:color w:val="000000"/>
          <w:szCs w:val="21"/>
        </w:rPr>
      </w:pPr>
    </w:p>
    <w:p w14:paraId="123FA52F">
      <w:pPr>
        <w:widowControl/>
        <w:jc w:val="left"/>
        <w:rPr>
          <w:rFonts w:ascii="宋体" w:hAnsi="宋体"/>
          <w:color w:val="000000"/>
          <w:szCs w:val="21"/>
        </w:rPr>
      </w:pPr>
      <w:r>
        <w:rPr>
          <w:rFonts w:hint="eastAsia" w:ascii="宋体" w:hAnsi="宋体"/>
          <w:color w:val="000000"/>
          <w:szCs w:val="21"/>
        </w:rPr>
        <w:t>附件</w:t>
      </w:r>
    </w:p>
    <w:tbl>
      <w:tblPr>
        <w:tblStyle w:val="13"/>
        <w:tblW w:w="8568" w:type="dxa"/>
        <w:jc w:val="center"/>
        <w:tblLayout w:type="fixed"/>
        <w:tblCellMar>
          <w:top w:w="15" w:type="dxa"/>
          <w:left w:w="15" w:type="dxa"/>
          <w:bottom w:w="15" w:type="dxa"/>
          <w:right w:w="15" w:type="dxa"/>
        </w:tblCellMar>
      </w:tblPr>
      <w:tblGrid>
        <w:gridCol w:w="2710"/>
        <w:gridCol w:w="851"/>
        <w:gridCol w:w="5007"/>
      </w:tblGrid>
      <w:tr w14:paraId="25D68EC6">
        <w:tblPrEx>
          <w:tblCellMar>
            <w:top w:w="15" w:type="dxa"/>
            <w:left w:w="15" w:type="dxa"/>
            <w:bottom w:w="15" w:type="dxa"/>
            <w:right w:w="15" w:type="dxa"/>
          </w:tblCellMar>
        </w:tblPrEx>
        <w:trPr>
          <w:trHeight w:val="390" w:hRule="atLeast"/>
          <w:jc w:val="center"/>
        </w:trPr>
        <w:tc>
          <w:tcPr>
            <w:tcW w:w="8568" w:type="dxa"/>
            <w:gridSpan w:val="3"/>
            <w:tcBorders>
              <w:left w:val="nil"/>
              <w:bottom w:val="single" w:color="000000" w:sz="4" w:space="0"/>
            </w:tcBorders>
            <w:vAlign w:val="center"/>
          </w:tcPr>
          <w:p w14:paraId="797ED7F7">
            <w:pPr>
              <w:widowControl/>
              <w:jc w:val="center"/>
              <w:textAlignment w:val="center"/>
              <w:rPr>
                <w:rFonts w:ascii="宋体" w:hAnsi="宋体" w:cs="宋体"/>
                <w:b/>
                <w:bCs/>
                <w:color w:val="000000"/>
                <w:sz w:val="36"/>
                <w:szCs w:val="36"/>
              </w:rPr>
            </w:pPr>
            <w:r>
              <w:rPr>
                <w:rFonts w:hint="eastAsia" w:ascii="宋体" w:hAnsi="宋体"/>
                <w:szCs w:val="21"/>
              </w:rPr>
              <w:t>全院公共任选课一览表</w:t>
            </w:r>
          </w:p>
        </w:tc>
      </w:tr>
      <w:tr w14:paraId="0136571C">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436D0191">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职业知识拓展</w:t>
            </w:r>
          </w:p>
        </w:tc>
        <w:tc>
          <w:tcPr>
            <w:tcW w:w="851" w:type="dxa"/>
            <w:tcBorders>
              <w:top w:val="single" w:color="000000" w:sz="4" w:space="0"/>
              <w:left w:val="single" w:color="000000" w:sz="4" w:space="0"/>
              <w:bottom w:val="single" w:color="000000" w:sz="4" w:space="0"/>
              <w:right w:val="single" w:color="000000" w:sz="4" w:space="0"/>
            </w:tcBorders>
            <w:vAlign w:val="center"/>
          </w:tcPr>
          <w:p w14:paraId="49EE7BF1">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1</w:t>
            </w:r>
          </w:p>
        </w:tc>
        <w:tc>
          <w:tcPr>
            <w:tcW w:w="5007" w:type="dxa"/>
            <w:tcBorders>
              <w:top w:val="single" w:color="000000" w:sz="4" w:space="0"/>
              <w:left w:val="single" w:color="000000" w:sz="4" w:space="0"/>
              <w:bottom w:val="single" w:color="000000" w:sz="4" w:space="0"/>
              <w:right w:val="single" w:color="000000" w:sz="4" w:space="0"/>
            </w:tcBorders>
            <w:vAlign w:val="center"/>
          </w:tcPr>
          <w:p w14:paraId="18E03004">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证券投资理论与实务</w:t>
            </w:r>
          </w:p>
        </w:tc>
      </w:tr>
      <w:tr w14:paraId="094A977B">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9C386A5">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C36E02C">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2</w:t>
            </w:r>
          </w:p>
        </w:tc>
        <w:tc>
          <w:tcPr>
            <w:tcW w:w="5007" w:type="dxa"/>
            <w:tcBorders>
              <w:top w:val="single" w:color="000000" w:sz="4" w:space="0"/>
              <w:left w:val="single" w:color="000000" w:sz="4" w:space="0"/>
              <w:bottom w:val="single" w:color="000000" w:sz="4" w:space="0"/>
              <w:right w:val="single" w:color="000000" w:sz="4" w:space="0"/>
            </w:tcBorders>
            <w:vAlign w:val="center"/>
          </w:tcPr>
          <w:p w14:paraId="7DB52961">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新能源汽车介绍</w:t>
            </w:r>
          </w:p>
        </w:tc>
      </w:tr>
      <w:tr w14:paraId="542E7B0D">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1C4B973C">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49A2341">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3</w:t>
            </w:r>
          </w:p>
        </w:tc>
        <w:tc>
          <w:tcPr>
            <w:tcW w:w="5007" w:type="dxa"/>
            <w:tcBorders>
              <w:top w:val="single" w:color="000000" w:sz="4" w:space="0"/>
              <w:left w:val="single" w:color="000000" w:sz="4" w:space="0"/>
              <w:bottom w:val="single" w:color="000000" w:sz="4" w:space="0"/>
              <w:right w:val="single" w:color="000000" w:sz="4" w:space="0"/>
            </w:tcBorders>
            <w:vAlign w:val="center"/>
          </w:tcPr>
          <w:p w14:paraId="6F2B17F4">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国际商务礼仪</w:t>
            </w:r>
          </w:p>
        </w:tc>
      </w:tr>
      <w:tr w14:paraId="79D51137">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49A4519">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FB77D4D">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4</w:t>
            </w:r>
          </w:p>
        </w:tc>
        <w:tc>
          <w:tcPr>
            <w:tcW w:w="5007" w:type="dxa"/>
            <w:tcBorders>
              <w:top w:val="single" w:color="000000" w:sz="4" w:space="0"/>
              <w:left w:val="single" w:color="000000" w:sz="4" w:space="0"/>
              <w:bottom w:val="single" w:color="000000" w:sz="4" w:space="0"/>
              <w:right w:val="single" w:color="000000" w:sz="4" w:space="0"/>
            </w:tcBorders>
            <w:vAlign w:val="center"/>
          </w:tcPr>
          <w:p w14:paraId="304A9D2E">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商务PPT制作技巧</w:t>
            </w:r>
          </w:p>
        </w:tc>
      </w:tr>
      <w:tr w14:paraId="4DF7D803">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2102641">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6FDDBB8">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5</w:t>
            </w:r>
          </w:p>
        </w:tc>
        <w:tc>
          <w:tcPr>
            <w:tcW w:w="5007" w:type="dxa"/>
            <w:tcBorders>
              <w:top w:val="single" w:color="000000" w:sz="4" w:space="0"/>
              <w:left w:val="single" w:color="000000" w:sz="4" w:space="0"/>
              <w:bottom w:val="single" w:color="000000" w:sz="4" w:space="0"/>
              <w:right w:val="single" w:color="000000" w:sz="4" w:space="0"/>
            </w:tcBorders>
            <w:vAlign w:val="center"/>
          </w:tcPr>
          <w:p w14:paraId="0811B912">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UG三维设计</w:t>
            </w:r>
          </w:p>
        </w:tc>
      </w:tr>
      <w:tr w14:paraId="453B91F0">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82A5ECD">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DACB9E6">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6</w:t>
            </w:r>
          </w:p>
        </w:tc>
        <w:tc>
          <w:tcPr>
            <w:tcW w:w="5007" w:type="dxa"/>
            <w:tcBorders>
              <w:top w:val="single" w:color="000000" w:sz="4" w:space="0"/>
              <w:left w:val="single" w:color="000000" w:sz="4" w:space="0"/>
              <w:bottom w:val="single" w:color="000000" w:sz="4" w:space="0"/>
              <w:right w:val="single" w:color="000000" w:sz="4" w:space="0"/>
            </w:tcBorders>
            <w:vAlign w:val="center"/>
          </w:tcPr>
          <w:p w14:paraId="78A9D083">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CAD制图</w:t>
            </w:r>
          </w:p>
        </w:tc>
      </w:tr>
      <w:tr w14:paraId="58A3AD3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33587EE">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E6E6B4F">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7</w:t>
            </w:r>
          </w:p>
        </w:tc>
        <w:tc>
          <w:tcPr>
            <w:tcW w:w="5007" w:type="dxa"/>
            <w:tcBorders>
              <w:top w:val="single" w:color="000000" w:sz="4" w:space="0"/>
              <w:left w:val="single" w:color="000000" w:sz="4" w:space="0"/>
              <w:bottom w:val="single" w:color="auto" w:sz="4" w:space="0"/>
              <w:right w:val="single" w:color="000000" w:sz="4" w:space="0"/>
            </w:tcBorders>
            <w:vAlign w:val="center"/>
          </w:tcPr>
          <w:p w14:paraId="52A49D28">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会计基础</w:t>
            </w:r>
          </w:p>
        </w:tc>
      </w:tr>
      <w:tr w14:paraId="3D40564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053BBA5">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14CEDEF7">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8</w:t>
            </w:r>
          </w:p>
        </w:tc>
        <w:tc>
          <w:tcPr>
            <w:tcW w:w="5007" w:type="dxa"/>
            <w:tcBorders>
              <w:top w:val="single" w:color="auto" w:sz="4" w:space="0"/>
              <w:left w:val="single" w:color="auto" w:sz="4" w:space="0"/>
              <w:bottom w:val="single" w:color="auto" w:sz="4" w:space="0"/>
              <w:right w:val="single" w:color="auto" w:sz="4" w:space="0"/>
            </w:tcBorders>
            <w:vAlign w:val="center"/>
          </w:tcPr>
          <w:p w14:paraId="72D65B5B">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创业创新指导</w:t>
            </w:r>
          </w:p>
        </w:tc>
      </w:tr>
      <w:tr w14:paraId="30D105F0">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57FB8324">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1E206A7C">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9</w:t>
            </w:r>
          </w:p>
        </w:tc>
        <w:tc>
          <w:tcPr>
            <w:tcW w:w="5007" w:type="dxa"/>
            <w:tcBorders>
              <w:top w:val="single" w:color="auto" w:sz="4" w:space="0"/>
              <w:left w:val="single" w:color="auto" w:sz="4" w:space="0"/>
              <w:bottom w:val="single" w:color="auto" w:sz="4" w:space="0"/>
              <w:right w:val="single" w:color="auto" w:sz="4" w:space="0"/>
            </w:tcBorders>
            <w:vAlign w:val="center"/>
          </w:tcPr>
          <w:p w14:paraId="24894139">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汽车美容</w:t>
            </w:r>
          </w:p>
        </w:tc>
      </w:tr>
      <w:tr w14:paraId="00062563">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1E393406">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汽车知识衍生</w:t>
            </w:r>
          </w:p>
        </w:tc>
        <w:tc>
          <w:tcPr>
            <w:tcW w:w="851" w:type="dxa"/>
            <w:tcBorders>
              <w:top w:val="single" w:color="000000" w:sz="4" w:space="0"/>
              <w:left w:val="single" w:color="000000" w:sz="4" w:space="0"/>
              <w:bottom w:val="single" w:color="000000" w:sz="4" w:space="0"/>
              <w:right w:val="single" w:color="000000" w:sz="4" w:space="0"/>
            </w:tcBorders>
            <w:vAlign w:val="center"/>
          </w:tcPr>
          <w:p w14:paraId="15F0C43E">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10</w:t>
            </w:r>
          </w:p>
        </w:tc>
        <w:tc>
          <w:tcPr>
            <w:tcW w:w="5007" w:type="dxa"/>
            <w:tcBorders>
              <w:top w:val="single" w:color="auto" w:sz="4" w:space="0"/>
              <w:left w:val="single" w:color="000000" w:sz="4" w:space="0"/>
              <w:bottom w:val="single" w:color="000000" w:sz="4" w:space="0"/>
              <w:right w:val="single" w:color="000000" w:sz="4" w:space="0"/>
            </w:tcBorders>
            <w:vAlign w:val="center"/>
          </w:tcPr>
          <w:p w14:paraId="6CF142CB">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汽车法律法规</w:t>
            </w:r>
          </w:p>
        </w:tc>
      </w:tr>
      <w:tr w14:paraId="64E8E45A">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13528DA">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BDC7D33">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11</w:t>
            </w:r>
          </w:p>
        </w:tc>
        <w:tc>
          <w:tcPr>
            <w:tcW w:w="5007" w:type="dxa"/>
            <w:tcBorders>
              <w:top w:val="single" w:color="000000" w:sz="4" w:space="0"/>
              <w:left w:val="single" w:color="000000" w:sz="4" w:space="0"/>
              <w:bottom w:val="single" w:color="000000" w:sz="4" w:space="0"/>
              <w:right w:val="single" w:color="000000" w:sz="4" w:space="0"/>
            </w:tcBorders>
            <w:vAlign w:val="center"/>
          </w:tcPr>
          <w:p w14:paraId="09CE27C9">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汽车保险、估损</w:t>
            </w:r>
          </w:p>
        </w:tc>
      </w:tr>
      <w:tr w14:paraId="50C497B4">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53848FF1">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8F306C9">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12</w:t>
            </w:r>
          </w:p>
        </w:tc>
        <w:tc>
          <w:tcPr>
            <w:tcW w:w="5007" w:type="dxa"/>
            <w:tcBorders>
              <w:top w:val="single" w:color="000000" w:sz="4" w:space="0"/>
              <w:left w:val="single" w:color="000000" w:sz="4" w:space="0"/>
              <w:bottom w:val="single" w:color="000000" w:sz="4" w:space="0"/>
              <w:right w:val="single" w:color="000000" w:sz="4" w:space="0"/>
            </w:tcBorders>
            <w:vAlign w:val="center"/>
          </w:tcPr>
          <w:p w14:paraId="7F4DBD8B">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生产管理</w:t>
            </w:r>
          </w:p>
        </w:tc>
      </w:tr>
      <w:tr w14:paraId="0FEECA13">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B975CCC">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6FA45FC">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13</w:t>
            </w:r>
          </w:p>
        </w:tc>
        <w:tc>
          <w:tcPr>
            <w:tcW w:w="5007" w:type="dxa"/>
            <w:tcBorders>
              <w:top w:val="single" w:color="000000" w:sz="4" w:space="0"/>
              <w:left w:val="single" w:color="000000" w:sz="4" w:space="0"/>
              <w:bottom w:val="single" w:color="000000" w:sz="4" w:space="0"/>
              <w:right w:val="single" w:color="000000" w:sz="4" w:space="0"/>
            </w:tcBorders>
            <w:vAlign w:val="center"/>
          </w:tcPr>
          <w:p w14:paraId="73822B5B">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汽车与交通安全</w:t>
            </w:r>
          </w:p>
        </w:tc>
      </w:tr>
      <w:tr w14:paraId="1306FA27">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4768BA33">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DE1CD62">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14</w:t>
            </w:r>
          </w:p>
        </w:tc>
        <w:tc>
          <w:tcPr>
            <w:tcW w:w="5007" w:type="dxa"/>
            <w:tcBorders>
              <w:top w:val="single" w:color="000000" w:sz="4" w:space="0"/>
              <w:left w:val="single" w:color="000000" w:sz="4" w:space="0"/>
              <w:bottom w:val="single" w:color="000000" w:sz="4" w:space="0"/>
              <w:right w:val="single" w:color="000000" w:sz="4" w:space="0"/>
            </w:tcBorders>
            <w:vAlign w:val="center"/>
          </w:tcPr>
          <w:p w14:paraId="16FD824B">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汽车配色设计基础</w:t>
            </w:r>
          </w:p>
        </w:tc>
      </w:tr>
      <w:tr w14:paraId="415BD990">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2469D098">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艺术人文</w:t>
            </w:r>
          </w:p>
        </w:tc>
        <w:tc>
          <w:tcPr>
            <w:tcW w:w="851" w:type="dxa"/>
            <w:tcBorders>
              <w:top w:val="single" w:color="000000" w:sz="4" w:space="0"/>
              <w:left w:val="single" w:color="000000" w:sz="4" w:space="0"/>
              <w:bottom w:val="single" w:color="000000" w:sz="4" w:space="0"/>
              <w:right w:val="single" w:color="000000" w:sz="4" w:space="0"/>
            </w:tcBorders>
            <w:vAlign w:val="center"/>
          </w:tcPr>
          <w:p w14:paraId="34021024">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15</w:t>
            </w:r>
          </w:p>
        </w:tc>
        <w:tc>
          <w:tcPr>
            <w:tcW w:w="5007" w:type="dxa"/>
            <w:tcBorders>
              <w:top w:val="single" w:color="000000" w:sz="4" w:space="0"/>
              <w:left w:val="single" w:color="000000" w:sz="4" w:space="0"/>
              <w:bottom w:val="single" w:color="000000" w:sz="4" w:space="0"/>
              <w:right w:val="single" w:color="000000" w:sz="4" w:space="0"/>
            </w:tcBorders>
            <w:vAlign w:val="center"/>
          </w:tcPr>
          <w:p w14:paraId="3C63478D">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音乐欣赏</w:t>
            </w:r>
          </w:p>
        </w:tc>
      </w:tr>
      <w:tr w14:paraId="3329B11F">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1AC59F6A">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CC659D1">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16</w:t>
            </w:r>
          </w:p>
        </w:tc>
        <w:tc>
          <w:tcPr>
            <w:tcW w:w="5007" w:type="dxa"/>
            <w:tcBorders>
              <w:top w:val="single" w:color="000000" w:sz="4" w:space="0"/>
              <w:left w:val="single" w:color="000000" w:sz="4" w:space="0"/>
              <w:bottom w:val="single" w:color="000000" w:sz="4" w:space="0"/>
              <w:right w:val="single" w:color="000000" w:sz="4" w:space="0"/>
            </w:tcBorders>
            <w:vAlign w:val="center"/>
          </w:tcPr>
          <w:p w14:paraId="2A3C9706">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外国文学名著选读</w:t>
            </w:r>
          </w:p>
        </w:tc>
      </w:tr>
      <w:tr w14:paraId="07DB98DF">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4D25B130">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3376B46">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17</w:t>
            </w:r>
          </w:p>
        </w:tc>
        <w:tc>
          <w:tcPr>
            <w:tcW w:w="5007" w:type="dxa"/>
            <w:tcBorders>
              <w:top w:val="single" w:color="000000" w:sz="4" w:space="0"/>
              <w:left w:val="single" w:color="000000" w:sz="4" w:space="0"/>
              <w:bottom w:val="single" w:color="000000" w:sz="4" w:space="0"/>
              <w:right w:val="single" w:color="000000" w:sz="4" w:space="0"/>
            </w:tcBorders>
            <w:vAlign w:val="center"/>
          </w:tcPr>
          <w:p w14:paraId="36CE315C">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影视艺术鉴赏</w:t>
            </w:r>
          </w:p>
        </w:tc>
      </w:tr>
      <w:tr w14:paraId="7DCACAD1">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DE914FD">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B6BD321">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18</w:t>
            </w:r>
          </w:p>
        </w:tc>
        <w:tc>
          <w:tcPr>
            <w:tcW w:w="5007" w:type="dxa"/>
            <w:tcBorders>
              <w:top w:val="single" w:color="000000" w:sz="4" w:space="0"/>
              <w:left w:val="single" w:color="000000" w:sz="4" w:space="0"/>
              <w:bottom w:val="single" w:color="000000" w:sz="4" w:space="0"/>
              <w:right w:val="single" w:color="000000" w:sz="4" w:space="0"/>
            </w:tcBorders>
            <w:vAlign w:val="center"/>
          </w:tcPr>
          <w:p w14:paraId="54161B0F">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NBA篮球大讲堂</w:t>
            </w:r>
          </w:p>
        </w:tc>
      </w:tr>
      <w:tr w14:paraId="2FBBBA26">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BE96CBD">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EA3D858">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19</w:t>
            </w:r>
          </w:p>
        </w:tc>
        <w:tc>
          <w:tcPr>
            <w:tcW w:w="5007" w:type="dxa"/>
            <w:tcBorders>
              <w:top w:val="single" w:color="000000" w:sz="4" w:space="0"/>
              <w:left w:val="single" w:color="000000" w:sz="4" w:space="0"/>
              <w:bottom w:val="single" w:color="000000" w:sz="4" w:space="0"/>
              <w:right w:val="single" w:color="000000" w:sz="4" w:space="0"/>
            </w:tcBorders>
            <w:vAlign w:val="center"/>
          </w:tcPr>
          <w:p w14:paraId="424E7084">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文物鉴赏</w:t>
            </w:r>
          </w:p>
        </w:tc>
      </w:tr>
      <w:tr w14:paraId="3812E9DB">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F514D1E">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BE92F4B">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20</w:t>
            </w:r>
          </w:p>
        </w:tc>
        <w:tc>
          <w:tcPr>
            <w:tcW w:w="5007" w:type="dxa"/>
            <w:tcBorders>
              <w:top w:val="single" w:color="000000" w:sz="4" w:space="0"/>
              <w:left w:val="single" w:color="000000" w:sz="4" w:space="0"/>
              <w:bottom w:val="single" w:color="000000" w:sz="4" w:space="0"/>
              <w:right w:val="single" w:color="000000" w:sz="4" w:space="0"/>
            </w:tcBorders>
            <w:vAlign w:val="center"/>
          </w:tcPr>
          <w:p w14:paraId="7DCE6A9B">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硬笔书法</w:t>
            </w:r>
          </w:p>
        </w:tc>
      </w:tr>
      <w:tr w14:paraId="0D9C3F3F">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7D4CFD64">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896830E">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21</w:t>
            </w:r>
          </w:p>
        </w:tc>
        <w:tc>
          <w:tcPr>
            <w:tcW w:w="5007" w:type="dxa"/>
            <w:tcBorders>
              <w:top w:val="single" w:color="000000" w:sz="4" w:space="0"/>
              <w:left w:val="single" w:color="000000" w:sz="4" w:space="0"/>
              <w:bottom w:val="single" w:color="000000" w:sz="4" w:space="0"/>
              <w:right w:val="single" w:color="000000" w:sz="4" w:space="0"/>
            </w:tcBorders>
            <w:vAlign w:val="center"/>
          </w:tcPr>
          <w:p w14:paraId="42ED7A13">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中外民族民俗</w:t>
            </w:r>
          </w:p>
        </w:tc>
      </w:tr>
      <w:tr w14:paraId="4BA474B6">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9FC1680">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540DAC7">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22</w:t>
            </w:r>
          </w:p>
        </w:tc>
        <w:tc>
          <w:tcPr>
            <w:tcW w:w="5007" w:type="dxa"/>
            <w:tcBorders>
              <w:top w:val="single" w:color="000000" w:sz="4" w:space="0"/>
              <w:left w:val="single" w:color="000000" w:sz="4" w:space="0"/>
              <w:bottom w:val="single" w:color="000000" w:sz="4" w:space="0"/>
              <w:right w:val="single" w:color="000000" w:sz="4" w:space="0"/>
            </w:tcBorders>
            <w:vAlign w:val="center"/>
          </w:tcPr>
          <w:p w14:paraId="5172E093">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摄影摄像</w:t>
            </w:r>
          </w:p>
        </w:tc>
      </w:tr>
      <w:tr w14:paraId="3A37C9BC">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56300672">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D85978A">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23</w:t>
            </w:r>
          </w:p>
        </w:tc>
        <w:tc>
          <w:tcPr>
            <w:tcW w:w="5007" w:type="dxa"/>
            <w:tcBorders>
              <w:top w:val="single" w:color="000000" w:sz="4" w:space="0"/>
              <w:left w:val="single" w:color="000000" w:sz="4" w:space="0"/>
              <w:bottom w:val="single" w:color="000000" w:sz="4" w:space="0"/>
              <w:right w:val="single" w:color="000000" w:sz="4" w:space="0"/>
            </w:tcBorders>
            <w:vAlign w:val="center"/>
          </w:tcPr>
          <w:p w14:paraId="4D9958D5">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国史概要</w:t>
            </w:r>
          </w:p>
        </w:tc>
      </w:tr>
      <w:tr w14:paraId="1125A33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7415FDB">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8EDE3BE">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24</w:t>
            </w:r>
          </w:p>
        </w:tc>
        <w:tc>
          <w:tcPr>
            <w:tcW w:w="5007" w:type="dxa"/>
            <w:tcBorders>
              <w:top w:val="single" w:color="000000" w:sz="4" w:space="0"/>
              <w:left w:val="single" w:color="000000" w:sz="4" w:space="0"/>
              <w:bottom w:val="single" w:color="000000" w:sz="4" w:space="0"/>
              <w:right w:val="single" w:color="000000" w:sz="4" w:space="0"/>
            </w:tcBorders>
            <w:vAlign w:val="center"/>
          </w:tcPr>
          <w:p w14:paraId="7CED71C4">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湖湘文化十讲</w:t>
            </w:r>
          </w:p>
        </w:tc>
      </w:tr>
      <w:tr w14:paraId="65A6144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70F412A2">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31F7D09">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25</w:t>
            </w:r>
          </w:p>
        </w:tc>
        <w:tc>
          <w:tcPr>
            <w:tcW w:w="5007" w:type="dxa"/>
            <w:tcBorders>
              <w:top w:val="single" w:color="000000" w:sz="4" w:space="0"/>
              <w:left w:val="single" w:color="000000" w:sz="4" w:space="0"/>
              <w:bottom w:val="single" w:color="000000" w:sz="4" w:space="0"/>
              <w:right w:val="single" w:color="000000" w:sz="4" w:space="0"/>
            </w:tcBorders>
            <w:vAlign w:val="center"/>
          </w:tcPr>
          <w:p w14:paraId="505E50CD">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中国现代文学史</w:t>
            </w:r>
          </w:p>
        </w:tc>
      </w:tr>
      <w:tr w14:paraId="21E0B25A">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7B821244">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0197311">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26</w:t>
            </w:r>
          </w:p>
        </w:tc>
        <w:tc>
          <w:tcPr>
            <w:tcW w:w="5007" w:type="dxa"/>
            <w:tcBorders>
              <w:top w:val="single" w:color="000000" w:sz="4" w:space="0"/>
              <w:left w:val="single" w:color="000000" w:sz="4" w:space="0"/>
              <w:bottom w:val="single" w:color="000000" w:sz="4" w:space="0"/>
              <w:right w:val="single" w:color="000000" w:sz="4" w:space="0"/>
            </w:tcBorders>
            <w:vAlign w:val="center"/>
          </w:tcPr>
          <w:p w14:paraId="34F6602A">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唐诗选读</w:t>
            </w:r>
          </w:p>
        </w:tc>
      </w:tr>
      <w:tr w14:paraId="124509E3">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57669CC9">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语言</w:t>
            </w:r>
          </w:p>
        </w:tc>
        <w:tc>
          <w:tcPr>
            <w:tcW w:w="851" w:type="dxa"/>
            <w:tcBorders>
              <w:top w:val="single" w:color="000000" w:sz="4" w:space="0"/>
              <w:left w:val="single" w:color="000000" w:sz="4" w:space="0"/>
              <w:bottom w:val="single" w:color="000000" w:sz="4" w:space="0"/>
              <w:right w:val="single" w:color="000000" w:sz="4" w:space="0"/>
            </w:tcBorders>
            <w:vAlign w:val="center"/>
          </w:tcPr>
          <w:p w14:paraId="474051EB">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27</w:t>
            </w:r>
          </w:p>
        </w:tc>
        <w:tc>
          <w:tcPr>
            <w:tcW w:w="5007" w:type="dxa"/>
            <w:tcBorders>
              <w:top w:val="single" w:color="000000" w:sz="4" w:space="0"/>
              <w:left w:val="single" w:color="000000" w:sz="4" w:space="0"/>
              <w:bottom w:val="single" w:color="000000" w:sz="4" w:space="0"/>
              <w:right w:val="single" w:color="000000" w:sz="4" w:space="0"/>
            </w:tcBorders>
            <w:vAlign w:val="center"/>
          </w:tcPr>
          <w:p w14:paraId="19DE7EF6">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普通话基础</w:t>
            </w:r>
          </w:p>
        </w:tc>
      </w:tr>
      <w:tr w14:paraId="4C2C6E0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1550ACC1">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A0E5559">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28</w:t>
            </w:r>
          </w:p>
        </w:tc>
        <w:tc>
          <w:tcPr>
            <w:tcW w:w="5007" w:type="dxa"/>
            <w:tcBorders>
              <w:top w:val="single" w:color="000000" w:sz="4" w:space="0"/>
              <w:left w:val="single" w:color="000000" w:sz="4" w:space="0"/>
              <w:bottom w:val="single" w:color="000000" w:sz="4" w:space="0"/>
              <w:right w:val="single" w:color="000000" w:sz="4" w:space="0"/>
            </w:tcBorders>
            <w:vAlign w:val="center"/>
          </w:tcPr>
          <w:p w14:paraId="743BDC27">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英语口语训练</w:t>
            </w:r>
          </w:p>
        </w:tc>
      </w:tr>
      <w:tr w14:paraId="1569B749">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85C8BD4">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B714906">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29</w:t>
            </w:r>
          </w:p>
        </w:tc>
        <w:tc>
          <w:tcPr>
            <w:tcW w:w="5007" w:type="dxa"/>
            <w:tcBorders>
              <w:top w:val="single" w:color="000000" w:sz="4" w:space="0"/>
              <w:left w:val="single" w:color="000000" w:sz="4" w:space="0"/>
              <w:bottom w:val="single" w:color="000000" w:sz="4" w:space="0"/>
              <w:right w:val="single" w:color="000000" w:sz="4" w:space="0"/>
            </w:tcBorders>
            <w:vAlign w:val="center"/>
          </w:tcPr>
          <w:p w14:paraId="6E34AE2D">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基础俄语</w:t>
            </w:r>
          </w:p>
        </w:tc>
      </w:tr>
      <w:tr w14:paraId="57381289">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70E1FCE1">
            <w:pPr>
              <w:pStyle w:val="26"/>
              <w:tabs>
                <w:tab w:val="clear" w:pos="840"/>
              </w:tabs>
              <w:spacing w:line="276" w:lineRule="auto"/>
              <w:jc w:val="center"/>
              <w:rPr>
                <w:rFonts w:ascii="宋体" w:hAns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9ECD79F">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30</w:t>
            </w:r>
          </w:p>
        </w:tc>
        <w:tc>
          <w:tcPr>
            <w:tcW w:w="5007" w:type="dxa"/>
            <w:tcBorders>
              <w:top w:val="single" w:color="000000" w:sz="4" w:space="0"/>
              <w:left w:val="single" w:color="000000" w:sz="4" w:space="0"/>
              <w:bottom w:val="single" w:color="000000" w:sz="4" w:space="0"/>
              <w:right w:val="single" w:color="000000" w:sz="4" w:space="0"/>
            </w:tcBorders>
            <w:vAlign w:val="center"/>
          </w:tcPr>
          <w:p w14:paraId="38DAC928">
            <w:pPr>
              <w:pStyle w:val="26"/>
              <w:tabs>
                <w:tab w:val="clear" w:pos="840"/>
              </w:tabs>
              <w:spacing w:line="276" w:lineRule="auto"/>
              <w:jc w:val="center"/>
              <w:rPr>
                <w:rFonts w:ascii="宋体" w:hAnsi="宋体"/>
                <w:color w:val="000000"/>
                <w:sz w:val="18"/>
                <w:szCs w:val="18"/>
              </w:rPr>
            </w:pPr>
            <w:r>
              <w:rPr>
                <w:rFonts w:hint="eastAsia" w:ascii="宋体" w:hAnsi="宋体"/>
                <w:color w:val="000000"/>
                <w:sz w:val="18"/>
                <w:szCs w:val="18"/>
              </w:rPr>
              <w:t>法语</w:t>
            </w:r>
          </w:p>
        </w:tc>
      </w:tr>
    </w:tbl>
    <w:p w14:paraId="09F1E1B6">
      <w:pPr>
        <w:ind w:right="630"/>
        <w:rPr>
          <w:rFonts w:ascii="宋体" w:hAnsi="宋体"/>
          <w:color w:val="000000"/>
          <w:szCs w:val="21"/>
        </w:rPr>
      </w:pPr>
    </w:p>
    <w:sectPr>
      <w:pgSz w:w="11906" w:h="16838"/>
      <w:pgMar w:top="1440" w:right="1797" w:bottom="1440" w:left="1797"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Verdana">
    <w:panose1 w:val="020B0604030504040204"/>
    <w:charset w:val="00"/>
    <w:family w:val="decorative"/>
    <w:pitch w:val="default"/>
    <w:sig w:usb0="A00006FF" w:usb1="4000205B" w:usb2="00000010" w:usb3="00000000" w:csb0="2000019F" w:csb1="00000000"/>
  </w:font>
  <w:font w:name="仿宋_GB2312">
    <w:altName w:val="仿宋"/>
    <w:panose1 w:val="02010609030001010101"/>
    <w:charset w:val="86"/>
    <w:family w:val="auto"/>
    <w:pitch w:val="default"/>
    <w:sig w:usb0="00000000" w:usb1="00000000" w:usb2="00000000" w:usb3="00000000" w:csb0="00040000" w:csb1="00000000"/>
  </w:font>
  <w:font w:name="Century Gothic">
    <w:altName w:val="Yu Gothic UI"/>
    <w:panose1 w:val="020B0502020002020204"/>
    <w:charset w:val="00"/>
    <w:family w:val="decorative"/>
    <w:pitch w:val="default"/>
    <w:sig w:usb0="00000000"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B1BE6">
    <w:pPr>
      <w:pStyle w:val="10"/>
      <w:pBdr>
        <w:bottom w:val="single" w:color="auto" w:sz="6" w:space="2"/>
      </w:pBdr>
      <w:tabs>
        <w:tab w:val="clear" w:pos="8306"/>
      </w:tabs>
      <w:jc w:val="both"/>
    </w:pPr>
    <w:r>
      <w:drawing>
        <wp:anchor distT="0" distB="0" distL="114300" distR="114300" simplePos="0" relativeHeight="251659264" behindDoc="1" locked="0" layoutInCell="1" allowOverlap="1">
          <wp:simplePos x="0" y="0"/>
          <wp:positionH relativeFrom="column">
            <wp:posOffset>1905</wp:posOffset>
          </wp:positionH>
          <wp:positionV relativeFrom="paragraph">
            <wp:posOffset>-106045</wp:posOffset>
          </wp:positionV>
          <wp:extent cx="1958340" cy="313690"/>
          <wp:effectExtent l="0" t="0" r="3810" b="10160"/>
          <wp:wrapTight wrapText="bothSides">
            <wp:wrapPolygon>
              <wp:start x="0" y="0"/>
              <wp:lineTo x="0" y="20332"/>
              <wp:lineTo x="21432" y="20332"/>
              <wp:lineTo x="21432" y="0"/>
              <wp:lineTo x="0" y="0"/>
            </wp:wrapPolygon>
          </wp:wrapTight>
          <wp:docPr id="4097" name="图片 2"/>
          <wp:cNvGraphicFramePr/>
          <a:graphic xmlns:a="http://schemas.openxmlformats.org/drawingml/2006/main">
            <a:graphicData uri="http://schemas.openxmlformats.org/drawingml/2006/picture">
              <pic:pic xmlns:pic="http://schemas.openxmlformats.org/drawingml/2006/picture">
                <pic:nvPicPr>
                  <pic:cNvPr id="4097" name="图片 2"/>
                  <pic:cNvPicPr/>
                </pic:nvPicPr>
                <pic:blipFill>
                  <a:blip r:embed="rId1" cstate="print"/>
                  <a:srcRect/>
                  <a:stretch>
                    <a:fillRect/>
                  </a:stretch>
                </pic:blipFill>
                <pic:spPr>
                  <a:xfrm>
                    <a:off x="0" y="0"/>
                    <a:ext cx="1958340" cy="313690"/>
                  </a:xfrm>
                  <a:prstGeom prst="rect">
                    <a:avLst/>
                  </a:prstGeom>
                </pic:spPr>
              </pic:pic>
            </a:graphicData>
          </a:graphic>
        </wp:anchor>
      </w:drawing>
    </w:r>
    <w:r>
      <w:tab/>
    </w:r>
    <w:r>
      <w:tab/>
    </w:r>
  </w:p>
  <w:p w14:paraId="4737F77F">
    <w:pPr>
      <w:pStyle w:val="10"/>
      <w:pBdr>
        <w:bottom w:val="none" w:color="auto" w:sz="0" w:space="0"/>
      </w:pBdr>
      <w:tabs>
        <w:tab w:val="clear" w:pos="4153"/>
        <w:tab w:val="clear" w:pos="8306"/>
      </w:tabs>
      <w:jc w:val="lef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9BCDD">
    <w:pPr>
      <w:pStyle w:val="10"/>
      <w:pBdr>
        <w:bottom w:val="single" w:color="auto" w:sz="6" w:space="2"/>
      </w:pBdr>
      <w:tabs>
        <w:tab w:val="clear" w:pos="8306"/>
      </w:tabs>
      <w:jc w:val="both"/>
    </w:pPr>
    <w:r>
      <w:drawing>
        <wp:anchor distT="0" distB="0" distL="114300" distR="114300" simplePos="0" relativeHeight="251659264" behindDoc="1" locked="0" layoutInCell="1" allowOverlap="1">
          <wp:simplePos x="0" y="0"/>
          <wp:positionH relativeFrom="column">
            <wp:posOffset>1905</wp:posOffset>
          </wp:positionH>
          <wp:positionV relativeFrom="paragraph">
            <wp:posOffset>-106045</wp:posOffset>
          </wp:positionV>
          <wp:extent cx="1958340" cy="313690"/>
          <wp:effectExtent l="0" t="0" r="3810" b="0"/>
          <wp:wrapTight wrapText="bothSides">
            <wp:wrapPolygon>
              <wp:start x="0" y="0"/>
              <wp:lineTo x="0" y="19676"/>
              <wp:lineTo x="21432" y="19676"/>
              <wp:lineTo x="21432" y="0"/>
              <wp:lineTo x="0" y="0"/>
            </wp:wrapPolygon>
          </wp:wrapTight>
          <wp:docPr id="4098" name="图片 1"/>
          <wp:cNvGraphicFramePr/>
          <a:graphic xmlns:a="http://schemas.openxmlformats.org/drawingml/2006/main">
            <a:graphicData uri="http://schemas.openxmlformats.org/drawingml/2006/picture">
              <pic:pic xmlns:pic="http://schemas.openxmlformats.org/drawingml/2006/picture">
                <pic:nvPicPr>
                  <pic:cNvPr id="4098" name="图片 1"/>
                  <pic:cNvPicPr/>
                </pic:nvPicPr>
                <pic:blipFill>
                  <a:blip r:embed="rId1" cstate="print"/>
                  <a:srcRect/>
                  <a:stretch>
                    <a:fillRect/>
                  </a:stretch>
                </pic:blipFill>
                <pic:spPr>
                  <a:xfrm>
                    <a:off x="0" y="0"/>
                    <a:ext cx="1958340" cy="313690"/>
                  </a:xfrm>
                  <a:prstGeom prst="rect">
                    <a:avLst/>
                  </a:prstGeom>
                </pic:spPr>
              </pic:pic>
            </a:graphicData>
          </a:graphic>
        </wp:anchor>
      </w:drawing>
    </w:r>
    <w:r>
      <w:tab/>
    </w:r>
    <w:r>
      <w:tab/>
    </w:r>
  </w:p>
  <w:p w14:paraId="4CB6925D">
    <w:pPr>
      <w:pStyle w:val="10"/>
      <w:pBdr>
        <w:bottom w:val="none" w:color="auto" w:sz="0" w:space="0"/>
      </w:pBdr>
      <w:tabs>
        <w:tab w:val="clear" w:pos="4153"/>
        <w:tab w:val="clear" w:pos="8306"/>
      </w:tabs>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ind w:left="425" w:hanging="425"/>
      </w:pPr>
      <w:rPr>
        <w:rFonts w:hint="default"/>
      </w:rPr>
    </w:lvl>
  </w:abstractNum>
  <w:abstractNum w:abstractNumId="1">
    <w:nsid w:val="00000001"/>
    <w:multiLevelType w:val="singleLevel"/>
    <w:tmpl w:val="00000001"/>
    <w:lvl w:ilvl="0" w:tentative="0">
      <w:start w:val="1"/>
      <w:numFmt w:val="decimal"/>
      <w:lvlText w:val="(%1)"/>
      <w:lvlJc w:val="left"/>
      <w:pPr>
        <w:ind w:left="425" w:hanging="425"/>
      </w:pPr>
      <w:rPr>
        <w:rFonts w:hint="default"/>
      </w:rPr>
    </w:lvl>
  </w:abstractNum>
  <w:abstractNum w:abstractNumId="2">
    <w:nsid w:val="00000002"/>
    <w:multiLevelType w:val="singleLevel"/>
    <w:tmpl w:val="00000002"/>
    <w:lvl w:ilvl="0" w:tentative="0">
      <w:start w:val="1"/>
      <w:numFmt w:val="decimal"/>
      <w:lvlText w:val="%1."/>
      <w:lvlJc w:val="left"/>
      <w:pPr>
        <w:ind w:left="425" w:hanging="425"/>
      </w:pPr>
      <w:rPr>
        <w:rFonts w:hint="default"/>
      </w:rPr>
    </w:lvl>
  </w:abstractNum>
  <w:abstractNum w:abstractNumId="3">
    <w:nsid w:val="00000003"/>
    <w:multiLevelType w:val="singleLevel"/>
    <w:tmpl w:val="00000003"/>
    <w:lvl w:ilvl="0" w:tentative="0">
      <w:start w:val="1"/>
      <w:numFmt w:val="decimal"/>
      <w:suff w:val="nothing"/>
      <w:lvlText w:val="%1．"/>
      <w:lvlJc w:val="left"/>
      <w:pPr>
        <w:ind w:left="0" w:firstLine="0"/>
      </w:pPr>
      <w:rPr>
        <w:rFonts w:hint="default"/>
      </w:rPr>
    </w:lvl>
  </w:abstractNum>
  <w:abstractNum w:abstractNumId="4">
    <w:nsid w:val="00000004"/>
    <w:multiLevelType w:val="singleLevel"/>
    <w:tmpl w:val="00000004"/>
    <w:lvl w:ilvl="0" w:tentative="0">
      <w:start w:val="1"/>
      <w:numFmt w:val="decimal"/>
      <w:lvlText w:val="(%1)"/>
      <w:lvlJc w:val="left"/>
      <w:pPr>
        <w:ind w:left="425" w:hanging="425"/>
      </w:pPr>
      <w:rPr>
        <w:rFonts w:hint="default"/>
      </w:rPr>
    </w:lvl>
  </w:abstractNum>
  <w:abstractNum w:abstractNumId="5">
    <w:nsid w:val="00000005"/>
    <w:multiLevelType w:val="singleLevel"/>
    <w:tmpl w:val="00000005"/>
    <w:lvl w:ilvl="0" w:tentative="0">
      <w:start w:val="1"/>
      <w:numFmt w:val="decimal"/>
      <w:lvlText w:val="(%1)"/>
      <w:lvlJc w:val="left"/>
      <w:pPr>
        <w:ind w:left="425" w:hanging="425"/>
      </w:pPr>
      <w:rPr>
        <w:rFonts w:hint="default"/>
      </w:rPr>
    </w:lvl>
  </w:abstractNum>
  <w:abstractNum w:abstractNumId="6">
    <w:nsid w:val="00000006"/>
    <w:multiLevelType w:val="singleLevel"/>
    <w:tmpl w:val="00000006"/>
    <w:lvl w:ilvl="0" w:tentative="0">
      <w:start w:val="1"/>
      <w:numFmt w:val="decimal"/>
      <w:suff w:val="nothing"/>
      <w:lvlText w:val="%1．"/>
      <w:lvlJc w:val="left"/>
      <w:pPr>
        <w:ind w:left="0" w:firstLine="0"/>
      </w:pPr>
      <w:rPr>
        <w:rFonts w:hint="default"/>
      </w:rPr>
    </w:lvl>
  </w:abstractNum>
  <w:abstractNum w:abstractNumId="7">
    <w:nsid w:val="00000007"/>
    <w:multiLevelType w:val="singleLevel"/>
    <w:tmpl w:val="00000007"/>
    <w:lvl w:ilvl="0" w:tentative="0">
      <w:start w:val="1"/>
      <w:numFmt w:val="decimal"/>
      <w:suff w:val="nothing"/>
      <w:lvlText w:val="%1．"/>
      <w:lvlJc w:val="left"/>
      <w:pPr>
        <w:ind w:left="0" w:firstLine="0"/>
      </w:pPr>
      <w:rPr>
        <w:rFonts w:hint="default"/>
      </w:rPr>
    </w:lvl>
  </w:abstractNum>
  <w:abstractNum w:abstractNumId="8">
    <w:nsid w:val="00000008"/>
    <w:multiLevelType w:val="singleLevel"/>
    <w:tmpl w:val="00000008"/>
    <w:lvl w:ilvl="0" w:tentative="0">
      <w:start w:val="1"/>
      <w:numFmt w:val="decimal"/>
      <w:suff w:val="nothing"/>
      <w:lvlText w:val="%1．"/>
      <w:lvlJc w:val="left"/>
      <w:pPr>
        <w:ind w:left="0" w:firstLine="0"/>
      </w:pPr>
      <w:rPr>
        <w:rFonts w:hint="default"/>
      </w:rPr>
    </w:lvl>
  </w:abstractNum>
  <w:abstractNum w:abstractNumId="9">
    <w:nsid w:val="00000009"/>
    <w:multiLevelType w:val="singleLevel"/>
    <w:tmpl w:val="00000009"/>
    <w:lvl w:ilvl="0" w:tentative="0">
      <w:start w:val="1"/>
      <w:numFmt w:val="decimal"/>
      <w:suff w:val="nothing"/>
      <w:lvlText w:val="%1．"/>
      <w:lvlJc w:val="left"/>
      <w:pPr>
        <w:ind w:left="0" w:firstLine="0"/>
      </w:pPr>
      <w:rPr>
        <w:rFonts w:hint="default"/>
      </w:rPr>
    </w:lvl>
  </w:abstractNum>
  <w:abstractNum w:abstractNumId="10">
    <w:nsid w:val="0000000A"/>
    <w:multiLevelType w:val="singleLevel"/>
    <w:tmpl w:val="0000000A"/>
    <w:lvl w:ilvl="0" w:tentative="0">
      <w:start w:val="1"/>
      <w:numFmt w:val="decimal"/>
      <w:suff w:val="nothing"/>
      <w:lvlText w:val="%1．"/>
      <w:lvlJc w:val="left"/>
      <w:pPr>
        <w:ind w:left="0" w:firstLine="0"/>
      </w:pPr>
      <w:rPr>
        <w:rFonts w:hint="default"/>
      </w:rPr>
    </w:lvl>
  </w:abstractNum>
  <w:abstractNum w:abstractNumId="11">
    <w:nsid w:val="0000000B"/>
    <w:multiLevelType w:val="singleLevel"/>
    <w:tmpl w:val="0000000B"/>
    <w:lvl w:ilvl="0" w:tentative="0">
      <w:start w:val="1"/>
      <w:numFmt w:val="decimal"/>
      <w:lvlText w:val="(%1)"/>
      <w:lvlJc w:val="left"/>
      <w:pPr>
        <w:ind w:left="425" w:hanging="425"/>
      </w:pPr>
      <w:rPr>
        <w:rFonts w:hint="default"/>
      </w:rPr>
    </w:lvl>
  </w:abstractNum>
  <w:abstractNum w:abstractNumId="12">
    <w:nsid w:val="0000000C"/>
    <w:multiLevelType w:val="singleLevel"/>
    <w:tmpl w:val="0000000C"/>
    <w:lvl w:ilvl="0" w:tentative="0">
      <w:start w:val="1"/>
      <w:numFmt w:val="decimal"/>
      <w:lvlText w:val="(%1)"/>
      <w:lvlJc w:val="left"/>
      <w:pPr>
        <w:ind w:left="425" w:hanging="425"/>
      </w:pPr>
      <w:rPr>
        <w:rFonts w:hint="default"/>
      </w:rPr>
    </w:lvl>
  </w:abstractNum>
  <w:abstractNum w:abstractNumId="13">
    <w:nsid w:val="0000000D"/>
    <w:multiLevelType w:val="singleLevel"/>
    <w:tmpl w:val="0000000D"/>
    <w:lvl w:ilvl="0" w:tentative="0">
      <w:start w:val="1"/>
      <w:numFmt w:val="decimal"/>
      <w:suff w:val="nothing"/>
      <w:lvlText w:val="%1．"/>
      <w:lvlJc w:val="left"/>
      <w:pPr>
        <w:ind w:left="0" w:firstLine="0"/>
      </w:pPr>
      <w:rPr>
        <w:rFonts w:hint="default"/>
      </w:rPr>
    </w:lvl>
  </w:abstractNum>
  <w:abstractNum w:abstractNumId="14">
    <w:nsid w:val="0000000E"/>
    <w:multiLevelType w:val="singleLevel"/>
    <w:tmpl w:val="0000000E"/>
    <w:lvl w:ilvl="0" w:tentative="0">
      <w:start w:val="1"/>
      <w:numFmt w:val="decimal"/>
      <w:lvlText w:val="(%1)"/>
      <w:lvlJc w:val="left"/>
      <w:pPr>
        <w:ind w:left="425" w:hanging="425"/>
      </w:pPr>
      <w:rPr>
        <w:rFonts w:hint="default"/>
      </w:rPr>
    </w:lvl>
  </w:abstractNum>
  <w:abstractNum w:abstractNumId="15">
    <w:nsid w:val="0000000F"/>
    <w:multiLevelType w:val="singleLevel"/>
    <w:tmpl w:val="0000000F"/>
    <w:lvl w:ilvl="0" w:tentative="0">
      <w:start w:val="1"/>
      <w:numFmt w:val="decimal"/>
      <w:lvlText w:val="(%1)"/>
      <w:lvlJc w:val="left"/>
      <w:pPr>
        <w:ind w:left="425" w:hanging="425"/>
      </w:pPr>
      <w:rPr>
        <w:rFonts w:hint="default"/>
      </w:rPr>
    </w:lvl>
  </w:abstractNum>
  <w:abstractNum w:abstractNumId="16">
    <w:nsid w:val="00000010"/>
    <w:multiLevelType w:val="singleLevel"/>
    <w:tmpl w:val="00000010"/>
    <w:lvl w:ilvl="0" w:tentative="0">
      <w:start w:val="1"/>
      <w:numFmt w:val="decimal"/>
      <w:suff w:val="nothing"/>
      <w:lvlText w:val="（%1）"/>
      <w:lvlJc w:val="left"/>
    </w:lvl>
  </w:abstractNum>
  <w:abstractNum w:abstractNumId="17">
    <w:nsid w:val="00000011"/>
    <w:multiLevelType w:val="singleLevel"/>
    <w:tmpl w:val="00000011"/>
    <w:lvl w:ilvl="0" w:tentative="0">
      <w:start w:val="1"/>
      <w:numFmt w:val="decimal"/>
      <w:lvlText w:val="(%1)"/>
      <w:lvlJc w:val="left"/>
      <w:pPr>
        <w:ind w:left="425" w:hanging="425"/>
      </w:pPr>
      <w:rPr>
        <w:rFonts w:hint="default"/>
      </w:rPr>
    </w:lvl>
  </w:abstractNum>
  <w:abstractNum w:abstractNumId="18">
    <w:nsid w:val="00000012"/>
    <w:multiLevelType w:val="singleLevel"/>
    <w:tmpl w:val="00000012"/>
    <w:lvl w:ilvl="0" w:tentative="0">
      <w:start w:val="1"/>
      <w:numFmt w:val="decimal"/>
      <w:lvlText w:val="(%1)"/>
      <w:lvlJc w:val="left"/>
      <w:pPr>
        <w:ind w:left="425" w:hanging="425"/>
      </w:pPr>
      <w:rPr>
        <w:rFonts w:hint="default"/>
      </w:rPr>
    </w:lvl>
  </w:abstractNum>
  <w:abstractNum w:abstractNumId="19">
    <w:nsid w:val="00000013"/>
    <w:multiLevelType w:val="singleLevel"/>
    <w:tmpl w:val="00000013"/>
    <w:lvl w:ilvl="0" w:tentative="0">
      <w:start w:val="1"/>
      <w:numFmt w:val="chineseCounting"/>
      <w:suff w:val="nothing"/>
      <w:lvlText w:val="（%1）"/>
      <w:lvlJc w:val="left"/>
      <w:pPr>
        <w:ind w:left="0" w:firstLine="420"/>
      </w:pPr>
      <w:rPr>
        <w:rFonts w:hint="eastAsia"/>
      </w:rPr>
    </w:lvl>
  </w:abstractNum>
  <w:abstractNum w:abstractNumId="20">
    <w:nsid w:val="00000014"/>
    <w:multiLevelType w:val="singleLevel"/>
    <w:tmpl w:val="00000014"/>
    <w:lvl w:ilvl="0" w:tentative="0">
      <w:start w:val="1"/>
      <w:numFmt w:val="decimal"/>
      <w:suff w:val="nothing"/>
      <w:lvlText w:val="（%1）"/>
      <w:lvlJc w:val="left"/>
    </w:lvl>
  </w:abstractNum>
  <w:abstractNum w:abstractNumId="21">
    <w:nsid w:val="00000015"/>
    <w:multiLevelType w:val="singleLevel"/>
    <w:tmpl w:val="00000015"/>
    <w:lvl w:ilvl="0" w:tentative="0">
      <w:start w:val="1"/>
      <w:numFmt w:val="decimal"/>
      <w:lvlText w:val="(%1)"/>
      <w:lvlJc w:val="left"/>
      <w:pPr>
        <w:ind w:left="425" w:hanging="425"/>
      </w:pPr>
      <w:rPr>
        <w:rFonts w:hint="default"/>
      </w:rPr>
    </w:lvl>
  </w:abstractNum>
  <w:abstractNum w:abstractNumId="22">
    <w:nsid w:val="00000016"/>
    <w:multiLevelType w:val="singleLevel"/>
    <w:tmpl w:val="00000016"/>
    <w:lvl w:ilvl="0" w:tentative="0">
      <w:start w:val="1"/>
      <w:numFmt w:val="decimal"/>
      <w:suff w:val="nothing"/>
      <w:lvlText w:val="%1．"/>
      <w:lvlJc w:val="left"/>
      <w:pPr>
        <w:ind w:left="0" w:firstLine="0"/>
      </w:pPr>
      <w:rPr>
        <w:rFonts w:hint="default"/>
      </w:rPr>
    </w:lvl>
  </w:abstractNum>
  <w:abstractNum w:abstractNumId="23">
    <w:nsid w:val="00000017"/>
    <w:multiLevelType w:val="singleLevel"/>
    <w:tmpl w:val="00000017"/>
    <w:lvl w:ilvl="0" w:tentative="0">
      <w:start w:val="1"/>
      <w:numFmt w:val="decimal"/>
      <w:suff w:val="nothing"/>
      <w:lvlText w:val="%1．"/>
      <w:lvlJc w:val="left"/>
      <w:pPr>
        <w:ind w:left="0" w:firstLine="0"/>
      </w:pPr>
      <w:rPr>
        <w:rFonts w:hint="default"/>
      </w:rPr>
    </w:lvl>
  </w:abstractNum>
  <w:abstractNum w:abstractNumId="24">
    <w:nsid w:val="00000018"/>
    <w:multiLevelType w:val="singleLevel"/>
    <w:tmpl w:val="00000018"/>
    <w:lvl w:ilvl="0" w:tentative="0">
      <w:start w:val="1"/>
      <w:numFmt w:val="decimal"/>
      <w:lvlText w:val="(%1)"/>
      <w:lvlJc w:val="left"/>
      <w:pPr>
        <w:ind w:left="425" w:hanging="425"/>
      </w:pPr>
      <w:rPr>
        <w:rFonts w:hint="default"/>
      </w:rPr>
    </w:lvl>
  </w:abstractNum>
  <w:abstractNum w:abstractNumId="25">
    <w:nsid w:val="00000019"/>
    <w:multiLevelType w:val="singleLevel"/>
    <w:tmpl w:val="00000019"/>
    <w:lvl w:ilvl="0" w:tentative="0">
      <w:start w:val="1"/>
      <w:numFmt w:val="decimal"/>
      <w:lvlText w:val="(%1)"/>
      <w:lvlJc w:val="left"/>
      <w:pPr>
        <w:ind w:left="425" w:hanging="425"/>
      </w:pPr>
      <w:rPr>
        <w:rFonts w:hint="default"/>
      </w:rPr>
    </w:lvl>
  </w:abstractNum>
  <w:abstractNum w:abstractNumId="26">
    <w:nsid w:val="0000001A"/>
    <w:multiLevelType w:val="singleLevel"/>
    <w:tmpl w:val="0000001A"/>
    <w:lvl w:ilvl="0" w:tentative="0">
      <w:start w:val="1"/>
      <w:numFmt w:val="decimal"/>
      <w:suff w:val="nothing"/>
      <w:lvlText w:val="（%1）"/>
      <w:lvlJc w:val="left"/>
    </w:lvl>
  </w:abstractNum>
  <w:abstractNum w:abstractNumId="27">
    <w:nsid w:val="0000001B"/>
    <w:multiLevelType w:val="singleLevel"/>
    <w:tmpl w:val="0000001B"/>
    <w:lvl w:ilvl="0" w:tentative="0">
      <w:start w:val="1"/>
      <w:numFmt w:val="decimal"/>
      <w:suff w:val="nothing"/>
      <w:lvlText w:val="%1．"/>
      <w:lvlJc w:val="left"/>
      <w:pPr>
        <w:ind w:left="0" w:firstLine="0"/>
      </w:pPr>
      <w:rPr>
        <w:rFonts w:hint="default"/>
      </w:rPr>
    </w:lvl>
  </w:abstractNum>
  <w:abstractNum w:abstractNumId="28">
    <w:nsid w:val="0000001C"/>
    <w:multiLevelType w:val="singleLevel"/>
    <w:tmpl w:val="0000001C"/>
    <w:lvl w:ilvl="0" w:tentative="0">
      <w:start w:val="1"/>
      <w:numFmt w:val="decimal"/>
      <w:suff w:val="nothing"/>
      <w:lvlText w:val="%1．"/>
      <w:lvlJc w:val="left"/>
      <w:pPr>
        <w:ind w:left="0" w:firstLine="0"/>
      </w:pPr>
      <w:rPr>
        <w:rFonts w:hint="default"/>
      </w:rPr>
    </w:lvl>
  </w:abstractNum>
  <w:abstractNum w:abstractNumId="29">
    <w:nsid w:val="0000001D"/>
    <w:multiLevelType w:val="singleLevel"/>
    <w:tmpl w:val="0000001D"/>
    <w:lvl w:ilvl="0" w:tentative="0">
      <w:start w:val="1"/>
      <w:numFmt w:val="decimal"/>
      <w:lvlText w:val="(%1)"/>
      <w:lvlJc w:val="left"/>
      <w:pPr>
        <w:ind w:left="425" w:hanging="425"/>
      </w:pPr>
      <w:rPr>
        <w:rFonts w:hint="default"/>
      </w:rPr>
    </w:lvl>
  </w:abstractNum>
  <w:abstractNum w:abstractNumId="30">
    <w:nsid w:val="0000001E"/>
    <w:multiLevelType w:val="singleLevel"/>
    <w:tmpl w:val="0000001E"/>
    <w:lvl w:ilvl="0" w:tentative="0">
      <w:start w:val="1"/>
      <w:numFmt w:val="decimal"/>
      <w:suff w:val="nothing"/>
      <w:lvlText w:val="%1．"/>
      <w:lvlJc w:val="left"/>
      <w:pPr>
        <w:ind w:left="0" w:firstLine="0"/>
      </w:pPr>
      <w:rPr>
        <w:rFonts w:hint="default"/>
      </w:rPr>
    </w:lvl>
  </w:abstractNum>
  <w:abstractNum w:abstractNumId="31">
    <w:nsid w:val="0000001F"/>
    <w:multiLevelType w:val="singleLevel"/>
    <w:tmpl w:val="0000001F"/>
    <w:lvl w:ilvl="0" w:tentative="0">
      <w:start w:val="1"/>
      <w:numFmt w:val="decimal"/>
      <w:lvlText w:val="%1."/>
      <w:lvlJc w:val="left"/>
      <w:pPr>
        <w:tabs>
          <w:tab w:val="left" w:pos="312"/>
        </w:tabs>
      </w:pPr>
    </w:lvl>
  </w:abstractNum>
  <w:abstractNum w:abstractNumId="32">
    <w:nsid w:val="00000020"/>
    <w:multiLevelType w:val="singleLevel"/>
    <w:tmpl w:val="00000020"/>
    <w:lvl w:ilvl="0" w:tentative="0">
      <w:start w:val="1"/>
      <w:numFmt w:val="decimal"/>
      <w:lvlText w:val="(%1)"/>
      <w:lvlJc w:val="left"/>
      <w:pPr>
        <w:ind w:left="425" w:hanging="425"/>
      </w:pPr>
      <w:rPr>
        <w:rFonts w:hint="default"/>
      </w:rPr>
    </w:lvl>
  </w:abstractNum>
  <w:abstractNum w:abstractNumId="33">
    <w:nsid w:val="00000021"/>
    <w:multiLevelType w:val="singleLevel"/>
    <w:tmpl w:val="00000021"/>
    <w:lvl w:ilvl="0" w:tentative="0">
      <w:start w:val="1"/>
      <w:numFmt w:val="decimal"/>
      <w:lvlText w:val="(%1)"/>
      <w:lvlJc w:val="left"/>
      <w:pPr>
        <w:ind w:left="425" w:hanging="425"/>
      </w:pPr>
      <w:rPr>
        <w:rFonts w:hint="default"/>
      </w:rPr>
    </w:lvl>
  </w:abstractNum>
  <w:abstractNum w:abstractNumId="34">
    <w:nsid w:val="00000022"/>
    <w:multiLevelType w:val="singleLevel"/>
    <w:tmpl w:val="00000022"/>
    <w:lvl w:ilvl="0" w:tentative="0">
      <w:start w:val="1"/>
      <w:numFmt w:val="decimal"/>
      <w:suff w:val="nothing"/>
      <w:lvlText w:val="（%1）"/>
      <w:lvlJc w:val="left"/>
    </w:lvl>
  </w:abstractNum>
  <w:abstractNum w:abstractNumId="35">
    <w:nsid w:val="00000023"/>
    <w:multiLevelType w:val="singleLevel"/>
    <w:tmpl w:val="00000023"/>
    <w:lvl w:ilvl="0" w:tentative="0">
      <w:start w:val="1"/>
      <w:numFmt w:val="decimal"/>
      <w:suff w:val="nothing"/>
      <w:lvlText w:val="%1．"/>
      <w:lvlJc w:val="left"/>
      <w:pPr>
        <w:ind w:left="0" w:firstLine="0"/>
      </w:pPr>
      <w:rPr>
        <w:rFonts w:hint="default"/>
      </w:rPr>
    </w:lvl>
  </w:abstractNum>
  <w:abstractNum w:abstractNumId="36">
    <w:nsid w:val="00000024"/>
    <w:multiLevelType w:val="singleLevel"/>
    <w:tmpl w:val="00000024"/>
    <w:lvl w:ilvl="0" w:tentative="0">
      <w:start w:val="1"/>
      <w:numFmt w:val="decimal"/>
      <w:lvlText w:val="(%1)"/>
      <w:lvlJc w:val="left"/>
      <w:pPr>
        <w:ind w:left="425" w:hanging="425"/>
      </w:pPr>
      <w:rPr>
        <w:rFonts w:hint="default"/>
      </w:rPr>
    </w:lvl>
  </w:abstractNum>
  <w:abstractNum w:abstractNumId="37">
    <w:nsid w:val="00000025"/>
    <w:multiLevelType w:val="singleLevel"/>
    <w:tmpl w:val="00000025"/>
    <w:lvl w:ilvl="0" w:tentative="0">
      <w:start w:val="1"/>
      <w:numFmt w:val="decimal"/>
      <w:lvlText w:val="(%1)"/>
      <w:lvlJc w:val="left"/>
      <w:pPr>
        <w:ind w:left="425" w:hanging="425"/>
      </w:pPr>
      <w:rPr>
        <w:rFonts w:hint="default"/>
      </w:rPr>
    </w:lvl>
  </w:abstractNum>
  <w:abstractNum w:abstractNumId="38">
    <w:nsid w:val="00000026"/>
    <w:multiLevelType w:val="singleLevel"/>
    <w:tmpl w:val="00000026"/>
    <w:lvl w:ilvl="0" w:tentative="0">
      <w:start w:val="1"/>
      <w:numFmt w:val="decimal"/>
      <w:lvlText w:val="(%1)"/>
      <w:lvlJc w:val="left"/>
      <w:pPr>
        <w:ind w:left="425" w:hanging="425"/>
      </w:pPr>
      <w:rPr>
        <w:rFonts w:hint="default"/>
      </w:rPr>
    </w:lvl>
  </w:abstractNum>
  <w:abstractNum w:abstractNumId="39">
    <w:nsid w:val="00000027"/>
    <w:multiLevelType w:val="singleLevel"/>
    <w:tmpl w:val="00000027"/>
    <w:lvl w:ilvl="0" w:tentative="0">
      <w:start w:val="1"/>
      <w:numFmt w:val="decimal"/>
      <w:lvlText w:val="(%1)"/>
      <w:lvlJc w:val="left"/>
      <w:pPr>
        <w:ind w:left="425" w:hanging="425"/>
      </w:pPr>
      <w:rPr>
        <w:rFonts w:hint="default"/>
      </w:rPr>
    </w:lvl>
  </w:abstractNum>
  <w:abstractNum w:abstractNumId="40">
    <w:nsid w:val="00000028"/>
    <w:multiLevelType w:val="singleLevel"/>
    <w:tmpl w:val="00000028"/>
    <w:lvl w:ilvl="0" w:tentative="0">
      <w:start w:val="1"/>
      <w:numFmt w:val="decimal"/>
      <w:lvlText w:val="(%1)"/>
      <w:lvlJc w:val="left"/>
      <w:pPr>
        <w:ind w:left="425" w:hanging="425"/>
      </w:pPr>
      <w:rPr>
        <w:rFonts w:hint="default"/>
      </w:rPr>
    </w:lvl>
  </w:abstractNum>
  <w:abstractNum w:abstractNumId="41">
    <w:nsid w:val="00000029"/>
    <w:multiLevelType w:val="singleLevel"/>
    <w:tmpl w:val="00000029"/>
    <w:lvl w:ilvl="0" w:tentative="0">
      <w:start w:val="1"/>
      <w:numFmt w:val="decimal"/>
      <w:lvlText w:val="%1."/>
      <w:lvlJc w:val="left"/>
      <w:pPr>
        <w:tabs>
          <w:tab w:val="left" w:pos="312"/>
        </w:tabs>
      </w:pPr>
    </w:lvl>
  </w:abstractNum>
  <w:abstractNum w:abstractNumId="42">
    <w:nsid w:val="0000002A"/>
    <w:multiLevelType w:val="singleLevel"/>
    <w:tmpl w:val="0000002A"/>
    <w:lvl w:ilvl="0" w:tentative="0">
      <w:start w:val="1"/>
      <w:numFmt w:val="decimal"/>
      <w:suff w:val="nothing"/>
      <w:lvlText w:val="（%1）"/>
      <w:lvlJc w:val="left"/>
    </w:lvl>
  </w:abstractNum>
  <w:num w:numId="1">
    <w:abstractNumId w:val="27"/>
  </w:num>
  <w:num w:numId="2">
    <w:abstractNumId w:val="22"/>
  </w:num>
  <w:num w:numId="3">
    <w:abstractNumId w:val="3"/>
  </w:num>
  <w:num w:numId="4">
    <w:abstractNumId w:val="13"/>
  </w:num>
  <w:num w:numId="5">
    <w:abstractNumId w:val="6"/>
  </w:num>
  <w:num w:numId="6">
    <w:abstractNumId w:val="7"/>
  </w:num>
  <w:num w:numId="7">
    <w:abstractNumId w:val="10"/>
  </w:num>
  <w:num w:numId="8">
    <w:abstractNumId w:val="35"/>
  </w:num>
  <w:num w:numId="9">
    <w:abstractNumId w:val="28"/>
  </w:num>
  <w:num w:numId="10">
    <w:abstractNumId w:val="41"/>
  </w:num>
  <w:num w:numId="11">
    <w:abstractNumId w:val="31"/>
  </w:num>
  <w:num w:numId="12">
    <w:abstractNumId w:val="19"/>
  </w:num>
  <w:num w:numId="13">
    <w:abstractNumId w:val="2"/>
  </w:num>
  <w:num w:numId="14">
    <w:abstractNumId w:val="14"/>
  </w:num>
  <w:num w:numId="15">
    <w:abstractNumId w:val="18"/>
  </w:num>
  <w:num w:numId="16">
    <w:abstractNumId w:val="39"/>
  </w:num>
  <w:num w:numId="17">
    <w:abstractNumId w:val="42"/>
  </w:num>
  <w:num w:numId="18">
    <w:abstractNumId w:val="34"/>
  </w:num>
  <w:num w:numId="19">
    <w:abstractNumId w:val="21"/>
  </w:num>
  <w:num w:numId="20">
    <w:abstractNumId w:val="37"/>
  </w:num>
  <w:num w:numId="21">
    <w:abstractNumId w:val="29"/>
  </w:num>
  <w:num w:numId="22">
    <w:abstractNumId w:val="4"/>
  </w:num>
  <w:num w:numId="23">
    <w:abstractNumId w:val="15"/>
  </w:num>
  <w:num w:numId="24">
    <w:abstractNumId w:val="25"/>
  </w:num>
  <w:num w:numId="25">
    <w:abstractNumId w:val="1"/>
  </w:num>
  <w:num w:numId="26">
    <w:abstractNumId w:val="5"/>
  </w:num>
  <w:num w:numId="27">
    <w:abstractNumId w:val="17"/>
  </w:num>
  <w:num w:numId="28">
    <w:abstractNumId w:val="12"/>
  </w:num>
  <w:num w:numId="29">
    <w:abstractNumId w:val="38"/>
  </w:num>
  <w:num w:numId="30">
    <w:abstractNumId w:val="24"/>
  </w:num>
  <w:num w:numId="31">
    <w:abstractNumId w:val="36"/>
  </w:num>
  <w:num w:numId="32">
    <w:abstractNumId w:val="0"/>
  </w:num>
  <w:num w:numId="33">
    <w:abstractNumId w:val="11"/>
  </w:num>
  <w:num w:numId="34">
    <w:abstractNumId w:val="32"/>
  </w:num>
  <w:num w:numId="35">
    <w:abstractNumId w:val="33"/>
  </w:num>
  <w:num w:numId="36">
    <w:abstractNumId w:val="40"/>
  </w:num>
  <w:num w:numId="37">
    <w:abstractNumId w:val="20"/>
  </w:num>
  <w:num w:numId="38">
    <w:abstractNumId w:val="16"/>
  </w:num>
  <w:num w:numId="39">
    <w:abstractNumId w:val="26"/>
  </w:num>
  <w:num w:numId="40">
    <w:abstractNumId w:val="9"/>
  </w:num>
  <w:num w:numId="41">
    <w:abstractNumId w:val="23"/>
  </w:num>
  <w:num w:numId="42">
    <w:abstractNumId w:val="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Y2M4MGFmZGFjOGNhMzU5MGM1YWE4YzMwNjQ3NTkifQ=="/>
  </w:docVars>
  <w:rsids>
    <w:rsidRoot w:val="00000000"/>
    <w:rsid w:val="058310E5"/>
    <w:rsid w:val="0A03446D"/>
    <w:rsid w:val="0D345058"/>
    <w:rsid w:val="10EC43DB"/>
    <w:rsid w:val="24973CD7"/>
    <w:rsid w:val="31832182"/>
    <w:rsid w:val="3402116D"/>
    <w:rsid w:val="405F3818"/>
    <w:rsid w:val="4DBA440F"/>
    <w:rsid w:val="55D745F0"/>
    <w:rsid w:val="6602328E"/>
    <w:rsid w:val="6BE92010"/>
    <w:rsid w:val="6C0134DD"/>
    <w:rsid w:val="73305B69"/>
    <w:rsid w:val="790E548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76"/>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1"/>
    <w:qFormat/>
    <w:uiPriority w:val="0"/>
    <w:pPr>
      <w:keepNext/>
      <w:keepLines/>
      <w:spacing w:line="360" w:lineRule="exact"/>
      <w:ind w:firstLine="600" w:firstLineChars="200"/>
      <w:outlineLvl w:val="2"/>
    </w:pPr>
    <w:rPr>
      <w:rFonts w:ascii="Calibri" w:hAnsi="Calibri"/>
      <w:b/>
      <w:bCs/>
      <w:kern w:val="0"/>
      <w:sz w:val="32"/>
      <w:szCs w:val="32"/>
    </w:rPr>
  </w:style>
  <w:style w:type="character" w:default="1" w:styleId="15">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2"/>
    <w:qFormat/>
    <w:uiPriority w:val="1"/>
    <w:pPr>
      <w:autoSpaceDE w:val="0"/>
      <w:autoSpaceDN w:val="0"/>
      <w:spacing w:before="29"/>
      <w:ind w:left="641"/>
      <w:jc w:val="left"/>
    </w:pPr>
    <w:rPr>
      <w:rFonts w:ascii="宋体" w:hAnsi="宋体" w:cs="宋体"/>
      <w:kern w:val="0"/>
      <w:sz w:val="24"/>
      <w:lang w:eastAsia="en-US"/>
    </w:rPr>
  </w:style>
  <w:style w:type="paragraph" w:styleId="6">
    <w:name w:val="Plain Text"/>
    <w:basedOn w:val="1"/>
    <w:link w:val="23"/>
    <w:qFormat/>
    <w:uiPriority w:val="99"/>
    <w:rPr>
      <w:rFonts w:ascii="宋体" w:hAnsi="Courier New"/>
      <w:szCs w:val="22"/>
    </w:rPr>
  </w:style>
  <w:style w:type="paragraph" w:styleId="7">
    <w:name w:val="Date"/>
    <w:basedOn w:val="1"/>
    <w:next w:val="1"/>
    <w:qFormat/>
    <w:uiPriority w:val="0"/>
    <w:rPr>
      <w:sz w:val="24"/>
      <w:szCs w:val="20"/>
    </w:rPr>
  </w:style>
  <w:style w:type="paragraph" w:styleId="8">
    <w:name w:val="Balloon Text"/>
    <w:basedOn w:val="1"/>
    <w:qFormat/>
    <w:uiPriority w:val="0"/>
    <w:rPr>
      <w:sz w:val="18"/>
      <w:szCs w:val="18"/>
    </w:rPr>
  </w:style>
  <w:style w:type="paragraph" w:styleId="9">
    <w:name w:val="footer"/>
    <w:basedOn w:val="1"/>
    <w:link w:val="24"/>
    <w:qFormat/>
    <w:uiPriority w:val="99"/>
    <w:pPr>
      <w:tabs>
        <w:tab w:val="center" w:pos="4153"/>
        <w:tab w:val="right" w:pos="8306"/>
      </w:tabs>
      <w:snapToGrid w:val="0"/>
      <w:jc w:val="left"/>
    </w:pPr>
    <w:rPr>
      <w:sz w:val="18"/>
      <w:szCs w:val="18"/>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99"/>
    <w:pPr>
      <w:autoSpaceDE w:val="0"/>
      <w:autoSpaceDN w:val="0"/>
      <w:jc w:val="left"/>
    </w:pPr>
    <w:rPr>
      <w:rFonts w:ascii="Courier New" w:hAnsi="Courier New" w:eastAsia="仿宋" w:cs="Courier New"/>
      <w:kern w:val="0"/>
      <w:sz w:val="20"/>
      <w:szCs w:val="20"/>
      <w:lang w:val="zh-CN" w:bidi="zh-CN"/>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rPr>
      <w:rFonts w:ascii="Times New Roman" w:hAnsi="Times New Roman" w:eastAsia="宋体" w:cs="Times New Roman"/>
    </w:rPr>
  </w:style>
  <w:style w:type="character" w:styleId="18">
    <w:name w:val="FollowedHyperlink"/>
    <w:basedOn w:val="15"/>
    <w:qFormat/>
    <w:uiPriority w:val="99"/>
    <w:rPr>
      <w:color w:val="666666"/>
      <w:u w:val="none"/>
    </w:rPr>
  </w:style>
  <w:style w:type="character" w:styleId="19">
    <w:name w:val="Hyperlink"/>
    <w:basedOn w:val="15"/>
    <w:qFormat/>
    <w:uiPriority w:val="99"/>
    <w:rPr>
      <w:color w:val="666666"/>
      <w:u w:val="none"/>
    </w:rPr>
  </w:style>
  <w:style w:type="character" w:styleId="20">
    <w:name w:val="annotation reference"/>
    <w:qFormat/>
    <w:uiPriority w:val="0"/>
    <w:rPr>
      <w:sz w:val="21"/>
      <w:szCs w:val="21"/>
    </w:rPr>
  </w:style>
  <w:style w:type="character" w:customStyle="1" w:styleId="21">
    <w:name w:val="标题 3 Char"/>
    <w:basedOn w:val="15"/>
    <w:link w:val="3"/>
    <w:qFormat/>
    <w:uiPriority w:val="0"/>
    <w:rPr>
      <w:rFonts w:ascii="Calibri" w:hAnsi="Calibri"/>
      <w:b/>
      <w:bCs/>
      <w:sz w:val="32"/>
      <w:szCs w:val="32"/>
    </w:rPr>
  </w:style>
  <w:style w:type="character" w:customStyle="1" w:styleId="22">
    <w:name w:val="正文文本 Char"/>
    <w:basedOn w:val="15"/>
    <w:link w:val="5"/>
    <w:qFormat/>
    <w:uiPriority w:val="1"/>
    <w:rPr>
      <w:rFonts w:ascii="宋体" w:hAnsi="宋体" w:cs="宋体"/>
      <w:sz w:val="24"/>
      <w:szCs w:val="24"/>
      <w:lang w:eastAsia="en-US"/>
    </w:rPr>
  </w:style>
  <w:style w:type="character" w:customStyle="1" w:styleId="23">
    <w:name w:val="纯文本 Char"/>
    <w:basedOn w:val="15"/>
    <w:link w:val="6"/>
    <w:qFormat/>
    <w:uiPriority w:val="99"/>
    <w:rPr>
      <w:rFonts w:ascii="宋体" w:hAnsi="Courier New"/>
      <w:kern w:val="2"/>
      <w:sz w:val="21"/>
      <w:szCs w:val="22"/>
    </w:rPr>
  </w:style>
  <w:style w:type="character" w:customStyle="1" w:styleId="24">
    <w:name w:val="页脚 Char"/>
    <w:basedOn w:val="15"/>
    <w:link w:val="9"/>
    <w:qFormat/>
    <w:uiPriority w:val="99"/>
    <w:rPr>
      <w:kern w:val="2"/>
      <w:sz w:val="18"/>
      <w:szCs w:val="18"/>
    </w:rPr>
  </w:style>
  <w:style w:type="character" w:customStyle="1" w:styleId="25">
    <w:name w:val="页眉 Char"/>
    <w:basedOn w:val="15"/>
    <w:link w:val="10"/>
    <w:qFormat/>
    <w:uiPriority w:val="99"/>
    <w:rPr>
      <w:kern w:val="2"/>
      <w:sz w:val="18"/>
      <w:szCs w:val="18"/>
    </w:rPr>
  </w:style>
  <w:style w:type="paragraph" w:customStyle="1" w:styleId="26">
    <w:name w:val="样式1"/>
    <w:basedOn w:val="1"/>
    <w:qFormat/>
    <w:uiPriority w:val="0"/>
    <w:pPr>
      <w:tabs>
        <w:tab w:val="left" w:pos="840"/>
      </w:tabs>
    </w:pPr>
  </w:style>
  <w:style w:type="paragraph" w:customStyle="1" w:styleId="27">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8">
    <w:name w:val="样式 删除线"/>
    <w:basedOn w:val="15"/>
    <w:qFormat/>
    <w:uiPriority w:val="0"/>
    <w:rPr>
      <w:rFonts w:ascii="Times New Roman" w:hAnsi="Times New Roman" w:eastAsia="宋体" w:cs="Times New Roman"/>
    </w:rPr>
  </w:style>
  <w:style w:type="paragraph" w:customStyle="1" w:styleId="2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0">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1">
    <w:name w:val="SF正文 Char"/>
    <w:basedOn w:val="1"/>
    <w:qFormat/>
    <w:uiPriority w:val="0"/>
    <w:pPr>
      <w:ind w:firstLine="200" w:firstLineChars="200"/>
    </w:pPr>
    <w:rPr>
      <w:rFonts w:ascii="Century Gothic" w:hAnsi="Century Gothic"/>
      <w:sz w:val="24"/>
    </w:rPr>
  </w:style>
  <w:style w:type="paragraph" w:customStyle="1" w:styleId="32">
    <w:name w:val="列出段落1"/>
    <w:basedOn w:val="1"/>
    <w:qFormat/>
    <w:uiPriority w:val="99"/>
    <w:pPr>
      <w:ind w:firstLine="420" w:firstLineChars="200"/>
    </w:pPr>
  </w:style>
  <w:style w:type="character" w:customStyle="1" w:styleId="33">
    <w:name w:val="highlight1"/>
    <w:basedOn w:val="15"/>
    <w:qFormat/>
    <w:uiPriority w:val="0"/>
    <w:rPr>
      <w:sz w:val="18"/>
      <w:szCs w:val="18"/>
    </w:rPr>
  </w:style>
  <w:style w:type="paragraph" w:customStyle="1" w:styleId="34">
    <w:name w:val="gs2"/>
    <w:basedOn w:val="1"/>
    <w:qFormat/>
    <w:uiPriority w:val="0"/>
    <w:pPr>
      <w:widowControl/>
      <w:spacing w:before="100" w:beforeAutospacing="1" w:after="100" w:afterAutospacing="1" w:line="454" w:lineRule="atLeast"/>
      <w:jc w:val="left"/>
    </w:pPr>
    <w:rPr>
      <w:rFonts w:ascii="宋体" w:hAnsi="宋体" w:cs="宋体"/>
      <w:kern w:val="0"/>
      <w:szCs w:val="21"/>
    </w:rPr>
  </w:style>
  <w:style w:type="paragraph" w:customStyle="1" w:styleId="35">
    <w:name w:val="建设方案正文"/>
    <w:basedOn w:val="1"/>
    <w:qFormat/>
    <w:uiPriority w:val="0"/>
    <w:pPr>
      <w:spacing w:line="360" w:lineRule="auto"/>
      <w:ind w:firstLine="200" w:firstLineChars="200"/>
    </w:pPr>
    <w:rPr>
      <w:rFonts w:ascii="仿宋_GB2312" w:eastAsia="仿宋_GB2312"/>
      <w:color w:val="000000"/>
      <w:sz w:val="24"/>
    </w:rPr>
  </w:style>
  <w:style w:type="paragraph" w:customStyle="1" w:styleId="36">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18"/>
      <w:szCs w:val="18"/>
    </w:rPr>
  </w:style>
  <w:style w:type="paragraph" w:customStyle="1" w:styleId="4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1">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i/>
      <w:iCs/>
      <w:kern w:val="0"/>
      <w:sz w:val="18"/>
      <w:szCs w:val="18"/>
    </w:rPr>
  </w:style>
  <w:style w:type="paragraph" w:customStyle="1" w:styleId="4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6">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18"/>
      <w:szCs w:val="18"/>
    </w:rPr>
  </w:style>
  <w:style w:type="paragraph" w:customStyle="1" w:styleId="4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i/>
      <w:iCs/>
      <w:kern w:val="0"/>
      <w:sz w:val="18"/>
      <w:szCs w:val="18"/>
    </w:rPr>
  </w:style>
  <w:style w:type="paragraph" w:customStyle="1" w:styleId="4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9">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kern w:val="0"/>
      <w:sz w:val="18"/>
      <w:szCs w:val="18"/>
    </w:rPr>
  </w:style>
  <w:style w:type="paragraph" w:customStyle="1" w:styleId="5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i/>
      <w:iCs/>
      <w:kern w:val="0"/>
      <w:sz w:val="18"/>
      <w:szCs w:val="18"/>
    </w:rPr>
  </w:style>
  <w:style w:type="paragraph" w:customStyle="1" w:styleId="51">
    <w:name w:val="xl7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2">
    <w:name w:val="xl7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4">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5">
    <w:name w:val="xl8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6">
    <w:name w:val="xl8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7">
    <w:name w:val="xl8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8">
    <w:name w:val="xl83"/>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9">
    <w:name w:val="xl84"/>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0">
    <w:name w:val="xl85"/>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1">
    <w:name w:val="xl8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i/>
      <w:iCs/>
      <w:kern w:val="0"/>
      <w:sz w:val="18"/>
      <w:szCs w:val="18"/>
    </w:rPr>
  </w:style>
  <w:style w:type="paragraph" w:customStyle="1" w:styleId="6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i/>
      <w:iCs/>
      <w:kern w:val="0"/>
      <w:sz w:val="18"/>
      <w:szCs w:val="18"/>
    </w:rPr>
  </w:style>
  <w:style w:type="paragraph" w:customStyle="1" w:styleId="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6">
    <w:name w:val="xl90"/>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9">
    <w:name w:val="xl93"/>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0">
    <w:name w:val="xl94"/>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1">
    <w:name w:val="xl9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2">
    <w:name w:val="List Paragraph_a555101a-63a7-4f32-8540-beae93842daa"/>
    <w:basedOn w:val="1"/>
    <w:qFormat/>
    <w:uiPriority w:val="99"/>
    <w:pPr>
      <w:ind w:firstLine="420" w:firstLineChars="200"/>
    </w:pPr>
  </w:style>
  <w:style w:type="paragraph" w:customStyle="1" w:styleId="73">
    <w:name w:val="列出段落2"/>
    <w:basedOn w:val="1"/>
    <w:qFormat/>
    <w:uiPriority w:val="99"/>
    <w:pPr>
      <w:ind w:firstLine="420" w:firstLineChars="200"/>
    </w:pPr>
  </w:style>
  <w:style w:type="character" w:customStyle="1" w:styleId="74">
    <w:name w:val="font31"/>
    <w:basedOn w:val="15"/>
    <w:qFormat/>
    <w:uiPriority w:val="0"/>
    <w:rPr>
      <w:rFonts w:hint="eastAsia" w:ascii="宋体" w:hAnsi="宋体" w:eastAsia="宋体" w:cs="宋体"/>
      <w:color w:val="000000"/>
      <w:sz w:val="18"/>
      <w:szCs w:val="18"/>
      <w:u w:val="none"/>
    </w:rPr>
  </w:style>
  <w:style w:type="paragraph" w:customStyle="1" w:styleId="75">
    <w:name w:val="Other|1"/>
    <w:basedOn w:val="1"/>
    <w:qFormat/>
    <w:uiPriority w:val="0"/>
    <w:pPr>
      <w:widowControl w:val="0"/>
      <w:shd w:val="clear" w:color="auto" w:fill="auto"/>
      <w:spacing w:line="473" w:lineRule="auto"/>
      <w:ind w:firstLine="400"/>
    </w:pPr>
    <w:rPr>
      <w:rFonts w:ascii="宋体" w:hAnsi="宋体" w:eastAsia="宋体" w:cs="宋体"/>
      <w:sz w:val="20"/>
      <w:szCs w:val="20"/>
      <w:u w:val="none"/>
      <w:shd w:val="clear" w:color="auto" w:fill="auto"/>
      <w:lang w:val="zh-TW" w:eastAsia="zh-TW" w:bidi="zh-TW"/>
    </w:rPr>
  </w:style>
  <w:style w:type="character" w:customStyle="1" w:styleId="76">
    <w:name w:val="标题 2 Char Char"/>
    <w:basedOn w:val="15"/>
    <w:link w:val="2"/>
    <w:qFormat/>
    <w:uiPriority w:val="0"/>
    <w:rPr>
      <w:rFonts w:ascii="Arial" w:hAnsi="Arial" w:eastAsia="黑体"/>
      <w:b/>
      <w:bCs/>
      <w:sz w:val="32"/>
      <w:szCs w:val="32"/>
    </w:rPr>
  </w:style>
  <w:style w:type="character" w:customStyle="1" w:styleId="77">
    <w:name w:val="px141"/>
    <w:basedOn w:val="15"/>
    <w:qFormat/>
    <w:uiPriority w:val="0"/>
    <w:rPr>
      <w:sz w:val="20"/>
      <w:szCs w:val="20"/>
      <w:u w:val="none"/>
    </w:rPr>
  </w:style>
  <w:style w:type="character" w:customStyle="1" w:styleId="78">
    <w:name w:val="font21"/>
    <w:basedOn w:val="15"/>
    <w:qFormat/>
    <w:uiPriority w:val="0"/>
    <w:rPr>
      <w:rFonts w:ascii="黑体" w:hAnsi="宋体" w:eastAsia="黑体" w:cs="黑体"/>
      <w:color w:val="000000"/>
      <w:sz w:val="21"/>
      <w:szCs w:val="21"/>
      <w:u w:val="none"/>
    </w:rPr>
  </w:style>
  <w:style w:type="character" w:customStyle="1" w:styleId="79">
    <w:name w:val="font41"/>
    <w:basedOn w:val="1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FF2166-C95A-46AD-B23D-356AA38448FE}">
  <ds:schemaRefs/>
</ds:datastoreItem>
</file>

<file path=customXml/itemProps3.xml><?xml version="1.0" encoding="utf-8"?>
<ds:datastoreItem xmlns:ds="http://schemas.openxmlformats.org/officeDocument/2006/customXml" ds:itemID="{2dd71ac4-7a9a-4a87-868c-b4aef071d4c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33034</Words>
  <Characters>34504</Characters>
  <Paragraphs>2728</Paragraphs>
  <TotalTime>28</TotalTime>
  <ScaleCrop>false</ScaleCrop>
  <LinksUpToDate>false</LinksUpToDate>
  <CharactersWithSpaces>35227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2020-08-13T17:07:00Z</dcterms:created>
  <dc:creator>tina</dc:creator>
  <cp:lastModifiedBy>十</cp:lastModifiedBy>
  <cp:lastPrinted>2022-08-29T03:26:00Z</cp:lastPrinted>
  <dcterms:modified xsi:type="dcterms:W3CDTF">2024-09-19T02:55:02Z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4D810F0F30F04060A9CF7140D0DCA4BA_13</vt:lpwstr>
  </property>
</Properties>
</file>