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59BA80">
      <w:pPr>
        <w:snapToGrid w:val="0"/>
        <w:jc w:val="center"/>
        <w:rPr>
          <w:rFonts w:ascii="黑体" w:hAnsi="宋体" w:eastAsia="黑体"/>
          <w:b/>
          <w:sz w:val="52"/>
          <w:szCs w:val="52"/>
        </w:rPr>
      </w:pPr>
    </w:p>
    <w:p w14:paraId="7CC33A81">
      <w:pPr>
        <w:tabs>
          <w:tab w:val="left" w:pos="7560"/>
        </w:tabs>
        <w:snapToGrid w:val="0"/>
        <w:ind w:left="0" w:leftChars="0" w:firstLine="0" w:firstLineChars="0"/>
        <w:jc w:val="center"/>
        <w:outlineLvl w:val="0"/>
        <w:rPr>
          <w:rFonts w:ascii="黑体" w:hAnsi="宋体" w:eastAsia="黑体"/>
          <w:b/>
          <w:sz w:val="52"/>
          <w:szCs w:val="52"/>
        </w:rPr>
      </w:pPr>
      <w:r>
        <w:rPr>
          <w:rFonts w:hint="eastAsia" w:ascii="黑体" w:hAnsi="宋体" w:eastAsia="黑体"/>
          <w:b/>
          <w:sz w:val="52"/>
          <w:szCs w:val="52"/>
        </w:rPr>
        <w:t>湖南吉利汽车职业技术学院</w:t>
      </w:r>
    </w:p>
    <w:p w14:paraId="03BA6F20">
      <w:pPr>
        <w:snapToGrid w:val="0"/>
        <w:ind w:left="0" w:leftChars="0" w:firstLine="0" w:firstLineChars="0"/>
        <w:jc w:val="center"/>
        <w:outlineLvl w:val="0"/>
        <w:rPr>
          <w:rFonts w:ascii="黑体" w:hAnsi="宋体" w:eastAsia="黑体"/>
          <w:b/>
          <w:sz w:val="52"/>
          <w:szCs w:val="52"/>
        </w:rPr>
      </w:pPr>
      <w:r>
        <w:rPr>
          <w:rFonts w:hint="eastAsia" w:ascii="黑体" w:hAnsi="宋体" w:eastAsia="黑体"/>
          <w:b/>
          <w:sz w:val="52"/>
          <w:szCs w:val="52"/>
        </w:rPr>
        <w:t>智能控制技术专业</w:t>
      </w:r>
    </w:p>
    <w:p w14:paraId="797A9896">
      <w:pPr>
        <w:snapToGrid w:val="0"/>
        <w:ind w:left="0" w:leftChars="0" w:firstLine="0" w:firstLineChars="0"/>
        <w:jc w:val="center"/>
        <w:outlineLvl w:val="0"/>
        <w:rPr>
          <w:rFonts w:ascii="黑体" w:hAnsi="宋体" w:eastAsia="黑体"/>
          <w:b/>
          <w:sz w:val="52"/>
          <w:szCs w:val="52"/>
        </w:rPr>
      </w:pPr>
      <w:r>
        <w:rPr>
          <w:rFonts w:hint="eastAsia" w:ascii="黑体" w:hAnsi="宋体" w:eastAsia="黑体"/>
          <w:b/>
          <w:sz w:val="52"/>
          <w:szCs w:val="52"/>
        </w:rPr>
        <w:t>人才培养方案</w:t>
      </w:r>
    </w:p>
    <w:p w14:paraId="6D72326A">
      <w:pPr>
        <w:snapToGrid w:val="0"/>
        <w:jc w:val="center"/>
        <w:rPr>
          <w:rFonts w:ascii="黑体" w:hAnsi="宋体" w:eastAsia="黑体"/>
          <w:sz w:val="32"/>
          <w:szCs w:val="32"/>
        </w:rPr>
      </w:pPr>
    </w:p>
    <w:p w14:paraId="17D768E4">
      <w:pPr>
        <w:snapToGrid w:val="0"/>
        <w:jc w:val="center"/>
        <w:rPr>
          <w:rFonts w:ascii="黑体" w:hAnsi="宋体" w:eastAsia="黑体"/>
          <w:sz w:val="32"/>
          <w:szCs w:val="32"/>
        </w:rPr>
      </w:pPr>
    </w:p>
    <w:p w14:paraId="2448FC4D">
      <w:pPr>
        <w:snapToGrid w:val="0"/>
        <w:jc w:val="center"/>
        <w:rPr>
          <w:rFonts w:ascii="黑体" w:hAnsi="宋体" w:eastAsia="黑体"/>
          <w:sz w:val="32"/>
          <w:szCs w:val="32"/>
        </w:rPr>
      </w:pPr>
    </w:p>
    <w:p w14:paraId="770F2F92">
      <w:pPr>
        <w:snapToGrid w:val="0"/>
        <w:jc w:val="center"/>
        <w:rPr>
          <w:rFonts w:ascii="黑体" w:hAnsi="宋体" w:eastAsia="黑体"/>
          <w:sz w:val="32"/>
          <w:szCs w:val="32"/>
        </w:rPr>
      </w:pPr>
    </w:p>
    <w:p w14:paraId="59F798F6">
      <w:pPr>
        <w:snapToGrid w:val="0"/>
        <w:jc w:val="center"/>
        <w:rPr>
          <w:rFonts w:ascii="黑体" w:hAnsi="宋体" w:eastAsia="黑体"/>
          <w:sz w:val="32"/>
          <w:szCs w:val="32"/>
        </w:rPr>
      </w:pPr>
    </w:p>
    <w:p w14:paraId="43E125E2">
      <w:pPr>
        <w:snapToGrid w:val="0"/>
        <w:jc w:val="center"/>
        <w:rPr>
          <w:rFonts w:ascii="黑体" w:hAnsi="宋体" w:eastAsia="黑体"/>
          <w:sz w:val="32"/>
          <w:szCs w:val="32"/>
        </w:rPr>
      </w:pPr>
    </w:p>
    <w:p w14:paraId="3C175390">
      <w:pPr>
        <w:snapToGrid w:val="0"/>
        <w:spacing w:line="360" w:lineRule="auto"/>
        <w:ind w:firstLine="1890" w:firstLineChars="900"/>
        <w:jc w:val="left"/>
        <w:rPr>
          <w:rFonts w:ascii="黑体" w:hAnsi="宋体" w:eastAsia="黑体"/>
          <w:sz w:val="32"/>
          <w:szCs w:val="32"/>
        </w:rPr>
      </w:pPr>
      <w:r>
        <mc:AlternateContent>
          <mc:Choice Requires="wpg">
            <w:drawing>
              <wp:anchor distT="0" distB="0" distL="114300" distR="114300" simplePos="0" relativeHeight="251660288" behindDoc="0" locked="0" layoutInCell="1" allowOverlap="1">
                <wp:simplePos x="0" y="0"/>
                <wp:positionH relativeFrom="column">
                  <wp:posOffset>2659380</wp:posOffset>
                </wp:positionH>
                <wp:positionV relativeFrom="paragraph">
                  <wp:posOffset>274320</wp:posOffset>
                </wp:positionV>
                <wp:extent cx="1847850" cy="3524250"/>
                <wp:effectExtent l="9525" t="12700" r="9525" b="6350"/>
                <wp:wrapNone/>
                <wp:docPr id="4" name="Group 3"/>
                <wp:cNvGraphicFramePr/>
                <a:graphic xmlns:a="http://schemas.openxmlformats.org/drawingml/2006/main">
                  <a:graphicData uri="http://schemas.microsoft.com/office/word/2010/wordprocessingGroup">
                    <wpg:wgp>
                      <wpg:cNvGrpSpPr/>
                      <wpg:grpSpPr>
                        <a:xfrm>
                          <a:off x="0" y="0"/>
                          <a:ext cx="1847850" cy="3524250"/>
                          <a:chOff x="5985" y="7890"/>
                          <a:chExt cx="2910" cy="5550"/>
                        </a:xfrm>
                      </wpg:grpSpPr>
                      <wps:wsp>
                        <wps:cNvPr id="5" name="AutoShape 4"/>
                        <wps:cNvCnPr>
                          <a:cxnSpLocks noChangeShapeType="1"/>
                        </wps:cNvCnPr>
                        <wps:spPr bwMode="auto">
                          <a:xfrm>
                            <a:off x="5985" y="7890"/>
                            <a:ext cx="2910" cy="0"/>
                          </a:xfrm>
                          <a:prstGeom prst="straightConnector1">
                            <a:avLst/>
                          </a:prstGeom>
                          <a:noFill/>
                          <a:ln w="9525">
                            <a:solidFill>
                              <a:srgbClr val="000000"/>
                            </a:solidFill>
                            <a:round/>
                          </a:ln>
                        </wps:spPr>
                        <wps:bodyPr/>
                      </wps:wsp>
                      <wps:wsp>
                        <wps:cNvPr id="6" name="AutoShape 5"/>
                        <wps:cNvCnPr>
                          <a:cxnSpLocks noChangeShapeType="1"/>
                        </wps:cNvCnPr>
                        <wps:spPr bwMode="auto">
                          <a:xfrm>
                            <a:off x="5985" y="13440"/>
                            <a:ext cx="2910" cy="0"/>
                          </a:xfrm>
                          <a:prstGeom prst="straightConnector1">
                            <a:avLst/>
                          </a:prstGeom>
                          <a:noFill/>
                          <a:ln w="9525">
                            <a:solidFill>
                              <a:srgbClr val="000000"/>
                            </a:solidFill>
                            <a:round/>
                          </a:ln>
                        </wps:spPr>
                        <wps:bodyPr/>
                      </wps:wsp>
                      <wps:wsp>
                        <wps:cNvPr id="7" name="AutoShape 6"/>
                        <wps:cNvCnPr>
                          <a:cxnSpLocks noChangeShapeType="1"/>
                        </wps:cNvCnPr>
                        <wps:spPr bwMode="auto">
                          <a:xfrm>
                            <a:off x="5985" y="8445"/>
                            <a:ext cx="2910" cy="0"/>
                          </a:xfrm>
                          <a:prstGeom prst="straightConnector1">
                            <a:avLst/>
                          </a:prstGeom>
                          <a:noFill/>
                          <a:ln w="9525">
                            <a:solidFill>
                              <a:srgbClr val="000000"/>
                            </a:solidFill>
                            <a:round/>
                          </a:ln>
                        </wps:spPr>
                        <wps:bodyPr/>
                      </wps:wsp>
                      <wps:wsp>
                        <wps:cNvPr id="8" name="AutoShape 7"/>
                        <wps:cNvCnPr>
                          <a:cxnSpLocks noChangeShapeType="1"/>
                        </wps:cNvCnPr>
                        <wps:spPr bwMode="auto">
                          <a:xfrm>
                            <a:off x="5985" y="9090"/>
                            <a:ext cx="2910" cy="0"/>
                          </a:xfrm>
                          <a:prstGeom prst="straightConnector1">
                            <a:avLst/>
                          </a:prstGeom>
                          <a:noFill/>
                          <a:ln w="9525">
                            <a:solidFill>
                              <a:srgbClr val="000000"/>
                            </a:solidFill>
                            <a:round/>
                          </a:ln>
                        </wps:spPr>
                        <wps:bodyPr/>
                      </wps:wsp>
                      <wps:wsp>
                        <wps:cNvPr id="9" name="AutoShape 8"/>
                        <wps:cNvCnPr>
                          <a:cxnSpLocks noChangeShapeType="1"/>
                        </wps:cNvCnPr>
                        <wps:spPr bwMode="auto">
                          <a:xfrm>
                            <a:off x="5985" y="9705"/>
                            <a:ext cx="2910" cy="0"/>
                          </a:xfrm>
                          <a:prstGeom prst="straightConnector1">
                            <a:avLst/>
                          </a:prstGeom>
                          <a:noFill/>
                          <a:ln w="9525">
                            <a:solidFill>
                              <a:srgbClr val="000000"/>
                            </a:solidFill>
                            <a:round/>
                          </a:ln>
                        </wps:spPr>
                        <wps:bodyPr/>
                      </wps:wsp>
                      <wps:wsp>
                        <wps:cNvPr id="10" name="AutoShape 9"/>
                        <wps:cNvCnPr>
                          <a:cxnSpLocks noChangeShapeType="1"/>
                        </wps:cNvCnPr>
                        <wps:spPr bwMode="auto">
                          <a:xfrm>
                            <a:off x="5985" y="10965"/>
                            <a:ext cx="2910" cy="0"/>
                          </a:xfrm>
                          <a:prstGeom prst="straightConnector1">
                            <a:avLst/>
                          </a:prstGeom>
                          <a:noFill/>
                          <a:ln w="9525">
                            <a:solidFill>
                              <a:srgbClr val="000000"/>
                            </a:solidFill>
                            <a:round/>
                          </a:ln>
                        </wps:spPr>
                        <wps:bodyPr/>
                      </wps:wsp>
                      <wps:wsp>
                        <wps:cNvPr id="11" name="AutoShape 10"/>
                        <wps:cNvCnPr>
                          <a:cxnSpLocks noChangeShapeType="1"/>
                        </wps:cNvCnPr>
                        <wps:spPr bwMode="auto">
                          <a:xfrm>
                            <a:off x="5985" y="10350"/>
                            <a:ext cx="2910" cy="0"/>
                          </a:xfrm>
                          <a:prstGeom prst="straightConnector1">
                            <a:avLst/>
                          </a:prstGeom>
                          <a:noFill/>
                          <a:ln w="9525">
                            <a:solidFill>
                              <a:srgbClr val="000000"/>
                            </a:solidFill>
                            <a:round/>
                          </a:ln>
                        </wps:spPr>
                        <wps:bodyPr/>
                      </wps:wsp>
                      <wps:wsp>
                        <wps:cNvPr id="12" name="AutoShape 11"/>
                        <wps:cNvCnPr>
                          <a:cxnSpLocks noChangeShapeType="1"/>
                        </wps:cNvCnPr>
                        <wps:spPr bwMode="auto">
                          <a:xfrm>
                            <a:off x="5985" y="11580"/>
                            <a:ext cx="2910" cy="0"/>
                          </a:xfrm>
                          <a:prstGeom prst="straightConnector1">
                            <a:avLst/>
                          </a:prstGeom>
                          <a:noFill/>
                          <a:ln w="9525">
                            <a:solidFill>
                              <a:srgbClr val="000000"/>
                            </a:solidFill>
                            <a:round/>
                          </a:ln>
                        </wps:spPr>
                        <wps:bodyPr/>
                      </wps:wsp>
                      <wps:wsp>
                        <wps:cNvPr id="13" name="AutoShape 12"/>
                        <wps:cNvCnPr>
                          <a:cxnSpLocks noChangeShapeType="1"/>
                        </wps:cNvCnPr>
                        <wps:spPr bwMode="auto">
                          <a:xfrm>
                            <a:off x="5985" y="12195"/>
                            <a:ext cx="2910" cy="0"/>
                          </a:xfrm>
                          <a:prstGeom prst="straightConnector1">
                            <a:avLst/>
                          </a:prstGeom>
                          <a:noFill/>
                          <a:ln w="9525">
                            <a:solidFill>
                              <a:srgbClr val="000000"/>
                            </a:solidFill>
                            <a:round/>
                          </a:ln>
                        </wps:spPr>
                        <wps:bodyPr/>
                      </wps:wsp>
                      <wps:wsp>
                        <wps:cNvPr id="14" name="AutoShape 13"/>
                        <wps:cNvCnPr>
                          <a:cxnSpLocks noChangeShapeType="1"/>
                        </wps:cNvCnPr>
                        <wps:spPr bwMode="auto">
                          <a:xfrm>
                            <a:off x="5985" y="12810"/>
                            <a:ext cx="2910" cy="0"/>
                          </a:xfrm>
                          <a:prstGeom prst="straightConnector1">
                            <a:avLst/>
                          </a:prstGeom>
                          <a:noFill/>
                          <a:ln w="9525">
                            <a:solidFill>
                              <a:srgbClr val="000000"/>
                            </a:solidFill>
                            <a:round/>
                          </a:ln>
                        </wps:spPr>
                        <wps:bodyPr/>
                      </wps:wsp>
                    </wpg:wgp>
                  </a:graphicData>
                </a:graphic>
              </wp:anchor>
            </w:drawing>
          </mc:Choice>
          <mc:Fallback>
            <w:pict>
              <v:group id="Group 3" o:spid="_x0000_s1026" o:spt="203" style="position:absolute;left:0pt;margin-left:209.4pt;margin-top:21.6pt;height:277.5pt;width:145.5pt;z-index:251660288;mso-width-relative:page;mso-height-relative:page;" coordorigin="5985,7890" coordsize="2910,5550" o:gfxdata="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">
                <o:lock v:ext="edit" aspectratio="f"/>
                <v:shape id="AutoShape 4" o:spid="_x0000_s1026" o:spt="32" type="#_x0000_t32" style="position:absolute;left:5985;top:7890;height:0;width:2910;" filled="f" stroked="t" coordsize="21600,21600" o:gfxdata="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tCsVrsAAADa&#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5" o:spid="_x0000_s1026" o:spt="32" type="#_x0000_t32" style="position:absolute;left:5985;top:13440;height:0;width:2910;" filled="f" stroked="t" coordsize="21600,21600" o:gfxdata="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gIyIbsAAADa&#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6" o:spid="_x0000_s1026" o:spt="32" type="#_x0000_t32" style="position:absolute;left:5985;top:8445;height:0;width:2910;" filled="f" stroked="t" coordsize="21600,21600" o:gfxdata="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Tpe6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7" o:spid="_x0000_s1026" o:spt="32" type="#_x0000_t32" style="position:absolute;left:5985;top:9090;height:0;width:2910;" filled="f" stroked="t" coordsize="21600,21600" o:gfxdata="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NEDyLgAAADaAAAA&#10;DwAAAAAAAAABACAAAAAiAAAAZHJzL2Rvd25yZXYueG1sUEsBAhQAFAAAAAgAh07iQDMvBZ47AAAA&#10;OQAAABAAAAAAAAAAAQAgAAAABwEAAGRycy9zaGFwZXhtbC54bWxQSwUGAAAAAAYABgBbAQAAsQMA&#10;AAAA&#10;">
                  <v:fill on="f" focussize="0,0"/>
                  <v:stroke color="#000000" joinstyle="round"/>
                  <v:imagedata o:title=""/>
                  <o:lock v:ext="edit" aspectratio="f"/>
                </v:shape>
                <v:shape id="AutoShape 8" o:spid="_x0000_s1026" o:spt="32" type="#_x0000_t32" style="position:absolute;left:5985;top:9705;height:0;width:2910;" filled="f" stroked="t" coordsize="21600,21600" o:gfxdata="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3naZTugAAANo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AutoShape 9" o:spid="_x0000_s1026" o:spt="32" type="#_x0000_t32" style="position:absolute;left:5985;top:10965;height:0;width:2910;" filled="f" stroked="t" coordsize="21600,21600" o:gfxdata="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SNZg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10" o:spid="_x0000_s1026" o:spt="32" type="#_x0000_t32" style="position:absolute;left:5985;top:10350;height:0;width:2910;" filled="f" stroked="t" coordsize="21600,21600" o:gfxdata="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wRz+7gAAADbAAAA&#10;DwAAAAAAAAABACAAAAAiAAAAZHJzL2Rvd25yZXYueG1sUEsBAhQAFAAAAAgAh07iQDMvBZ47AAAA&#10;OQAAABAAAAAAAAAAAQAgAAAABwEAAGRycy9zaGFwZXhtbC54bWxQSwUGAAAAAAYABgBbAQAAsQMA&#10;AAAA&#10;">
                  <v:fill on="f" focussize="0,0"/>
                  <v:stroke color="#000000" joinstyle="round"/>
                  <v:imagedata o:title=""/>
                  <o:lock v:ext="edit" aspectratio="f"/>
                </v:shape>
                <v:shape id="AutoShape 11" o:spid="_x0000_s1026" o:spt="32" type="#_x0000_t32" style="position:absolute;left:5985;top:11580;height:0;width:2910;" filled="f" stroked="t" coordsize="21600,21600" o:gfxdata="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9btjL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12" o:spid="_x0000_s1026" o:spt="32" type="#_x0000_t32" style="position:absolute;left:5985;top:12195;height:0;width:2910;" filled="f" stroked="t" coordsize="21600,21600" o:gfxdata="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JpIF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13" o:spid="_x0000_s1026" o:spt="32" type="#_x0000_t32" style="position:absolute;left:5985;top:12810;height:0;width:2910;" filled="f" stroked="t" coordsize="21600,21600" o:gfxdata="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3PQY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group>
            </w:pict>
          </mc:Fallback>
        </mc:AlternateContent>
      </w:r>
      <w:r>
        <w:rPr>
          <w:rFonts w:hint="eastAsia" w:ascii="黑体" w:hAnsi="宋体" w:eastAsia="黑体"/>
          <w:sz w:val="32"/>
          <w:szCs w:val="32"/>
        </w:rPr>
        <w:t>专</w:t>
      </w:r>
      <w:r>
        <w:rPr>
          <w:rFonts w:ascii="黑体" w:hAnsi="宋体" w:eastAsia="黑体"/>
          <w:sz w:val="32"/>
          <w:szCs w:val="32"/>
        </w:rPr>
        <w:t xml:space="preserve"> </w:t>
      </w:r>
      <w:r>
        <w:rPr>
          <w:rFonts w:hint="eastAsia" w:ascii="黑体" w:hAnsi="宋体" w:eastAsia="黑体"/>
          <w:sz w:val="32"/>
          <w:szCs w:val="32"/>
        </w:rPr>
        <w:t>业</w:t>
      </w:r>
      <w:r>
        <w:rPr>
          <w:rFonts w:ascii="黑体" w:hAnsi="宋体" w:eastAsia="黑体"/>
          <w:sz w:val="32"/>
          <w:szCs w:val="32"/>
        </w:rPr>
        <w:t xml:space="preserve"> </w:t>
      </w:r>
      <w:r>
        <w:rPr>
          <w:rFonts w:hint="eastAsia" w:ascii="黑体" w:hAnsi="宋体" w:eastAsia="黑体"/>
          <w:sz w:val="32"/>
          <w:szCs w:val="32"/>
        </w:rPr>
        <w:t>名</w:t>
      </w:r>
      <w:r>
        <w:rPr>
          <w:rFonts w:ascii="黑体" w:hAnsi="宋体" w:eastAsia="黑体"/>
          <w:sz w:val="32"/>
          <w:szCs w:val="32"/>
        </w:rPr>
        <w:t xml:space="preserve"> </w:t>
      </w:r>
      <w:r>
        <w:rPr>
          <w:rFonts w:hint="eastAsia" w:ascii="黑体" w:hAnsi="宋体" w:eastAsia="黑体"/>
          <w:sz w:val="32"/>
          <w:szCs w:val="32"/>
        </w:rPr>
        <w:t>称</w:t>
      </w:r>
      <w:r>
        <w:rPr>
          <w:rFonts w:ascii="黑体" w:hAnsi="宋体" w:eastAsia="黑体"/>
          <w:sz w:val="32"/>
          <w:szCs w:val="32"/>
        </w:rPr>
        <w:t xml:space="preserve"> </w:t>
      </w:r>
      <w:r>
        <w:rPr>
          <w:rFonts w:hint="eastAsia" w:ascii="黑体" w:hAnsi="宋体" w:eastAsia="黑体"/>
          <w:sz w:val="32"/>
          <w:szCs w:val="32"/>
        </w:rPr>
        <w:t>：</w:t>
      </w:r>
      <w:r>
        <w:rPr>
          <w:rFonts w:ascii="黑体" w:hAnsi="宋体" w:eastAsia="黑体"/>
          <w:sz w:val="32"/>
          <w:szCs w:val="32"/>
        </w:rPr>
        <w:t xml:space="preserve">   </w:t>
      </w:r>
      <w:r>
        <w:rPr>
          <w:rFonts w:hint="eastAsia" w:ascii="黑体" w:hAnsi="宋体" w:eastAsia="黑体"/>
          <w:sz w:val="32"/>
          <w:szCs w:val="32"/>
          <w:lang w:val="en-US" w:eastAsia="zh-CN"/>
        </w:rPr>
        <w:t xml:space="preserve"> </w:t>
      </w:r>
      <w:r>
        <w:rPr>
          <w:rFonts w:hint="eastAsia" w:ascii="黑体" w:hAnsi="宋体" w:eastAsia="黑体"/>
          <w:sz w:val="32"/>
          <w:szCs w:val="32"/>
        </w:rPr>
        <w:t>智能控制技术</w:t>
      </w:r>
      <w:r>
        <w:rPr>
          <w:rFonts w:ascii="黑体" w:hAnsi="宋体" w:eastAsia="黑体"/>
          <w:sz w:val="32"/>
          <w:szCs w:val="32"/>
        </w:rPr>
        <w:t xml:space="preserve">  </w:t>
      </w:r>
    </w:p>
    <w:p w14:paraId="06AA1B1D">
      <w:pPr>
        <w:snapToGrid w:val="0"/>
        <w:spacing w:line="360" w:lineRule="auto"/>
        <w:ind w:firstLine="1920" w:firstLineChars="600"/>
        <w:jc w:val="left"/>
        <w:rPr>
          <w:rFonts w:ascii="黑体" w:hAnsi="宋体" w:eastAsia="黑体"/>
          <w:sz w:val="32"/>
          <w:szCs w:val="32"/>
        </w:rPr>
      </w:pPr>
      <w:r>
        <w:rPr>
          <w:rFonts w:hint="eastAsia" w:ascii="黑体" w:hAnsi="宋体" w:eastAsia="黑体"/>
          <w:sz w:val="32"/>
          <w:szCs w:val="32"/>
        </w:rPr>
        <w:t>专</w:t>
      </w:r>
      <w:r>
        <w:rPr>
          <w:rFonts w:ascii="黑体" w:hAnsi="宋体" w:eastAsia="黑体"/>
          <w:sz w:val="32"/>
          <w:szCs w:val="32"/>
        </w:rPr>
        <w:t xml:space="preserve"> </w:t>
      </w:r>
      <w:r>
        <w:rPr>
          <w:rFonts w:hint="eastAsia" w:ascii="黑体" w:hAnsi="宋体" w:eastAsia="黑体"/>
          <w:sz w:val="32"/>
          <w:szCs w:val="32"/>
        </w:rPr>
        <w:t>业</w:t>
      </w:r>
      <w:r>
        <w:rPr>
          <w:rFonts w:ascii="黑体" w:hAnsi="宋体" w:eastAsia="黑体"/>
          <w:sz w:val="32"/>
          <w:szCs w:val="32"/>
        </w:rPr>
        <w:t xml:space="preserve"> </w:t>
      </w:r>
      <w:r>
        <w:rPr>
          <w:rFonts w:hint="eastAsia" w:ascii="黑体" w:hAnsi="宋体" w:eastAsia="黑体"/>
          <w:sz w:val="32"/>
          <w:szCs w:val="32"/>
        </w:rPr>
        <w:t>代</w:t>
      </w:r>
      <w:r>
        <w:rPr>
          <w:rFonts w:ascii="黑体" w:hAnsi="宋体" w:eastAsia="黑体"/>
          <w:sz w:val="32"/>
          <w:szCs w:val="32"/>
        </w:rPr>
        <w:t xml:space="preserve"> </w:t>
      </w:r>
      <w:r>
        <w:rPr>
          <w:rFonts w:hint="eastAsia" w:ascii="黑体" w:hAnsi="宋体" w:eastAsia="黑体"/>
          <w:sz w:val="32"/>
          <w:szCs w:val="32"/>
        </w:rPr>
        <w:t>码</w:t>
      </w:r>
      <w:r>
        <w:rPr>
          <w:rFonts w:ascii="黑体" w:hAnsi="宋体" w:eastAsia="黑体"/>
          <w:sz w:val="32"/>
          <w:szCs w:val="32"/>
        </w:rPr>
        <w:t xml:space="preserve"> </w:t>
      </w:r>
      <w:r>
        <w:rPr>
          <w:rFonts w:hint="eastAsia" w:ascii="黑体" w:hAnsi="宋体" w:eastAsia="黑体"/>
          <w:sz w:val="32"/>
          <w:szCs w:val="32"/>
        </w:rPr>
        <w:t>：</w:t>
      </w:r>
      <w:r>
        <w:rPr>
          <w:rFonts w:ascii="黑体" w:hAnsi="宋体" w:eastAsia="黑体"/>
          <w:snapToGrid w:val="0"/>
          <w:kern w:val="0"/>
          <w:sz w:val="32"/>
          <w:szCs w:val="32"/>
        </w:rPr>
        <w:t xml:space="preserve">      </w:t>
      </w:r>
      <w:r>
        <w:rPr>
          <w:rFonts w:hint="eastAsia" w:ascii="黑体" w:hAnsi="宋体" w:eastAsia="黑体"/>
          <w:snapToGrid w:val="0"/>
          <w:kern w:val="0"/>
          <w:sz w:val="32"/>
          <w:szCs w:val="32"/>
        </w:rPr>
        <w:t>4</w:t>
      </w:r>
      <w:r>
        <w:rPr>
          <w:rFonts w:ascii="黑体" w:hAnsi="宋体" w:eastAsia="黑体"/>
          <w:sz w:val="32"/>
          <w:szCs w:val="32"/>
        </w:rPr>
        <w:t>6030</w:t>
      </w:r>
      <w:r>
        <w:rPr>
          <w:rFonts w:hint="eastAsia" w:ascii="黑体" w:hAnsi="宋体" w:eastAsia="黑体"/>
          <w:sz w:val="32"/>
          <w:szCs w:val="32"/>
        </w:rPr>
        <w:t>3</w:t>
      </w:r>
      <w:r>
        <w:rPr>
          <w:rFonts w:ascii="黑体" w:hAnsi="宋体" w:eastAsia="黑体"/>
          <w:snapToGrid w:val="0"/>
          <w:kern w:val="0"/>
          <w:sz w:val="32"/>
          <w:szCs w:val="32"/>
        </w:rPr>
        <w:t xml:space="preserve">      </w:t>
      </w:r>
    </w:p>
    <w:p w14:paraId="5A8B864D">
      <w:pPr>
        <w:snapToGrid w:val="0"/>
        <w:spacing w:line="360" w:lineRule="auto"/>
        <w:ind w:firstLine="1920" w:firstLineChars="600"/>
        <w:jc w:val="left"/>
        <w:rPr>
          <w:rFonts w:ascii="黑体" w:hAnsi="宋体" w:eastAsia="黑体"/>
          <w:snapToGrid w:val="0"/>
          <w:kern w:val="0"/>
          <w:sz w:val="32"/>
          <w:szCs w:val="32"/>
        </w:rPr>
      </w:pPr>
      <w:r>
        <w:rPr>
          <w:rFonts w:hint="eastAsia" w:ascii="黑体" w:hAnsi="宋体" w:eastAsia="黑体"/>
          <w:sz w:val="32"/>
          <w:szCs w:val="32"/>
        </w:rPr>
        <w:t>适</w:t>
      </w:r>
      <w:r>
        <w:rPr>
          <w:rFonts w:ascii="黑体" w:hAnsi="宋体" w:eastAsia="黑体"/>
          <w:sz w:val="32"/>
          <w:szCs w:val="32"/>
        </w:rPr>
        <w:t xml:space="preserve"> </w:t>
      </w:r>
      <w:r>
        <w:rPr>
          <w:rFonts w:hint="eastAsia" w:ascii="黑体" w:hAnsi="宋体" w:eastAsia="黑体"/>
          <w:sz w:val="32"/>
          <w:szCs w:val="32"/>
        </w:rPr>
        <w:t>用</w:t>
      </w:r>
      <w:r>
        <w:rPr>
          <w:rFonts w:ascii="黑体" w:hAnsi="宋体" w:eastAsia="黑体"/>
          <w:sz w:val="32"/>
          <w:szCs w:val="32"/>
        </w:rPr>
        <w:t xml:space="preserve"> </w:t>
      </w:r>
      <w:r>
        <w:rPr>
          <w:rFonts w:hint="eastAsia" w:ascii="黑体" w:hAnsi="宋体" w:eastAsia="黑体"/>
          <w:sz w:val="32"/>
          <w:szCs w:val="32"/>
        </w:rPr>
        <w:t>年</w:t>
      </w:r>
      <w:r>
        <w:rPr>
          <w:rFonts w:ascii="黑体" w:hAnsi="宋体" w:eastAsia="黑体"/>
          <w:sz w:val="32"/>
          <w:szCs w:val="32"/>
        </w:rPr>
        <w:t xml:space="preserve"> </w:t>
      </w:r>
      <w:r>
        <w:rPr>
          <w:rFonts w:hint="eastAsia" w:ascii="黑体" w:hAnsi="宋体" w:eastAsia="黑体"/>
          <w:sz w:val="32"/>
          <w:szCs w:val="32"/>
        </w:rPr>
        <w:t>级</w:t>
      </w:r>
      <w:r>
        <w:rPr>
          <w:rFonts w:ascii="黑体" w:hAnsi="宋体" w:eastAsia="黑体"/>
          <w:sz w:val="32"/>
          <w:szCs w:val="32"/>
        </w:rPr>
        <w:t xml:space="preserve"> </w:t>
      </w:r>
      <w:r>
        <w:rPr>
          <w:rFonts w:hint="eastAsia" w:ascii="黑体" w:hAnsi="宋体" w:eastAsia="黑体"/>
          <w:sz w:val="32"/>
          <w:szCs w:val="32"/>
        </w:rPr>
        <w:t>：</w:t>
      </w:r>
      <w:r>
        <w:rPr>
          <w:rFonts w:ascii="黑体" w:hAnsi="宋体" w:eastAsia="黑体"/>
          <w:snapToGrid w:val="0"/>
          <w:kern w:val="0"/>
          <w:sz w:val="32"/>
          <w:szCs w:val="32"/>
        </w:rPr>
        <w:t xml:space="preserve">      </w:t>
      </w:r>
      <w:r>
        <w:rPr>
          <w:rFonts w:hint="eastAsia" w:ascii="黑体" w:hAnsi="宋体" w:eastAsia="黑体"/>
          <w:snapToGrid w:val="0"/>
          <w:kern w:val="0"/>
          <w:sz w:val="32"/>
          <w:szCs w:val="32"/>
          <w:lang w:eastAsia="zh-CN"/>
        </w:rPr>
        <w:t>2024</w:t>
      </w:r>
      <w:r>
        <w:rPr>
          <w:rFonts w:hint="eastAsia" w:ascii="黑体" w:hAnsi="宋体" w:eastAsia="黑体"/>
          <w:snapToGrid w:val="0"/>
          <w:kern w:val="0"/>
          <w:sz w:val="32"/>
          <w:szCs w:val="32"/>
        </w:rPr>
        <w:t>级</w:t>
      </w:r>
      <w:r>
        <w:rPr>
          <w:rFonts w:ascii="黑体" w:hAnsi="宋体" w:eastAsia="黑体"/>
          <w:snapToGrid w:val="0"/>
          <w:kern w:val="0"/>
          <w:sz w:val="32"/>
          <w:szCs w:val="32"/>
        </w:rPr>
        <w:t xml:space="preserve">     </w:t>
      </w:r>
    </w:p>
    <w:p w14:paraId="73E5AA7E">
      <w:pPr>
        <w:snapToGrid w:val="0"/>
        <w:spacing w:line="360" w:lineRule="auto"/>
        <w:ind w:firstLine="1920" w:firstLineChars="600"/>
        <w:jc w:val="left"/>
        <w:rPr>
          <w:rFonts w:ascii="黑体" w:hAnsi="宋体" w:eastAsia="黑体"/>
          <w:sz w:val="32"/>
          <w:szCs w:val="32"/>
        </w:rPr>
      </w:pPr>
      <w:r>
        <w:rPr>
          <w:rFonts w:hint="eastAsia" w:ascii="黑体" w:hAnsi="宋体" w:eastAsia="黑体"/>
          <w:sz w:val="32"/>
          <w:szCs w:val="32"/>
        </w:rPr>
        <w:t>所</w:t>
      </w:r>
      <w:r>
        <w:rPr>
          <w:rFonts w:ascii="黑体" w:hAnsi="宋体" w:eastAsia="黑体"/>
          <w:sz w:val="32"/>
          <w:szCs w:val="32"/>
        </w:rPr>
        <w:t xml:space="preserve"> </w:t>
      </w:r>
      <w:r>
        <w:rPr>
          <w:rFonts w:hint="eastAsia" w:ascii="黑体" w:hAnsi="宋体" w:eastAsia="黑体"/>
          <w:sz w:val="32"/>
          <w:szCs w:val="32"/>
        </w:rPr>
        <w:t>属</w:t>
      </w:r>
      <w:r>
        <w:rPr>
          <w:rFonts w:ascii="黑体" w:hAnsi="宋体" w:eastAsia="黑体"/>
          <w:sz w:val="32"/>
          <w:szCs w:val="32"/>
        </w:rPr>
        <w:t xml:space="preserve"> </w:t>
      </w:r>
      <w:r>
        <w:rPr>
          <w:rFonts w:hint="eastAsia" w:ascii="黑体" w:hAnsi="宋体" w:eastAsia="黑体"/>
          <w:sz w:val="32"/>
          <w:szCs w:val="32"/>
        </w:rPr>
        <w:t>系</w:t>
      </w:r>
      <w:r>
        <w:rPr>
          <w:rFonts w:ascii="黑体" w:hAnsi="宋体" w:eastAsia="黑体"/>
          <w:sz w:val="32"/>
          <w:szCs w:val="32"/>
        </w:rPr>
        <w:t xml:space="preserve"> </w:t>
      </w:r>
      <w:r>
        <w:rPr>
          <w:rFonts w:hint="eastAsia" w:ascii="黑体" w:hAnsi="宋体" w:eastAsia="黑体"/>
          <w:sz w:val="32"/>
          <w:szCs w:val="32"/>
        </w:rPr>
        <w:t>部</w:t>
      </w:r>
      <w:r>
        <w:rPr>
          <w:rFonts w:ascii="黑体" w:hAnsi="宋体" w:eastAsia="黑体"/>
          <w:sz w:val="32"/>
          <w:szCs w:val="32"/>
        </w:rPr>
        <w:t xml:space="preserve"> </w:t>
      </w:r>
      <w:r>
        <w:rPr>
          <w:rFonts w:hint="eastAsia" w:ascii="黑体" w:hAnsi="宋体" w:eastAsia="黑体"/>
          <w:sz w:val="32"/>
          <w:szCs w:val="32"/>
        </w:rPr>
        <w:t>：</w:t>
      </w:r>
      <w:r>
        <w:rPr>
          <w:rFonts w:ascii="黑体" w:hAnsi="宋体" w:eastAsia="黑体"/>
          <w:sz w:val="32"/>
          <w:szCs w:val="32"/>
        </w:rPr>
        <w:t xml:space="preserve">   </w:t>
      </w:r>
      <w:r>
        <w:rPr>
          <w:rFonts w:hint="eastAsia" w:ascii="黑体" w:hAnsi="宋体" w:eastAsia="黑体"/>
          <w:sz w:val="32"/>
          <w:szCs w:val="32"/>
        </w:rPr>
        <w:t xml:space="preserve"> 智能制造系</w:t>
      </w:r>
      <w:r>
        <w:rPr>
          <w:rFonts w:ascii="黑体" w:hAnsi="宋体" w:eastAsia="黑体"/>
          <w:sz w:val="32"/>
          <w:szCs w:val="32"/>
        </w:rPr>
        <w:t xml:space="preserve">  </w:t>
      </w:r>
    </w:p>
    <w:p w14:paraId="397049D8">
      <w:pPr>
        <w:snapToGrid w:val="0"/>
        <w:spacing w:line="360" w:lineRule="auto"/>
        <w:ind w:firstLine="1920" w:firstLineChars="500"/>
        <w:rPr>
          <w:rFonts w:ascii="黑体" w:hAnsi="宋体" w:eastAsia="黑体"/>
          <w:spacing w:val="30"/>
          <w:sz w:val="32"/>
          <w:szCs w:val="32"/>
        </w:rPr>
      </w:pPr>
      <w:r>
        <w:rPr>
          <w:rFonts w:hint="eastAsia" w:ascii="黑体" w:hAnsi="宋体" w:eastAsia="黑体"/>
          <w:spacing w:val="32"/>
          <w:sz w:val="32"/>
          <w:szCs w:val="32"/>
        </w:rPr>
        <w:t>专业负责人：</w:t>
      </w:r>
      <w:r>
        <w:rPr>
          <w:rFonts w:ascii="黑体" w:hAnsi="宋体" w:eastAsia="黑体"/>
          <w:spacing w:val="30"/>
          <w:sz w:val="32"/>
          <w:szCs w:val="32"/>
        </w:rPr>
        <w:t xml:space="preserve">    </w:t>
      </w:r>
      <w:r>
        <w:rPr>
          <w:rFonts w:hint="eastAsia" w:ascii="黑体" w:hAnsi="宋体" w:eastAsia="黑体"/>
          <w:spacing w:val="30"/>
          <w:sz w:val="32"/>
          <w:szCs w:val="32"/>
          <w:lang w:val="en-US" w:eastAsia="zh-CN"/>
        </w:rPr>
        <w:t>邹旭</w:t>
      </w:r>
      <w:r>
        <w:rPr>
          <w:rFonts w:ascii="黑体" w:hAnsi="宋体" w:eastAsia="黑体"/>
          <w:spacing w:val="30"/>
          <w:sz w:val="32"/>
          <w:szCs w:val="32"/>
        </w:rPr>
        <w:t xml:space="preserve">    </w:t>
      </w:r>
    </w:p>
    <w:p w14:paraId="7732A7BB">
      <w:pPr>
        <w:snapToGrid w:val="0"/>
        <w:spacing w:line="360" w:lineRule="auto"/>
        <w:ind w:firstLine="1920" w:firstLineChars="600"/>
        <w:jc w:val="left"/>
        <w:rPr>
          <w:rFonts w:ascii="黑体" w:hAnsi="宋体" w:eastAsia="黑体"/>
          <w:sz w:val="32"/>
          <w:szCs w:val="32"/>
        </w:rPr>
      </w:pPr>
      <w:r>
        <w:rPr>
          <w:rFonts w:hint="eastAsia" w:ascii="黑体" w:hAnsi="宋体" w:eastAsia="黑体"/>
          <w:sz w:val="32"/>
          <w:szCs w:val="32"/>
        </w:rPr>
        <w:t>修</w:t>
      </w:r>
      <w:r>
        <w:rPr>
          <w:rFonts w:ascii="黑体" w:hAnsi="宋体" w:eastAsia="黑体"/>
          <w:sz w:val="32"/>
          <w:szCs w:val="32"/>
        </w:rPr>
        <w:t xml:space="preserve"> </w:t>
      </w:r>
      <w:r>
        <w:rPr>
          <w:rFonts w:hint="eastAsia" w:ascii="黑体" w:hAnsi="宋体" w:eastAsia="黑体"/>
          <w:sz w:val="32"/>
          <w:szCs w:val="32"/>
        </w:rPr>
        <w:t>订</w:t>
      </w:r>
      <w:r>
        <w:rPr>
          <w:rFonts w:ascii="黑体" w:hAnsi="宋体" w:eastAsia="黑体"/>
          <w:sz w:val="32"/>
          <w:szCs w:val="32"/>
        </w:rPr>
        <w:t xml:space="preserve"> </w:t>
      </w:r>
      <w:r>
        <w:rPr>
          <w:rFonts w:hint="eastAsia" w:ascii="黑体" w:hAnsi="宋体" w:eastAsia="黑体"/>
          <w:sz w:val="32"/>
          <w:szCs w:val="32"/>
        </w:rPr>
        <w:t>时</w:t>
      </w:r>
      <w:r>
        <w:rPr>
          <w:rFonts w:ascii="黑体" w:hAnsi="宋体" w:eastAsia="黑体"/>
          <w:sz w:val="32"/>
          <w:szCs w:val="32"/>
        </w:rPr>
        <w:t xml:space="preserve"> </w:t>
      </w:r>
      <w:r>
        <w:rPr>
          <w:rFonts w:hint="eastAsia" w:ascii="黑体" w:hAnsi="宋体" w:eastAsia="黑体"/>
          <w:sz w:val="32"/>
          <w:szCs w:val="32"/>
        </w:rPr>
        <w:t>间</w:t>
      </w:r>
      <w:r>
        <w:rPr>
          <w:rFonts w:ascii="黑体" w:hAnsi="宋体" w:eastAsia="黑体"/>
          <w:sz w:val="32"/>
          <w:szCs w:val="32"/>
        </w:rPr>
        <w:t xml:space="preserve"> </w:t>
      </w:r>
      <w:r>
        <w:rPr>
          <w:rFonts w:hint="eastAsia" w:ascii="黑体" w:hAnsi="宋体" w:eastAsia="黑体"/>
          <w:sz w:val="32"/>
          <w:szCs w:val="32"/>
        </w:rPr>
        <w:t>：</w:t>
      </w:r>
      <w:r>
        <w:rPr>
          <w:rFonts w:ascii="黑体" w:hAnsi="宋体" w:eastAsia="黑体"/>
          <w:sz w:val="32"/>
          <w:szCs w:val="32"/>
        </w:rPr>
        <w:t xml:space="preserve">    </w:t>
      </w:r>
      <w:r>
        <w:rPr>
          <w:rFonts w:hint="eastAsia" w:ascii="黑体" w:hAnsi="宋体" w:eastAsia="黑体"/>
          <w:sz w:val="32"/>
          <w:szCs w:val="32"/>
          <w:lang w:eastAsia="zh-CN"/>
        </w:rPr>
        <w:t>2024</w:t>
      </w:r>
      <w:r>
        <w:rPr>
          <w:rFonts w:hint="eastAsia" w:ascii="黑体" w:hAnsi="宋体" w:eastAsia="黑体"/>
          <w:sz w:val="32"/>
          <w:szCs w:val="32"/>
        </w:rPr>
        <w:t>年</w:t>
      </w:r>
      <w:r>
        <w:rPr>
          <w:rFonts w:hint="eastAsia" w:ascii="黑体" w:hAnsi="宋体" w:eastAsia="黑体"/>
          <w:sz w:val="32"/>
          <w:szCs w:val="32"/>
          <w:lang w:val="en-US" w:eastAsia="zh-CN"/>
        </w:rPr>
        <w:t>6</w:t>
      </w:r>
      <w:r>
        <w:rPr>
          <w:rFonts w:hint="eastAsia" w:ascii="黑体" w:hAnsi="宋体" w:eastAsia="黑体"/>
          <w:sz w:val="32"/>
          <w:szCs w:val="32"/>
        </w:rPr>
        <w:t>月</w:t>
      </w:r>
      <w:r>
        <w:rPr>
          <w:rFonts w:ascii="黑体" w:hAnsi="宋体" w:eastAsia="黑体"/>
          <w:sz w:val="32"/>
          <w:szCs w:val="32"/>
        </w:rPr>
        <w:t xml:space="preserve">    </w:t>
      </w:r>
    </w:p>
    <w:p w14:paraId="3B6E9943">
      <w:pPr>
        <w:snapToGrid w:val="0"/>
        <w:spacing w:line="360" w:lineRule="auto"/>
        <w:ind w:firstLine="1920" w:firstLineChars="500"/>
        <w:rPr>
          <w:rFonts w:ascii="黑体" w:hAnsi="宋体" w:eastAsia="黑体"/>
          <w:spacing w:val="32"/>
          <w:sz w:val="32"/>
          <w:szCs w:val="32"/>
        </w:rPr>
      </w:pPr>
      <w:r>
        <w:rPr>
          <w:rFonts w:hint="eastAsia" w:ascii="黑体" w:hAnsi="宋体" w:eastAsia="黑体"/>
          <w:spacing w:val="32"/>
          <w:sz w:val="32"/>
          <w:szCs w:val="32"/>
        </w:rPr>
        <w:t>系部审批人：</w:t>
      </w:r>
      <w:r>
        <w:rPr>
          <w:rFonts w:ascii="黑体" w:hAnsi="宋体" w:eastAsia="黑体"/>
          <w:spacing w:val="32"/>
          <w:sz w:val="32"/>
          <w:szCs w:val="32"/>
        </w:rPr>
        <w:t xml:space="preserve">    </w:t>
      </w:r>
      <w:r>
        <w:rPr>
          <w:rFonts w:hint="eastAsia" w:ascii="黑体" w:hAnsi="宋体" w:eastAsia="黑体"/>
          <w:spacing w:val="32"/>
          <w:sz w:val="32"/>
          <w:szCs w:val="32"/>
        </w:rPr>
        <w:t>陈</w:t>
      </w:r>
      <w:r>
        <w:rPr>
          <w:rFonts w:hint="eastAsia" w:ascii="黑体" w:hAnsi="宋体" w:eastAsia="黑体"/>
          <w:spacing w:val="32"/>
          <w:sz w:val="32"/>
          <w:szCs w:val="32"/>
          <w:lang w:val="en-US" w:eastAsia="zh-CN"/>
        </w:rPr>
        <w:t>俊杰</w:t>
      </w:r>
      <w:r>
        <w:rPr>
          <w:rFonts w:ascii="黑体" w:hAnsi="宋体" w:eastAsia="黑体"/>
          <w:spacing w:val="32"/>
          <w:sz w:val="32"/>
          <w:szCs w:val="32"/>
        </w:rPr>
        <w:t xml:space="preserve">   </w:t>
      </w:r>
    </w:p>
    <w:p w14:paraId="5435790E">
      <w:pPr>
        <w:snapToGrid w:val="0"/>
        <w:spacing w:line="360" w:lineRule="auto"/>
        <w:ind w:firstLine="1920" w:firstLineChars="600"/>
        <w:rPr>
          <w:rFonts w:ascii="黑体" w:hAnsi="宋体" w:eastAsia="黑体"/>
          <w:sz w:val="32"/>
          <w:szCs w:val="32"/>
        </w:rPr>
      </w:pPr>
      <w:r>
        <w:rPr>
          <w:rFonts w:hint="eastAsia" w:ascii="黑体" w:hAnsi="宋体" w:eastAsia="黑体"/>
          <w:sz w:val="32"/>
          <w:szCs w:val="32"/>
        </w:rPr>
        <w:t>系部审批时间：</w:t>
      </w:r>
      <w:r>
        <w:rPr>
          <w:rFonts w:ascii="黑体" w:hAnsi="宋体" w:eastAsia="黑体"/>
          <w:kern w:val="0"/>
          <w:sz w:val="32"/>
          <w:szCs w:val="32"/>
        </w:rPr>
        <w:t xml:space="preserve">    </w:t>
      </w:r>
      <w:r>
        <w:rPr>
          <w:rFonts w:hint="eastAsia" w:ascii="黑体" w:hAnsi="宋体" w:eastAsia="黑体"/>
          <w:kern w:val="0"/>
          <w:sz w:val="32"/>
          <w:szCs w:val="32"/>
          <w:lang w:eastAsia="zh-CN"/>
        </w:rPr>
        <w:t>2024</w:t>
      </w:r>
      <w:r>
        <w:rPr>
          <w:rFonts w:hint="eastAsia" w:ascii="黑体" w:hAnsi="宋体" w:eastAsia="黑体"/>
          <w:kern w:val="0"/>
          <w:sz w:val="32"/>
          <w:szCs w:val="32"/>
        </w:rPr>
        <w:t>年</w:t>
      </w:r>
      <w:r>
        <w:rPr>
          <w:rFonts w:hint="eastAsia" w:ascii="黑体" w:hAnsi="宋体" w:eastAsia="黑体"/>
          <w:kern w:val="0"/>
          <w:sz w:val="32"/>
          <w:szCs w:val="32"/>
          <w:lang w:val="en-US" w:eastAsia="zh-CN"/>
        </w:rPr>
        <w:t>7</w:t>
      </w:r>
      <w:r>
        <w:rPr>
          <w:rFonts w:hint="eastAsia" w:ascii="黑体" w:hAnsi="宋体" w:eastAsia="黑体"/>
          <w:kern w:val="0"/>
          <w:sz w:val="32"/>
          <w:szCs w:val="32"/>
        </w:rPr>
        <w:t>月</w:t>
      </w:r>
      <w:r>
        <w:rPr>
          <w:rFonts w:ascii="黑体" w:hAnsi="宋体" w:eastAsia="黑体"/>
          <w:kern w:val="0"/>
          <w:sz w:val="32"/>
          <w:szCs w:val="32"/>
        </w:rPr>
        <w:t xml:space="preserve">  </w:t>
      </w:r>
      <w:r>
        <w:rPr>
          <w:rFonts w:ascii="黑体" w:hAnsi="宋体" w:eastAsia="黑体"/>
          <w:sz w:val="32"/>
          <w:szCs w:val="32"/>
        </w:rPr>
        <w:t xml:space="preserve">  </w:t>
      </w:r>
    </w:p>
    <w:p w14:paraId="715702A2">
      <w:pPr>
        <w:snapToGrid w:val="0"/>
        <w:spacing w:line="360" w:lineRule="auto"/>
        <w:ind w:firstLine="1920" w:firstLineChars="500"/>
        <w:rPr>
          <w:rFonts w:ascii="黑体" w:hAnsi="宋体" w:eastAsia="黑体"/>
          <w:spacing w:val="32"/>
          <w:sz w:val="32"/>
          <w:szCs w:val="32"/>
        </w:rPr>
      </w:pPr>
      <w:r>
        <w:rPr>
          <w:rFonts w:hint="eastAsia" w:ascii="黑体" w:hAnsi="宋体" w:eastAsia="黑体"/>
          <w:spacing w:val="32"/>
          <w:sz w:val="32"/>
          <w:szCs w:val="32"/>
        </w:rPr>
        <w:t>学校审批人：</w:t>
      </w:r>
      <w:r>
        <w:rPr>
          <w:rFonts w:ascii="黑体" w:hAnsi="宋体" w:eastAsia="黑体"/>
          <w:kern w:val="0"/>
          <w:sz w:val="32"/>
          <w:szCs w:val="32"/>
        </w:rPr>
        <w:t xml:space="preserve">      </w:t>
      </w:r>
      <w:r>
        <w:rPr>
          <w:rFonts w:hint="eastAsia" w:ascii="黑体" w:hAnsi="宋体" w:eastAsia="黑体"/>
          <w:kern w:val="0"/>
          <w:sz w:val="32"/>
          <w:szCs w:val="32"/>
          <w:lang w:eastAsia="zh-CN"/>
        </w:rPr>
        <w:t>马卫平</w:t>
      </w:r>
      <w:r>
        <w:rPr>
          <w:rFonts w:ascii="黑体" w:hAnsi="宋体" w:eastAsia="黑体"/>
          <w:kern w:val="0"/>
          <w:sz w:val="32"/>
          <w:szCs w:val="32"/>
        </w:rPr>
        <w:t xml:space="preserve"> </w:t>
      </w:r>
      <w:r>
        <w:rPr>
          <w:rFonts w:ascii="黑体" w:hAnsi="宋体" w:eastAsia="黑体"/>
          <w:spacing w:val="32"/>
          <w:sz w:val="32"/>
          <w:szCs w:val="32"/>
        </w:rPr>
        <w:t xml:space="preserve">    </w:t>
      </w:r>
    </w:p>
    <w:p w14:paraId="38EB1978">
      <w:pPr>
        <w:snapToGrid w:val="0"/>
        <w:spacing w:line="360" w:lineRule="auto"/>
        <w:ind w:firstLine="1920" w:firstLineChars="600"/>
        <w:rPr>
          <w:rFonts w:ascii="黑体" w:hAnsi="宋体" w:eastAsia="黑体"/>
          <w:sz w:val="32"/>
          <w:szCs w:val="32"/>
        </w:rPr>
      </w:pPr>
      <w:r>
        <w:rPr>
          <w:rFonts w:hint="eastAsia" w:ascii="黑体" w:hAnsi="宋体" w:eastAsia="黑体"/>
          <w:sz w:val="32"/>
          <w:szCs w:val="32"/>
        </w:rPr>
        <w:t>学校审批时间：</w:t>
      </w:r>
      <w:r>
        <w:rPr>
          <w:rFonts w:ascii="黑体" w:hAnsi="宋体" w:eastAsia="黑体"/>
          <w:kern w:val="0"/>
          <w:sz w:val="32"/>
          <w:szCs w:val="32"/>
        </w:rPr>
        <w:t xml:space="preserve">    </w:t>
      </w:r>
      <w:r>
        <w:rPr>
          <w:rFonts w:hint="eastAsia" w:ascii="黑体" w:hAnsi="宋体" w:eastAsia="黑体"/>
          <w:kern w:val="0"/>
          <w:sz w:val="32"/>
          <w:szCs w:val="32"/>
          <w:lang w:eastAsia="zh-CN"/>
        </w:rPr>
        <w:t>2024</w:t>
      </w:r>
      <w:r>
        <w:rPr>
          <w:rFonts w:hint="eastAsia" w:ascii="黑体" w:hAnsi="宋体" w:eastAsia="黑体"/>
          <w:kern w:val="0"/>
          <w:sz w:val="32"/>
          <w:szCs w:val="32"/>
        </w:rPr>
        <w:t>年</w:t>
      </w:r>
      <w:r>
        <w:rPr>
          <w:rFonts w:ascii="黑体" w:hAnsi="宋体" w:eastAsia="黑体"/>
          <w:kern w:val="0"/>
          <w:sz w:val="32"/>
          <w:szCs w:val="32"/>
        </w:rPr>
        <w:t>7</w:t>
      </w:r>
      <w:r>
        <w:rPr>
          <w:rFonts w:hint="eastAsia" w:ascii="黑体" w:hAnsi="宋体" w:eastAsia="黑体"/>
          <w:kern w:val="0"/>
          <w:sz w:val="32"/>
          <w:szCs w:val="32"/>
        </w:rPr>
        <w:t>月</w:t>
      </w:r>
      <w:r>
        <w:rPr>
          <w:rFonts w:ascii="黑体" w:hAnsi="宋体" w:eastAsia="黑体"/>
          <w:kern w:val="0"/>
          <w:sz w:val="32"/>
          <w:szCs w:val="32"/>
        </w:rPr>
        <w:t xml:space="preserve">    </w:t>
      </w:r>
    </w:p>
    <w:p w14:paraId="3CE6CEE7">
      <w:pPr>
        <w:spacing w:before="156" w:beforeLines="50" w:after="156" w:afterLines="50" w:line="440" w:lineRule="exact"/>
        <w:jc w:val="center"/>
        <w:rPr>
          <w:rFonts w:ascii="黑体" w:hAnsi="宋体" w:eastAsia="黑体"/>
          <w:bCs/>
          <w:color w:val="000000"/>
          <w:sz w:val="24"/>
        </w:rPr>
      </w:pPr>
      <w:r>
        <w:rPr>
          <w:rFonts w:hint="eastAsia" w:ascii="黑体" w:hAnsi="宋体" w:eastAsia="黑体"/>
          <w:sz w:val="32"/>
          <w:szCs w:val="32"/>
        </w:rPr>
        <w:t>智能控制技术</w:t>
      </w:r>
      <w:r>
        <w:rPr>
          <w:rFonts w:hint="eastAsia" w:ascii="黑体" w:hAnsi="宋体" w:eastAsia="黑体"/>
          <w:bCs/>
          <w:sz w:val="32"/>
          <w:szCs w:val="32"/>
        </w:rPr>
        <w:t>专业人才培养方案</w:t>
      </w:r>
    </w:p>
    <w:p w14:paraId="7A4EC5A9">
      <w:pPr>
        <w:pStyle w:val="2"/>
        <w:bidi w:val="0"/>
      </w:pPr>
      <w:r>
        <w:rPr>
          <w:rFonts w:hint="eastAsia"/>
        </w:rPr>
        <w:t>一、专业名称及代码</w:t>
      </w:r>
    </w:p>
    <w:p w14:paraId="20A94685">
      <w:pPr>
        <w:spacing w:before="156" w:beforeLines="50" w:after="156" w:afterLines="50" w:line="440" w:lineRule="exact"/>
        <w:ind w:firstLine="420" w:firstLineChars="200"/>
        <w:rPr>
          <w:rFonts w:ascii="宋体"/>
          <w:color w:val="000000"/>
          <w:szCs w:val="21"/>
        </w:rPr>
      </w:pPr>
      <w:r>
        <w:rPr>
          <w:rFonts w:hint="eastAsia" w:ascii="宋体" w:hAnsi="宋体"/>
          <w:color w:val="000000"/>
          <w:szCs w:val="21"/>
        </w:rPr>
        <w:t>专业名称：智能控制技术</w:t>
      </w:r>
    </w:p>
    <w:p w14:paraId="4F0691A6">
      <w:pPr>
        <w:spacing w:before="156" w:beforeLines="50" w:after="156" w:afterLines="50" w:line="440" w:lineRule="exact"/>
        <w:ind w:firstLine="420" w:firstLineChars="200"/>
        <w:rPr>
          <w:rFonts w:ascii="宋体"/>
          <w:color w:val="000000"/>
          <w:szCs w:val="21"/>
        </w:rPr>
      </w:pPr>
      <w:r>
        <w:rPr>
          <w:rFonts w:hint="eastAsia" w:ascii="宋体" w:hAnsi="宋体"/>
          <w:color w:val="000000"/>
          <w:szCs w:val="21"/>
        </w:rPr>
        <w:t>专业代码：4</w:t>
      </w:r>
      <w:r>
        <w:rPr>
          <w:rFonts w:ascii="宋体" w:hAnsi="宋体"/>
          <w:color w:val="000000"/>
          <w:szCs w:val="21"/>
        </w:rPr>
        <w:t>6030</w:t>
      </w:r>
      <w:r>
        <w:rPr>
          <w:rFonts w:hint="eastAsia" w:ascii="宋体" w:hAnsi="宋体"/>
          <w:color w:val="000000"/>
          <w:szCs w:val="21"/>
        </w:rPr>
        <w:t>3</w:t>
      </w:r>
    </w:p>
    <w:p w14:paraId="1C513C36">
      <w:pPr>
        <w:pStyle w:val="2"/>
        <w:bidi w:val="0"/>
      </w:pPr>
      <w:r>
        <w:rPr>
          <w:rFonts w:hint="eastAsia"/>
        </w:rPr>
        <w:t>二、入学要求</w:t>
      </w:r>
    </w:p>
    <w:p w14:paraId="0C2FB5D4">
      <w:pPr>
        <w:bidi w:val="0"/>
      </w:pPr>
      <w:r>
        <w:rPr>
          <w:rFonts w:hint="eastAsia"/>
        </w:rPr>
        <w:t>高中阶段教育毕业生或具有同等学力者。</w:t>
      </w:r>
    </w:p>
    <w:p w14:paraId="107AA272">
      <w:pPr>
        <w:pStyle w:val="2"/>
        <w:bidi w:val="0"/>
      </w:pPr>
      <w:r>
        <w:rPr>
          <w:rFonts w:hint="eastAsia"/>
        </w:rPr>
        <w:t>三、修业年限</w:t>
      </w:r>
    </w:p>
    <w:p w14:paraId="77DC7695">
      <w:pPr>
        <w:bidi w:val="0"/>
      </w:pPr>
      <w:r>
        <w:rPr>
          <w:rFonts w:hint="eastAsia"/>
        </w:rPr>
        <w:t>3年。</w:t>
      </w:r>
    </w:p>
    <w:p w14:paraId="262E710C">
      <w:pPr>
        <w:pStyle w:val="2"/>
        <w:bidi w:val="0"/>
      </w:pPr>
      <w:r>
        <w:rPr>
          <w:rFonts w:hint="eastAsia"/>
        </w:rPr>
        <w:t>四、职业面向</w:t>
      </w:r>
    </w:p>
    <w:p w14:paraId="0D3AEC6A">
      <w:pPr>
        <w:pStyle w:val="3"/>
        <w:bidi w:val="0"/>
      </w:pPr>
      <w:r>
        <w:rPr>
          <w:rFonts w:hint="eastAsia"/>
        </w:rPr>
        <w:t>（一）职业面向</w:t>
      </w:r>
    </w:p>
    <w:p w14:paraId="7F32B377">
      <w:pPr>
        <w:bidi w:val="0"/>
      </w:pPr>
      <w:r>
        <w:rPr>
          <w:rFonts w:hint="eastAsia"/>
        </w:rPr>
        <w:t>本专业毕业生主要面向智能控制装备、自动化系统集成及应用、工业机器人系统集成及应用等职业群，从事智能控制系统装备的安装、调试、维护、售前售后服务与开发应用等工作，具体职业面向如下表所示。</w:t>
      </w:r>
    </w:p>
    <w:tbl>
      <w:tblPr>
        <w:tblStyle w:val="14"/>
        <w:tblW w:w="8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1432"/>
        <w:gridCol w:w="1432"/>
        <w:gridCol w:w="1432"/>
        <w:gridCol w:w="1432"/>
        <w:gridCol w:w="1436"/>
      </w:tblGrid>
      <w:tr w14:paraId="2DD23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1432" w:type="dxa"/>
            <w:vAlign w:val="center"/>
          </w:tcPr>
          <w:p w14:paraId="50357F1A">
            <w:pPr>
              <w:pStyle w:val="40"/>
              <w:bidi w:val="0"/>
              <w:rPr>
                <w:rFonts w:hint="eastAsia"/>
              </w:rPr>
            </w:pPr>
            <w:r>
              <w:rPr>
                <w:rFonts w:hint="eastAsia"/>
              </w:rPr>
              <w:t>所属专业大类及代码</w:t>
            </w:r>
          </w:p>
        </w:tc>
        <w:tc>
          <w:tcPr>
            <w:tcW w:w="1432" w:type="dxa"/>
            <w:vAlign w:val="center"/>
          </w:tcPr>
          <w:p w14:paraId="1D0E4E6D">
            <w:pPr>
              <w:pStyle w:val="40"/>
              <w:bidi w:val="0"/>
              <w:rPr>
                <w:rFonts w:hint="eastAsia"/>
              </w:rPr>
            </w:pPr>
            <w:r>
              <w:rPr>
                <w:rFonts w:hint="eastAsia"/>
              </w:rPr>
              <w:t>所属专业类及代码</w:t>
            </w:r>
          </w:p>
        </w:tc>
        <w:tc>
          <w:tcPr>
            <w:tcW w:w="1432" w:type="dxa"/>
            <w:vAlign w:val="center"/>
          </w:tcPr>
          <w:p w14:paraId="3FD2DE62">
            <w:pPr>
              <w:pStyle w:val="40"/>
              <w:bidi w:val="0"/>
              <w:rPr>
                <w:rFonts w:hint="eastAsia"/>
              </w:rPr>
            </w:pPr>
            <w:r>
              <w:rPr>
                <w:rFonts w:hint="eastAsia"/>
              </w:rPr>
              <w:t>对应的行业及</w:t>
            </w:r>
          </w:p>
        </w:tc>
        <w:tc>
          <w:tcPr>
            <w:tcW w:w="1432" w:type="dxa"/>
            <w:vAlign w:val="center"/>
          </w:tcPr>
          <w:p w14:paraId="0B7B8344">
            <w:pPr>
              <w:pStyle w:val="40"/>
              <w:bidi w:val="0"/>
              <w:rPr>
                <w:rFonts w:hint="eastAsia"/>
              </w:rPr>
            </w:pPr>
            <w:r>
              <w:rPr>
                <w:rFonts w:hint="eastAsia"/>
              </w:rPr>
              <w:t>主要职业类别</w:t>
            </w:r>
          </w:p>
        </w:tc>
        <w:tc>
          <w:tcPr>
            <w:tcW w:w="1432" w:type="dxa"/>
            <w:vAlign w:val="center"/>
          </w:tcPr>
          <w:p w14:paraId="1D7BCB83">
            <w:pPr>
              <w:pStyle w:val="40"/>
              <w:bidi w:val="0"/>
              <w:rPr>
                <w:rFonts w:hint="eastAsia"/>
              </w:rPr>
            </w:pPr>
            <w:r>
              <w:rPr>
                <w:rFonts w:hint="eastAsia"/>
              </w:rPr>
              <w:t>主要岗位群</w:t>
            </w:r>
            <w:r>
              <w:rPr>
                <w:rFonts w:hint="eastAsia"/>
                <w:lang w:val="en-US" w:eastAsia="zh-CN"/>
              </w:rPr>
              <w:t>（或技术领域）</w:t>
            </w:r>
          </w:p>
        </w:tc>
        <w:tc>
          <w:tcPr>
            <w:tcW w:w="1436" w:type="dxa"/>
            <w:vAlign w:val="center"/>
          </w:tcPr>
          <w:p w14:paraId="476D196B">
            <w:pPr>
              <w:pStyle w:val="40"/>
              <w:bidi w:val="0"/>
              <w:rPr>
                <w:rFonts w:hint="eastAsia"/>
              </w:rPr>
            </w:pPr>
            <w:r>
              <w:rPr>
                <w:rFonts w:hint="eastAsia"/>
              </w:rPr>
              <w:t>职业技能等级证书</w:t>
            </w:r>
          </w:p>
        </w:tc>
      </w:tr>
      <w:tr w14:paraId="5DE09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0" w:hRule="atLeast"/>
          <w:jc w:val="center"/>
        </w:trPr>
        <w:tc>
          <w:tcPr>
            <w:tcW w:w="1432" w:type="dxa"/>
            <w:vAlign w:val="center"/>
          </w:tcPr>
          <w:p w14:paraId="0FEA953B">
            <w:pPr>
              <w:pStyle w:val="39"/>
              <w:bidi w:val="0"/>
            </w:pPr>
            <w:r>
              <w:rPr>
                <w:rFonts w:hint="eastAsia"/>
              </w:rPr>
              <w:t>装备制造大类（4</w:t>
            </w:r>
            <w:r>
              <w:t>6</w:t>
            </w:r>
            <w:r>
              <w:rPr>
                <w:rFonts w:hint="eastAsia"/>
              </w:rPr>
              <w:t>）</w:t>
            </w:r>
          </w:p>
        </w:tc>
        <w:tc>
          <w:tcPr>
            <w:tcW w:w="1432" w:type="dxa"/>
            <w:vAlign w:val="center"/>
          </w:tcPr>
          <w:p w14:paraId="08E8F713">
            <w:pPr>
              <w:pStyle w:val="39"/>
              <w:bidi w:val="0"/>
            </w:pPr>
            <w:r>
              <w:rPr>
                <w:rFonts w:hint="eastAsia"/>
              </w:rPr>
              <w:t>自动化类（4</w:t>
            </w:r>
            <w:r>
              <w:t>603</w:t>
            </w:r>
            <w:r>
              <w:rPr>
                <w:rFonts w:hint="eastAsia"/>
              </w:rPr>
              <w:t>）</w:t>
            </w:r>
          </w:p>
        </w:tc>
        <w:tc>
          <w:tcPr>
            <w:tcW w:w="1432" w:type="dxa"/>
            <w:vAlign w:val="center"/>
          </w:tcPr>
          <w:p w14:paraId="15071981">
            <w:pPr>
              <w:pStyle w:val="39"/>
              <w:bidi w:val="0"/>
            </w:pPr>
            <w:r>
              <w:rPr>
                <w:rFonts w:hint="eastAsia"/>
              </w:rPr>
              <w:t>通用设备制造业（</w:t>
            </w:r>
            <w:r>
              <w:t>34</w:t>
            </w:r>
            <w:r>
              <w:rPr>
                <w:rFonts w:hint="eastAsia"/>
              </w:rPr>
              <w:t>）；</w:t>
            </w:r>
          </w:p>
          <w:p w14:paraId="420BAC86">
            <w:pPr>
              <w:pStyle w:val="39"/>
              <w:bidi w:val="0"/>
            </w:pPr>
            <w:r>
              <w:rPr>
                <w:rFonts w:hint="eastAsia"/>
              </w:rPr>
              <w:t>专用设备制造业（</w:t>
            </w:r>
            <w:r>
              <w:t>35</w:t>
            </w:r>
            <w:r>
              <w:rPr>
                <w:rFonts w:hint="eastAsia"/>
              </w:rPr>
              <w:t>）；</w:t>
            </w:r>
          </w:p>
        </w:tc>
        <w:tc>
          <w:tcPr>
            <w:tcW w:w="1432" w:type="dxa"/>
            <w:vAlign w:val="center"/>
          </w:tcPr>
          <w:p w14:paraId="27049EA6">
            <w:pPr>
              <w:pStyle w:val="39"/>
              <w:bidi w:val="0"/>
            </w:pPr>
            <w:r>
              <w:rPr>
                <w:rFonts w:hint="eastAsia"/>
              </w:rPr>
              <w:t>电气工程技术人员（</w:t>
            </w:r>
            <w:r>
              <w:t>2-02-11</w:t>
            </w:r>
            <w:r>
              <w:rPr>
                <w:rFonts w:hint="eastAsia"/>
              </w:rPr>
              <w:t>）；</w:t>
            </w:r>
          </w:p>
          <w:p w14:paraId="0B66BBEE">
            <w:pPr>
              <w:pStyle w:val="39"/>
              <w:bidi w:val="0"/>
            </w:pPr>
            <w:r>
              <w:rPr>
                <w:rFonts w:hint="eastAsia"/>
              </w:rPr>
              <w:t>可编程序控制系统设计师（2-02-13-10）；</w:t>
            </w:r>
          </w:p>
          <w:p w14:paraId="327E23FE">
            <w:pPr>
              <w:pStyle w:val="39"/>
              <w:bidi w:val="0"/>
            </w:pPr>
            <w:r>
              <w:rPr>
                <w:rFonts w:hint="eastAsia"/>
              </w:rPr>
              <w:t>设备工程技术人员（</w:t>
            </w:r>
            <w:r>
              <w:t>2-02-07-04</w:t>
            </w:r>
            <w:r>
              <w:rPr>
                <w:rFonts w:hint="eastAsia"/>
              </w:rPr>
              <w:t>）；</w:t>
            </w:r>
          </w:p>
        </w:tc>
        <w:tc>
          <w:tcPr>
            <w:tcW w:w="1432" w:type="dxa"/>
            <w:vAlign w:val="center"/>
          </w:tcPr>
          <w:p w14:paraId="6EDD6953">
            <w:pPr>
              <w:pStyle w:val="39"/>
              <w:bidi w:val="0"/>
            </w:pPr>
            <w:r>
              <w:rPr>
                <w:rFonts w:hint="eastAsia"/>
              </w:rPr>
              <w:t>智能控制系统的集成应用；</w:t>
            </w:r>
          </w:p>
          <w:p w14:paraId="6267B4C2">
            <w:pPr>
              <w:pStyle w:val="39"/>
              <w:bidi w:val="0"/>
            </w:pPr>
            <w:r>
              <w:rPr>
                <w:rFonts w:hint="eastAsia"/>
              </w:rPr>
              <w:t>智能控制系统的装调、维护维修；</w:t>
            </w:r>
          </w:p>
          <w:p w14:paraId="07462C87">
            <w:pPr>
              <w:pStyle w:val="39"/>
              <w:bidi w:val="0"/>
            </w:pPr>
            <w:r>
              <w:rPr>
                <w:rFonts w:hint="eastAsia"/>
              </w:rPr>
              <w:t>智能控制系统的售前售后服务；</w:t>
            </w:r>
          </w:p>
        </w:tc>
        <w:tc>
          <w:tcPr>
            <w:tcW w:w="1436" w:type="dxa"/>
            <w:vAlign w:val="center"/>
          </w:tcPr>
          <w:p w14:paraId="511A3AA0">
            <w:pPr>
              <w:pStyle w:val="39"/>
              <w:bidi w:val="0"/>
            </w:pPr>
            <w:r>
              <w:rPr>
                <w:rFonts w:hint="eastAsia"/>
              </w:rPr>
              <w:t>电工技能等级证、1+X可编程控制系统集成及应用中级证书、1+X智能线运行与维护初级证书。</w:t>
            </w:r>
          </w:p>
        </w:tc>
      </w:tr>
    </w:tbl>
    <w:p w14:paraId="52EBBE3F">
      <w:pPr>
        <w:pStyle w:val="3"/>
        <w:bidi w:val="0"/>
      </w:pPr>
      <w:r>
        <w:rPr>
          <w:rFonts w:hint="eastAsia"/>
        </w:rPr>
        <w:t>（二）职业发展路径</w:t>
      </w:r>
    </w:p>
    <w:p w14:paraId="7A00AFBD">
      <w:pPr>
        <w:bidi w:val="0"/>
      </w:pPr>
      <w:r>
        <w:rPr>
          <w:rFonts w:hint="eastAsia"/>
        </w:rPr>
        <w:t>通过调研浙江吉利控股集团旗下汽车制造智能工厂、汽车制造智能装备、汽车制造柔性生产线和数字化车间等企业人才需求情况，依据职业生涯持续发展的要求，对接“汽车智能制造产业链”，将本专业面向的职业和岗位细分为就业岗位、发展岗位，见下表所示：</w:t>
      </w:r>
    </w:p>
    <w:tbl>
      <w:tblPr>
        <w:tblStyle w:val="1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286"/>
      </w:tblGrid>
      <w:tr w14:paraId="29104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42CF3530">
            <w:pPr>
              <w:pStyle w:val="41"/>
              <w:bidi w:val="0"/>
            </w:pPr>
            <w:r>
              <w:rPr>
                <w:rFonts w:hint="eastAsia"/>
              </w:rPr>
              <w:t>岗位类型</w:t>
            </w:r>
          </w:p>
        </w:tc>
        <w:tc>
          <w:tcPr>
            <w:tcW w:w="7286" w:type="dxa"/>
          </w:tcPr>
          <w:p w14:paraId="056217E9">
            <w:pPr>
              <w:pStyle w:val="41"/>
              <w:bidi w:val="0"/>
            </w:pPr>
            <w:r>
              <w:rPr>
                <w:rFonts w:hint="eastAsia"/>
              </w:rPr>
              <w:t>岗位名称</w:t>
            </w:r>
          </w:p>
        </w:tc>
      </w:tr>
      <w:tr w14:paraId="30E6F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5261B051">
            <w:pPr>
              <w:pStyle w:val="41"/>
              <w:bidi w:val="0"/>
            </w:pPr>
            <w:r>
              <w:rPr>
                <w:rFonts w:hint="eastAsia"/>
              </w:rPr>
              <w:t>就业岗位</w:t>
            </w:r>
          </w:p>
        </w:tc>
        <w:tc>
          <w:tcPr>
            <w:tcW w:w="7286" w:type="dxa"/>
          </w:tcPr>
          <w:p w14:paraId="5CE00C37">
            <w:pPr>
              <w:pStyle w:val="41"/>
              <w:bidi w:val="0"/>
            </w:pPr>
            <w:r>
              <w:rPr>
                <w:rFonts w:hint="eastAsia"/>
              </w:rPr>
              <w:t>智能控制装备及系统运维员、设备工程师、技改工程师。</w:t>
            </w:r>
          </w:p>
        </w:tc>
      </w:tr>
      <w:tr w14:paraId="09D86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6B5D8761">
            <w:pPr>
              <w:pStyle w:val="41"/>
              <w:bidi w:val="0"/>
            </w:pPr>
            <w:r>
              <w:rPr>
                <w:rFonts w:hint="eastAsia"/>
              </w:rPr>
              <w:t>发展岗位</w:t>
            </w:r>
          </w:p>
        </w:tc>
        <w:tc>
          <w:tcPr>
            <w:tcW w:w="7286" w:type="dxa"/>
          </w:tcPr>
          <w:p w14:paraId="7AD2089A">
            <w:pPr>
              <w:pStyle w:val="41"/>
              <w:bidi w:val="0"/>
            </w:pPr>
            <w:r>
              <w:rPr>
                <w:rFonts w:hint="eastAsia"/>
              </w:rPr>
              <w:t>智能工厂生产线的系统开发工程师、设计工程师、程序编制工程师、项目管理岗位。</w:t>
            </w:r>
          </w:p>
        </w:tc>
      </w:tr>
    </w:tbl>
    <w:p w14:paraId="3B8B9D0A">
      <w:pPr>
        <w:pStyle w:val="3"/>
        <w:bidi w:val="0"/>
      </w:pPr>
      <w:r>
        <w:rPr>
          <w:rFonts w:hint="eastAsia"/>
        </w:rPr>
        <w:t>（三）典型工作任务与职业能力分析</w:t>
      </w:r>
    </w:p>
    <w:tbl>
      <w:tblPr>
        <w:tblStyle w:val="14"/>
        <w:tblW w:w="8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2325"/>
        <w:gridCol w:w="5241"/>
      </w:tblGrid>
      <w:tr w14:paraId="68964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vAlign w:val="center"/>
          </w:tcPr>
          <w:p w14:paraId="0FCD5273">
            <w:pPr>
              <w:pStyle w:val="41"/>
              <w:bidi w:val="0"/>
            </w:pPr>
            <w:r>
              <w:rPr>
                <w:rFonts w:hint="eastAsia"/>
              </w:rPr>
              <w:t>职业岗位名称</w:t>
            </w:r>
          </w:p>
        </w:tc>
        <w:tc>
          <w:tcPr>
            <w:tcW w:w="2325" w:type="dxa"/>
            <w:vAlign w:val="center"/>
          </w:tcPr>
          <w:p w14:paraId="0DE4D9DF">
            <w:pPr>
              <w:pStyle w:val="41"/>
              <w:bidi w:val="0"/>
            </w:pPr>
            <w:r>
              <w:rPr>
                <w:rFonts w:hint="eastAsia"/>
              </w:rPr>
              <w:t>典型工作任务</w:t>
            </w:r>
          </w:p>
        </w:tc>
        <w:tc>
          <w:tcPr>
            <w:tcW w:w="5241" w:type="dxa"/>
            <w:vAlign w:val="center"/>
          </w:tcPr>
          <w:p w14:paraId="6B5C9146">
            <w:pPr>
              <w:pStyle w:val="41"/>
              <w:bidi w:val="0"/>
            </w:pPr>
            <w:r>
              <w:rPr>
                <w:rFonts w:hint="eastAsia"/>
              </w:rPr>
              <w:t>专业能力要求</w:t>
            </w:r>
          </w:p>
        </w:tc>
      </w:tr>
      <w:tr w14:paraId="3A4B0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vAlign w:val="center"/>
          </w:tcPr>
          <w:p w14:paraId="7F2A474D">
            <w:pPr>
              <w:pStyle w:val="41"/>
              <w:bidi w:val="0"/>
            </w:pPr>
            <w:r>
              <w:rPr>
                <w:rFonts w:hint="eastAsia"/>
              </w:rPr>
              <w:t>智能控制装备及系统运维员</w:t>
            </w:r>
          </w:p>
        </w:tc>
        <w:tc>
          <w:tcPr>
            <w:tcW w:w="2325" w:type="dxa"/>
            <w:vAlign w:val="center"/>
          </w:tcPr>
          <w:p w14:paraId="4E17CECF">
            <w:pPr>
              <w:pStyle w:val="39"/>
              <w:bidi w:val="0"/>
            </w:pPr>
            <w:r>
              <w:rPr>
                <w:rFonts w:hint="eastAsia"/>
              </w:rPr>
              <w:t>（</w:t>
            </w:r>
            <w:r>
              <w:t>1</w:t>
            </w:r>
            <w:r>
              <w:rPr>
                <w:rFonts w:hint="eastAsia"/>
              </w:rPr>
              <w:t>）智能制造工厂生产线系统、工业机器人等智能装备电气控制系统的安装、调试、运行、维护；</w:t>
            </w:r>
          </w:p>
          <w:p w14:paraId="4DF8F169">
            <w:pPr>
              <w:pStyle w:val="39"/>
              <w:bidi w:val="0"/>
            </w:pPr>
            <w:r>
              <w:rPr>
                <w:rFonts w:hint="eastAsia"/>
              </w:rPr>
              <w:t>（</w:t>
            </w:r>
            <w:r>
              <w:t>2</w:t>
            </w:r>
            <w:r>
              <w:rPr>
                <w:rFonts w:hint="eastAsia"/>
              </w:rPr>
              <w:t>）从事工业互联网设备部署与连接、工业通讯设置、工业控制系统数据采集。</w:t>
            </w:r>
          </w:p>
        </w:tc>
        <w:tc>
          <w:tcPr>
            <w:tcW w:w="5241" w:type="dxa"/>
          </w:tcPr>
          <w:p w14:paraId="6556B641">
            <w:pPr>
              <w:pStyle w:val="39"/>
              <w:bidi w:val="0"/>
            </w:pPr>
            <w:r>
              <w:rPr>
                <w:rFonts w:hint="eastAsia"/>
              </w:rPr>
              <w:t>（</w:t>
            </w:r>
            <w:r>
              <w:t>1</w:t>
            </w:r>
            <w:r>
              <w:rPr>
                <w:rFonts w:hint="eastAsia"/>
              </w:rPr>
              <w:t>）能够看懂机械电气系统安装图纸；</w:t>
            </w:r>
          </w:p>
          <w:p w14:paraId="5293FB23">
            <w:pPr>
              <w:pStyle w:val="39"/>
              <w:bidi w:val="0"/>
            </w:pPr>
            <w:r>
              <w:rPr>
                <w:rFonts w:hint="eastAsia"/>
              </w:rPr>
              <w:t>（</w:t>
            </w:r>
            <w:r>
              <w:t>2</w:t>
            </w:r>
            <w:r>
              <w:rPr>
                <w:rFonts w:hint="eastAsia"/>
              </w:rPr>
              <w:t>）能够正确使用机械电气安装工具；</w:t>
            </w:r>
          </w:p>
          <w:p w14:paraId="013D7B58">
            <w:pPr>
              <w:pStyle w:val="39"/>
              <w:bidi w:val="0"/>
            </w:pPr>
            <w:r>
              <w:rPr>
                <w:rFonts w:hint="eastAsia"/>
              </w:rPr>
              <w:t>（3）具备电机调试与传感器使用的能力；</w:t>
            </w:r>
          </w:p>
          <w:p w14:paraId="141B4364">
            <w:pPr>
              <w:pStyle w:val="39"/>
              <w:bidi w:val="0"/>
            </w:pPr>
            <w:r>
              <w:rPr>
                <w:rFonts w:hint="eastAsia"/>
              </w:rPr>
              <w:t>（4）具备典型控制系统装调的能力；</w:t>
            </w:r>
          </w:p>
          <w:p w14:paraId="742B7961">
            <w:pPr>
              <w:pStyle w:val="39"/>
              <w:bidi w:val="0"/>
            </w:pPr>
            <w:r>
              <w:rPr>
                <w:rFonts w:hint="eastAsia"/>
              </w:rPr>
              <w:t>（5）具备工业机器人安装、操作与示教编程的能力；</w:t>
            </w:r>
          </w:p>
          <w:p w14:paraId="5FE1C540">
            <w:pPr>
              <w:pStyle w:val="39"/>
              <w:bidi w:val="0"/>
            </w:pPr>
            <w:r>
              <w:rPr>
                <w:rFonts w:hint="eastAsia"/>
              </w:rPr>
              <w:t>（6）了解各主流的工控软件使用方法；</w:t>
            </w:r>
          </w:p>
          <w:p w14:paraId="7CAB0690">
            <w:pPr>
              <w:pStyle w:val="39"/>
              <w:bidi w:val="0"/>
            </w:pPr>
            <w:r>
              <w:rPr>
                <w:rFonts w:hint="eastAsia"/>
              </w:rPr>
              <w:t>（7）了解PLC对现场设备进行数据采集的方法，识读PLC数据点表。</w:t>
            </w:r>
          </w:p>
          <w:p w14:paraId="605FD235">
            <w:pPr>
              <w:pStyle w:val="39"/>
              <w:bidi w:val="0"/>
            </w:pPr>
            <w:r>
              <w:rPr>
                <w:rFonts w:hint="eastAsia"/>
              </w:rPr>
              <w:t>（8）能收集、查阅智能控制技术资料，对已完成的工作进行规范记录和存档。</w:t>
            </w:r>
          </w:p>
        </w:tc>
      </w:tr>
      <w:tr w14:paraId="67DE0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vAlign w:val="center"/>
          </w:tcPr>
          <w:p w14:paraId="43727B56">
            <w:pPr>
              <w:pStyle w:val="41"/>
              <w:bidi w:val="0"/>
            </w:pPr>
            <w:r>
              <w:rPr>
                <w:rFonts w:hint="eastAsia"/>
              </w:rPr>
              <w:t>设备工程师</w:t>
            </w:r>
          </w:p>
        </w:tc>
        <w:tc>
          <w:tcPr>
            <w:tcW w:w="2325" w:type="dxa"/>
            <w:vAlign w:val="center"/>
          </w:tcPr>
          <w:p w14:paraId="174D3CD4">
            <w:pPr>
              <w:pStyle w:val="39"/>
              <w:bidi w:val="0"/>
            </w:pPr>
            <w:r>
              <w:rPr>
                <w:rFonts w:hint="eastAsia"/>
              </w:rPr>
              <w:t>（1）从事智能生产线安装与调试和系统维护及应用；</w:t>
            </w:r>
          </w:p>
          <w:p w14:paraId="77BB1CA5">
            <w:pPr>
              <w:pStyle w:val="39"/>
              <w:bidi w:val="0"/>
            </w:pPr>
            <w:r>
              <w:rPr>
                <w:rFonts w:hint="eastAsia"/>
              </w:rPr>
              <w:t>（2）从事工业过程控制系统关键性能分析、与运动控制卡参数配置。</w:t>
            </w:r>
          </w:p>
        </w:tc>
        <w:tc>
          <w:tcPr>
            <w:tcW w:w="5241" w:type="dxa"/>
          </w:tcPr>
          <w:p w14:paraId="4B3AE1AD">
            <w:pPr>
              <w:pStyle w:val="39"/>
              <w:bidi w:val="0"/>
            </w:pPr>
            <w:r>
              <w:rPr>
                <w:rFonts w:hint="eastAsia"/>
              </w:rPr>
              <w:t>（</w:t>
            </w:r>
            <w:r>
              <w:t>1</w:t>
            </w:r>
            <w:r>
              <w:rPr>
                <w:rFonts w:hint="eastAsia"/>
              </w:rPr>
              <w:t>）机械装配图、液压系统图的识读；</w:t>
            </w:r>
          </w:p>
          <w:p w14:paraId="2A6DEEE7">
            <w:pPr>
              <w:pStyle w:val="39"/>
              <w:bidi w:val="0"/>
            </w:pPr>
            <w:r>
              <w:rPr>
                <w:rFonts w:hint="eastAsia"/>
              </w:rPr>
              <w:t>（</w:t>
            </w:r>
            <w:r>
              <w:t>2</w:t>
            </w:r>
            <w:r>
              <w:rPr>
                <w:rFonts w:hint="eastAsia"/>
              </w:rPr>
              <w:t>）电气原理图、安装接线图的识读与绘制；</w:t>
            </w:r>
          </w:p>
          <w:p w14:paraId="267154D2">
            <w:pPr>
              <w:pStyle w:val="39"/>
              <w:bidi w:val="0"/>
            </w:pPr>
            <w:r>
              <w:rPr>
                <w:rFonts w:hint="eastAsia"/>
              </w:rPr>
              <w:t>（</w:t>
            </w:r>
            <w:r>
              <w:t>3</w:t>
            </w:r>
            <w:r>
              <w:rPr>
                <w:rFonts w:hint="eastAsia"/>
              </w:rPr>
              <w:t>）配电、控制线路的故障检测与恢复；</w:t>
            </w:r>
          </w:p>
          <w:p w14:paraId="49EA4BB6">
            <w:pPr>
              <w:pStyle w:val="39"/>
              <w:bidi w:val="0"/>
            </w:pPr>
            <w:r>
              <w:rPr>
                <w:rFonts w:hint="eastAsia"/>
              </w:rPr>
              <w:t>（</w:t>
            </w:r>
            <w:r>
              <w:t>4</w:t>
            </w:r>
            <w:r>
              <w:rPr>
                <w:rFonts w:hint="eastAsia"/>
              </w:rPr>
              <w:t>）电气控制系统的故障处理；</w:t>
            </w:r>
          </w:p>
          <w:p w14:paraId="0BB09F78">
            <w:pPr>
              <w:pStyle w:val="39"/>
              <w:bidi w:val="0"/>
            </w:pPr>
            <w:r>
              <w:rPr>
                <w:rFonts w:hint="eastAsia"/>
              </w:rPr>
              <w:t>（</w:t>
            </w:r>
            <w:r>
              <w:t>5</w:t>
            </w:r>
            <w:r>
              <w:rPr>
                <w:rFonts w:hint="eastAsia"/>
              </w:rPr>
              <w:t>）电机检测试验能力；</w:t>
            </w:r>
          </w:p>
          <w:p w14:paraId="7A870782">
            <w:pPr>
              <w:pStyle w:val="39"/>
              <w:bidi w:val="0"/>
            </w:pPr>
            <w:r>
              <w:rPr>
                <w:rFonts w:hint="eastAsia"/>
              </w:rPr>
              <w:t>（</w:t>
            </w:r>
            <w:r>
              <w:t>6</w:t>
            </w:r>
            <w:r>
              <w:rPr>
                <w:rFonts w:hint="eastAsia"/>
              </w:rPr>
              <w:t>）电机拆装和零配件的更换；</w:t>
            </w:r>
          </w:p>
          <w:p w14:paraId="1E729F1F">
            <w:pPr>
              <w:pStyle w:val="39"/>
              <w:bidi w:val="0"/>
            </w:pPr>
            <w:r>
              <w:rPr>
                <w:rFonts w:hint="eastAsia"/>
              </w:rPr>
              <w:t>（7）掌握运动控制卡配置文件使用的方法；</w:t>
            </w:r>
          </w:p>
          <w:p w14:paraId="2301AF99">
            <w:pPr>
              <w:pStyle w:val="39"/>
              <w:bidi w:val="0"/>
            </w:pPr>
            <w:r>
              <w:rPr>
                <w:rFonts w:hint="eastAsia"/>
              </w:rPr>
              <w:t>（8）熟悉</w:t>
            </w:r>
            <w:r>
              <w:t>PLC</w:t>
            </w:r>
            <w:r>
              <w:rPr>
                <w:rFonts w:hint="eastAsia"/>
              </w:rPr>
              <w:t>技术与液压气动技术在智能制造单元、自动化生产线、工业机器人集成应用系统等方面的应用技能。</w:t>
            </w:r>
          </w:p>
        </w:tc>
      </w:tr>
      <w:tr w14:paraId="4C3C3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vAlign w:val="center"/>
          </w:tcPr>
          <w:p w14:paraId="452EC66A">
            <w:pPr>
              <w:pStyle w:val="41"/>
              <w:bidi w:val="0"/>
            </w:pPr>
            <w:r>
              <w:rPr>
                <w:rFonts w:hint="eastAsia"/>
              </w:rPr>
              <w:t>技改工程师</w:t>
            </w:r>
          </w:p>
        </w:tc>
        <w:tc>
          <w:tcPr>
            <w:tcW w:w="2325" w:type="dxa"/>
            <w:vAlign w:val="center"/>
          </w:tcPr>
          <w:p w14:paraId="27206C29">
            <w:pPr>
              <w:pStyle w:val="39"/>
              <w:bidi w:val="0"/>
            </w:pPr>
            <w:r>
              <w:rPr>
                <w:rFonts w:hint="eastAsia"/>
              </w:rPr>
              <w:t>（1）对智能控制系统进行</w:t>
            </w:r>
            <w:r>
              <w:t>PLC</w:t>
            </w:r>
            <w:r>
              <w:rPr>
                <w:rFonts w:hint="eastAsia"/>
              </w:rPr>
              <w:t>编程调试优化；</w:t>
            </w:r>
          </w:p>
          <w:p w14:paraId="088D7FCE">
            <w:pPr>
              <w:pStyle w:val="39"/>
              <w:bidi w:val="0"/>
            </w:pPr>
            <w:r>
              <w:rPr>
                <w:rFonts w:hint="eastAsia"/>
              </w:rPr>
              <w:t>（2）对生产线的运行进行维护优化；</w:t>
            </w:r>
          </w:p>
          <w:p w14:paraId="1C741A86">
            <w:pPr>
              <w:pStyle w:val="39"/>
              <w:bidi w:val="0"/>
            </w:pPr>
            <w:r>
              <w:rPr>
                <w:rFonts w:hint="eastAsia"/>
              </w:rPr>
              <w:t>（3）对工业机器人及周边设备编程升级改造。</w:t>
            </w:r>
          </w:p>
        </w:tc>
        <w:tc>
          <w:tcPr>
            <w:tcW w:w="5241" w:type="dxa"/>
          </w:tcPr>
          <w:p w14:paraId="79C20AA1">
            <w:pPr>
              <w:pStyle w:val="39"/>
              <w:bidi w:val="0"/>
            </w:pPr>
            <w:r>
              <w:rPr>
                <w:rFonts w:hint="eastAsia"/>
              </w:rPr>
              <w:t>（</w:t>
            </w:r>
            <w:r>
              <w:t>1</w:t>
            </w:r>
            <w:r>
              <w:rPr>
                <w:rFonts w:hint="eastAsia"/>
              </w:rPr>
              <w:t>）能够看懂电气系统图纸，具有一定的电气接线能力；</w:t>
            </w:r>
          </w:p>
          <w:p w14:paraId="0DA5A27B">
            <w:pPr>
              <w:pStyle w:val="39"/>
              <w:bidi w:val="0"/>
            </w:pPr>
            <w:r>
              <w:rPr>
                <w:rFonts w:hint="eastAsia"/>
              </w:rPr>
              <w:t>（</w:t>
            </w:r>
            <w:r>
              <w:t>2</w:t>
            </w:r>
            <w:r>
              <w:rPr>
                <w:rFonts w:hint="eastAsia"/>
              </w:rPr>
              <w:t>）能够熟练的对</w:t>
            </w:r>
            <w:r>
              <w:t>PLC</w:t>
            </w:r>
            <w:r>
              <w:rPr>
                <w:rFonts w:hint="eastAsia"/>
              </w:rPr>
              <w:t>进行编程和调试；</w:t>
            </w:r>
          </w:p>
          <w:p w14:paraId="6E002FC7">
            <w:pPr>
              <w:pStyle w:val="39"/>
              <w:bidi w:val="0"/>
            </w:pPr>
            <w:r>
              <w:rPr>
                <w:rFonts w:hint="eastAsia"/>
              </w:rPr>
              <w:t>（</w:t>
            </w:r>
            <w:r>
              <w:t>3</w:t>
            </w:r>
            <w:r>
              <w:rPr>
                <w:rFonts w:hint="eastAsia"/>
              </w:rPr>
              <w:t>）能够根据生产要求的改变对程序进行修改；</w:t>
            </w:r>
          </w:p>
          <w:p w14:paraId="08556D05">
            <w:pPr>
              <w:pStyle w:val="39"/>
              <w:bidi w:val="0"/>
            </w:pPr>
            <w:r>
              <w:rPr>
                <w:rFonts w:hint="eastAsia"/>
              </w:rPr>
              <w:t>（</w:t>
            </w:r>
            <w:r>
              <w:t>4</w:t>
            </w:r>
            <w:r>
              <w:rPr>
                <w:rFonts w:hint="eastAsia"/>
              </w:rPr>
              <w:t>）能够通过</w:t>
            </w:r>
            <w:r>
              <w:t>PLC</w:t>
            </w:r>
            <w:r>
              <w:rPr>
                <w:rFonts w:hint="eastAsia"/>
              </w:rPr>
              <w:t>控制器应用私服驱动系统、步进驱动系统、变频控制系统、检测传感装置、绘制逻辑运算程序，并对系统进行基本的调试；</w:t>
            </w:r>
          </w:p>
          <w:p w14:paraId="5AEDB5D0">
            <w:pPr>
              <w:pStyle w:val="39"/>
              <w:bidi w:val="0"/>
            </w:pPr>
            <w:r>
              <w:rPr>
                <w:rFonts w:hint="eastAsia"/>
              </w:rPr>
              <w:t>（</w:t>
            </w:r>
            <w:r>
              <w:t>5</w:t>
            </w:r>
            <w:r>
              <w:rPr>
                <w:rFonts w:hint="eastAsia"/>
              </w:rPr>
              <w:t>）能够实现</w:t>
            </w:r>
            <w:r>
              <w:t>PLC</w:t>
            </w:r>
            <w:r>
              <w:rPr>
                <w:rFonts w:hint="eastAsia"/>
              </w:rPr>
              <w:t>与外部系统的通信；</w:t>
            </w:r>
          </w:p>
          <w:p w14:paraId="6BCA638F">
            <w:pPr>
              <w:pStyle w:val="39"/>
              <w:bidi w:val="0"/>
            </w:pPr>
            <w:r>
              <w:rPr>
                <w:rFonts w:hint="eastAsia"/>
              </w:rPr>
              <w:t>（</w:t>
            </w:r>
            <w:r>
              <w:t>6</w:t>
            </w:r>
            <w:r>
              <w:rPr>
                <w:rFonts w:hint="eastAsia"/>
              </w:rPr>
              <w:t>）能够根据技改要求，完成PLC、触摸屏、变频器的编程；</w:t>
            </w:r>
          </w:p>
          <w:p w14:paraId="1EB1EA8F">
            <w:pPr>
              <w:pStyle w:val="39"/>
              <w:bidi w:val="0"/>
            </w:pPr>
            <w:r>
              <w:rPr>
                <w:rFonts w:hint="eastAsia"/>
              </w:rPr>
              <w:t>（7）能够根据技术手册，对工业机器人控制柜的系统电源、I/O电源、标准I/O、接触器模块等进行升级改造。</w:t>
            </w:r>
          </w:p>
        </w:tc>
      </w:tr>
    </w:tbl>
    <w:p w14:paraId="5D25E639">
      <w:pPr>
        <w:pStyle w:val="2"/>
        <w:bidi w:val="0"/>
      </w:pPr>
      <w:r>
        <w:rPr>
          <w:rFonts w:hint="eastAsia"/>
        </w:rPr>
        <w:t>五、培养目标与培养规格</w:t>
      </w:r>
    </w:p>
    <w:p w14:paraId="7A5FF4A8">
      <w:pPr>
        <w:pStyle w:val="3"/>
        <w:bidi w:val="0"/>
      </w:pPr>
      <w:r>
        <w:rPr>
          <w:rFonts w:hint="eastAsia"/>
        </w:rPr>
        <w:t>（一）培养目标</w:t>
      </w:r>
    </w:p>
    <w:p w14:paraId="34212875">
      <w:pPr>
        <w:bidi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专业培养理想信念坚定，德、智、体、美、劳全面发展，具有一定科学文化水平，良好的人文素养、职业道德和创新意识，精益求精的工匠精神，较强的就业能力和可持续发展的能力；掌握机械电气工程图的识读和绘制、</w:t>
      </w:r>
      <w:r>
        <w:rPr>
          <w:rFonts w:hint="eastAsia"/>
          <w:color w:val="000000" w:themeColor="text1"/>
          <w14:textFill>
            <w14:solidFill>
              <w14:schemeClr w14:val="tx1"/>
            </w14:solidFill>
          </w14:textFill>
        </w:rPr>
        <w:t>电工电子技术</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电气控制技术、PLC控制技术、智能控制系统集成与装调</w:t>
      </w:r>
      <w:r>
        <w:rPr>
          <w:color w:val="000000" w:themeColor="text1"/>
          <w14:textFill>
            <w14:solidFill>
              <w14:schemeClr w14:val="tx1"/>
            </w14:solidFill>
          </w14:textFill>
        </w:rPr>
        <w:t>等相关知识</w:t>
      </w:r>
      <w:r>
        <w:rPr>
          <w:rFonts w:hint="eastAsia" w:ascii="宋体" w:hAnsi="宋体"/>
          <w:color w:val="000000" w:themeColor="text1"/>
          <w:szCs w:val="21"/>
          <w14:textFill>
            <w14:solidFill>
              <w14:schemeClr w14:val="tx1"/>
            </w14:solidFill>
          </w14:textFill>
        </w:rPr>
        <w:t>和技术技能，面向通用设备制造业、专用设备制造业的电气工程技术人员、可编程序控制系统设计师、设备工程技术人员职业群，能够</w:t>
      </w:r>
      <w:r>
        <w:rPr>
          <w:color w:val="000000" w:themeColor="text1"/>
          <w14:textFill>
            <w14:solidFill>
              <w14:schemeClr w14:val="tx1"/>
            </w14:solidFill>
          </w14:textFill>
        </w:rPr>
        <w:t>从事智能</w:t>
      </w:r>
      <w:r>
        <w:rPr>
          <w:rFonts w:hint="eastAsia"/>
          <w:color w:val="000000" w:themeColor="text1"/>
          <w14:textFill>
            <w14:solidFill>
              <w14:schemeClr w14:val="tx1"/>
            </w14:solidFill>
          </w14:textFill>
        </w:rPr>
        <w:t>控制系统的集成应用、装调、维护及售前售后服务等工作</w:t>
      </w:r>
      <w:r>
        <w:rPr>
          <w:color w:val="000000" w:themeColor="text1"/>
          <w14:textFill>
            <w14:solidFill>
              <w14:schemeClr w14:val="tx1"/>
            </w14:solidFill>
          </w14:textFill>
        </w:rPr>
        <w:t>的</w:t>
      </w:r>
      <w:r>
        <w:rPr>
          <w:rFonts w:hint="eastAsia"/>
          <w:color w:val="000000" w:themeColor="text1"/>
          <w:lang w:val="en-US" w:eastAsia="zh-CN"/>
          <w14:textFill>
            <w14:solidFill>
              <w14:schemeClr w14:val="tx1"/>
            </w14:solidFill>
          </w14:textFill>
        </w:rPr>
        <w:t>高素质</w:t>
      </w:r>
      <w:r>
        <w:rPr>
          <w:color w:val="000000" w:themeColor="text1"/>
          <w14:textFill>
            <w14:solidFill>
              <w14:schemeClr w14:val="tx1"/>
            </w14:solidFill>
          </w14:textFill>
        </w:rPr>
        <w:t>技术技能人才。</w:t>
      </w:r>
    </w:p>
    <w:p w14:paraId="03F878A8">
      <w:pPr>
        <w:pStyle w:val="3"/>
        <w:bidi w:val="0"/>
      </w:pPr>
      <w:r>
        <w:rPr>
          <w:rFonts w:hint="eastAsia"/>
        </w:rPr>
        <w:t>（二）培养规格</w:t>
      </w:r>
    </w:p>
    <w:p w14:paraId="5547F768">
      <w:pPr>
        <w:bidi w:val="0"/>
      </w:pPr>
      <w:r>
        <w:rPr>
          <w:rFonts w:hint="eastAsia"/>
        </w:rPr>
        <w:t>以习近平新时代中国特色社会主义思想为指导，深入贯彻党的</w:t>
      </w:r>
      <w:r>
        <w:rPr>
          <w:rFonts w:hint="eastAsia"/>
          <w:lang w:eastAsia="zh-CN"/>
        </w:rPr>
        <w:t>二十大精神</w:t>
      </w:r>
      <w:r>
        <w:rPr>
          <w:rFonts w:hint="eastAsia"/>
        </w:rPr>
        <w:t>，落实立德树人根本任务，参照教育部公布高职专业类教学国家标准，为适应长株潭区域经济发展和满足智能控制技术专业对人才的要求，结合学院“好品格、好习惯、好技能”的三好教育理念，分别从素质、知识、能力等方面规范智能控制技术专业人才培养规格。</w:t>
      </w:r>
    </w:p>
    <w:p w14:paraId="5D0E0CCB">
      <w:pPr>
        <w:bidi w:val="0"/>
      </w:pPr>
      <w:r>
        <w:rPr>
          <w:rFonts w:hint="eastAsia"/>
        </w:rPr>
        <w:t>1.素质</w:t>
      </w:r>
    </w:p>
    <w:p w14:paraId="516F6E19">
      <w:pPr>
        <w:bidi w:val="0"/>
      </w:pPr>
      <w:r>
        <w:rPr>
          <w:rFonts w:hint="eastAsia"/>
        </w:rPr>
        <w:t>（1）坚定拥护中国共产党领导和我国社会主义制度，在习近平新时代中国特色社会主义思想指引下，践行社会主义核心价值观，具有深厚的爱国情感和中华民族自豪感。</w:t>
      </w:r>
    </w:p>
    <w:p w14:paraId="1C07960E">
      <w:pPr>
        <w:bidi w:val="0"/>
      </w:pPr>
      <w:r>
        <w:rPr>
          <w:rFonts w:hint="eastAsia"/>
        </w:rPr>
        <w:t>（2）崇尚宪法、遵法守纪、崇德向善、诚实守信、尊重生命、热爱劳动、履行道德准则和行为规范，具有社会责任感和社会参与意识。</w:t>
      </w:r>
    </w:p>
    <w:p w14:paraId="26A7E74C">
      <w:pPr>
        <w:bidi w:val="0"/>
      </w:pPr>
      <w:r>
        <w:rPr>
          <w:rFonts w:hint="eastAsia"/>
        </w:rPr>
        <w:t>（3）具有质量意识、环保意识、安全意识、信息素养、工匠精神、创新思维。</w:t>
      </w:r>
    </w:p>
    <w:p w14:paraId="448D8DB9">
      <w:pPr>
        <w:bidi w:val="0"/>
      </w:pPr>
      <w:r>
        <w:rPr>
          <w:rFonts w:hint="eastAsia"/>
        </w:rPr>
        <w:t>（4）勇于奋斗、乐观向上，具有自我管理能力、职业生涯规划的意识，有较强的集体意识和团队合作精神。</w:t>
      </w:r>
    </w:p>
    <w:p w14:paraId="261AAB66">
      <w:pPr>
        <w:bidi w:val="0"/>
      </w:pPr>
      <w:r>
        <w:rPr>
          <w:rFonts w:hint="eastAsia"/>
        </w:rPr>
        <w:t>（5）具有健康的体魄、心理和健全的人格，掌握基本运动知识和1-2项运动技能，养成良好的健身与卫生习惯，以及良好的行为习惯。</w:t>
      </w:r>
    </w:p>
    <w:p w14:paraId="5C3D607F">
      <w:pPr>
        <w:bidi w:val="0"/>
      </w:pPr>
      <w:r>
        <w:rPr>
          <w:rFonts w:hint="eastAsia"/>
        </w:rPr>
        <w:t>（6）具有一定的审美和人文素养，能够形成1-2项艺术特长或爱好。</w:t>
      </w:r>
    </w:p>
    <w:p w14:paraId="2542C131">
      <w:pPr>
        <w:bidi w:val="0"/>
      </w:pPr>
      <w:r>
        <w:t>2.</w:t>
      </w:r>
      <w:r>
        <w:rPr>
          <w:rFonts w:hint="eastAsia"/>
        </w:rPr>
        <w:t>知识</w:t>
      </w:r>
    </w:p>
    <w:p w14:paraId="49489B28">
      <w:pPr>
        <w:bidi w:val="0"/>
      </w:pPr>
      <w:r>
        <w:rPr>
          <w:rFonts w:hint="eastAsia"/>
        </w:rPr>
        <w:t>（</w:t>
      </w:r>
      <w:r>
        <w:t>1</w:t>
      </w:r>
      <w:r>
        <w:rPr>
          <w:rFonts w:hint="eastAsia"/>
        </w:rPr>
        <w:t>）掌握必备的思想政治理论、科学文化基础知识和中华优秀传统文化知识。</w:t>
      </w:r>
    </w:p>
    <w:p w14:paraId="43A459C1">
      <w:pPr>
        <w:bidi w:val="0"/>
      </w:pPr>
      <w:r>
        <w:rPr>
          <w:rFonts w:hint="eastAsia"/>
        </w:rPr>
        <w:t>（</w:t>
      </w:r>
      <w:r>
        <w:t>2</w:t>
      </w:r>
      <w:r>
        <w:rPr>
          <w:rFonts w:hint="eastAsia"/>
        </w:rPr>
        <w:t>）熟悉与本专业相关的法律法规以及环境保护、安全消防等知识。</w:t>
      </w:r>
    </w:p>
    <w:p w14:paraId="30F0F71D">
      <w:pPr>
        <w:bidi w:val="0"/>
      </w:pPr>
      <w:r>
        <w:rPr>
          <w:rFonts w:hint="eastAsia"/>
        </w:rPr>
        <w:t>（</w:t>
      </w:r>
      <w:r>
        <w:t>3</w:t>
      </w:r>
      <w:r>
        <w:rPr>
          <w:rFonts w:hint="eastAsia"/>
        </w:rPr>
        <w:t>）掌握机械制图、电气制图等工程图绘制的基础知识。</w:t>
      </w:r>
    </w:p>
    <w:p w14:paraId="2494A51A">
      <w:pPr>
        <w:bidi w:val="0"/>
      </w:pPr>
      <w:r>
        <w:rPr>
          <w:rFonts w:hint="eastAsia"/>
        </w:rPr>
        <w:t>（</w:t>
      </w:r>
      <w:r>
        <w:t>4</w:t>
      </w:r>
      <w:r>
        <w:rPr>
          <w:rFonts w:hint="eastAsia"/>
        </w:rPr>
        <w:t>）掌握本专业所需的电工基础、电子技术、电气控制、电机驱动与控制、传感器、液压与气动等专业知识。</w:t>
      </w:r>
    </w:p>
    <w:p w14:paraId="79A9CC05">
      <w:pPr>
        <w:bidi w:val="0"/>
      </w:pPr>
      <w:r>
        <w:rPr>
          <w:rFonts w:hint="eastAsia"/>
        </w:rPr>
        <w:t>（5）掌握组态、PLC、单片机、变频、伺服、工业机器人应用技术的专业知识。</w:t>
      </w:r>
    </w:p>
    <w:p w14:paraId="0A756E3E">
      <w:pPr>
        <w:bidi w:val="0"/>
      </w:pPr>
      <w:r>
        <w:rPr>
          <w:rFonts w:hint="eastAsia"/>
        </w:rPr>
        <w:t>（6）掌握电气控制技术专业基础知识和电气控制系统专业知识。</w:t>
      </w:r>
    </w:p>
    <w:p w14:paraId="0CEE7ABC">
      <w:pPr>
        <w:bidi w:val="0"/>
      </w:pPr>
      <w:r>
        <w:rPr>
          <w:rFonts w:hint="eastAsia"/>
        </w:rPr>
        <w:t>（7）掌握智能控制系统的安装、调试、运行维护知识。</w:t>
      </w:r>
    </w:p>
    <w:p w14:paraId="54521D3B">
      <w:pPr>
        <w:bidi w:val="0"/>
      </w:pPr>
      <w:r>
        <w:rPr>
          <w:rFonts w:hint="eastAsia"/>
        </w:rPr>
        <w:t>（8）掌握智能控制系统的集成应用相关知识。</w:t>
      </w:r>
    </w:p>
    <w:p w14:paraId="482DD9B4">
      <w:pPr>
        <w:bidi w:val="0"/>
      </w:pPr>
      <w:r>
        <w:t>3.</w:t>
      </w:r>
      <w:r>
        <w:rPr>
          <w:rFonts w:hint="eastAsia"/>
        </w:rPr>
        <w:t>能力</w:t>
      </w:r>
    </w:p>
    <w:p w14:paraId="476F87D0">
      <w:pPr>
        <w:bidi w:val="0"/>
      </w:pPr>
      <w:r>
        <w:rPr>
          <w:rFonts w:hint="eastAsia"/>
        </w:rPr>
        <w:t>（</w:t>
      </w:r>
      <w:r>
        <w:t>1</w:t>
      </w:r>
      <w:r>
        <w:rPr>
          <w:rFonts w:hint="eastAsia"/>
        </w:rPr>
        <w:t>）具有探究学习、终身学习、分析问题和解决问题的能力。</w:t>
      </w:r>
    </w:p>
    <w:p w14:paraId="03ECEA5F">
      <w:pPr>
        <w:bidi w:val="0"/>
      </w:pPr>
      <w:r>
        <w:rPr>
          <w:rFonts w:hint="eastAsia"/>
        </w:rPr>
        <w:t>（</w:t>
      </w:r>
      <w:r>
        <w:t>2</w:t>
      </w:r>
      <w:r>
        <w:rPr>
          <w:rFonts w:hint="eastAsia"/>
        </w:rPr>
        <w:t>）具有良好的语言、文字表达能力和沟通能力。</w:t>
      </w:r>
    </w:p>
    <w:p w14:paraId="4F2D4946">
      <w:pPr>
        <w:bidi w:val="0"/>
      </w:pPr>
      <w:r>
        <w:rPr>
          <w:rFonts w:hint="eastAsia"/>
        </w:rPr>
        <w:t>（</w:t>
      </w:r>
      <w:r>
        <w:t>3</w:t>
      </w:r>
      <w:r>
        <w:rPr>
          <w:rFonts w:hint="eastAsia"/>
        </w:rPr>
        <w:t>）具有本专业必需的信息技术应用和维护能力。</w:t>
      </w:r>
    </w:p>
    <w:p w14:paraId="44720931">
      <w:pPr>
        <w:bidi w:val="0"/>
      </w:pPr>
      <w:r>
        <w:rPr>
          <w:rFonts w:hint="eastAsia"/>
        </w:rPr>
        <w:t>（</w:t>
      </w:r>
      <w:r>
        <w:t>4</w:t>
      </w:r>
      <w:r>
        <w:rPr>
          <w:rFonts w:hint="eastAsia"/>
        </w:rPr>
        <w:t>）能识读机械图、电气图，能使用计算机绘图。</w:t>
      </w:r>
    </w:p>
    <w:p w14:paraId="3CADAD74">
      <w:pPr>
        <w:bidi w:val="0"/>
      </w:pPr>
      <w:r>
        <w:rPr>
          <w:rFonts w:hint="eastAsia"/>
        </w:rPr>
        <w:t>（</w:t>
      </w:r>
      <w:r>
        <w:t>5</w:t>
      </w:r>
      <w:r>
        <w:rPr>
          <w:rFonts w:hint="eastAsia"/>
        </w:rPr>
        <w:t>）能进行智能控制系统的安装和调试。</w:t>
      </w:r>
    </w:p>
    <w:p w14:paraId="43229AAB">
      <w:pPr>
        <w:bidi w:val="0"/>
      </w:pPr>
      <w:r>
        <w:rPr>
          <w:rFonts w:hint="eastAsia"/>
        </w:rPr>
        <w:t>（</w:t>
      </w:r>
      <w:r>
        <w:t>6</w:t>
      </w:r>
      <w:r>
        <w:rPr>
          <w:rFonts w:hint="eastAsia"/>
        </w:rPr>
        <w:t>）能对智能控制系统进行故障诊断与维护。</w:t>
      </w:r>
    </w:p>
    <w:p w14:paraId="563BCAB6">
      <w:pPr>
        <w:bidi w:val="0"/>
      </w:pPr>
      <w:r>
        <w:rPr>
          <w:rFonts w:hint="eastAsia"/>
        </w:rPr>
        <w:t>（</w:t>
      </w:r>
      <w:r>
        <w:t>7</w:t>
      </w:r>
      <w:r>
        <w:rPr>
          <w:rFonts w:hint="eastAsia"/>
        </w:rPr>
        <w:t>）能对智能控制系统进行简单设计、编程和调试。</w:t>
      </w:r>
    </w:p>
    <w:p w14:paraId="3E90D7B0">
      <w:pPr>
        <w:pStyle w:val="2"/>
        <w:bidi w:val="0"/>
      </w:pPr>
      <w:r>
        <w:rPr>
          <w:rFonts w:hint="eastAsia"/>
        </w:rPr>
        <w:t>六、课程设置及要求</w:t>
      </w:r>
    </w:p>
    <w:p w14:paraId="3DB7ADC2">
      <w:pPr>
        <w:bidi w:val="0"/>
      </w:pPr>
      <w:r>
        <w:rPr>
          <w:rFonts w:hint="eastAsia"/>
        </w:rPr>
        <w:t>课程分必修课和选修课，其中必修课包括公共基础课和专业课（带★为专业核心课）；选修课包括专业选修课和公共选修课。课程设置主要围绕培养目标和培养规格，以满足本专业岗位基本就业能力需要为目标，统筹考虑课程组成、课程类别及课程内容，保证毕业生能达到本专业的毕业要求。</w:t>
      </w:r>
    </w:p>
    <w:p w14:paraId="76670002">
      <w:pPr>
        <w:pStyle w:val="3"/>
        <w:bidi w:val="0"/>
      </w:pPr>
      <w:r>
        <w:rPr>
          <w:rFonts w:hint="eastAsia"/>
        </w:rPr>
        <w:t>（一）公共基础必修课</w:t>
      </w:r>
    </w:p>
    <w:tbl>
      <w:tblPr>
        <w:tblStyle w:val="1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2530"/>
        <w:gridCol w:w="2097"/>
        <w:gridCol w:w="2779"/>
      </w:tblGrid>
      <w:tr w14:paraId="721FB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22" w:type="dxa"/>
            <w:vAlign w:val="center"/>
          </w:tcPr>
          <w:p w14:paraId="7C0D1B5E">
            <w:pPr>
              <w:pStyle w:val="41"/>
              <w:bidi w:val="0"/>
            </w:pPr>
            <w:bookmarkStart w:id="0" w:name="_Hlk48685835"/>
            <w:r>
              <w:rPr>
                <w:rFonts w:hint="eastAsia"/>
              </w:rPr>
              <w:t>课程名称</w:t>
            </w:r>
          </w:p>
        </w:tc>
        <w:tc>
          <w:tcPr>
            <w:tcW w:w="2530" w:type="dxa"/>
            <w:vAlign w:val="center"/>
          </w:tcPr>
          <w:p w14:paraId="49E2BADE">
            <w:pPr>
              <w:pStyle w:val="41"/>
              <w:bidi w:val="0"/>
            </w:pPr>
            <w:r>
              <w:rPr>
                <w:rFonts w:hint="eastAsia"/>
              </w:rPr>
              <w:t>课程目标</w:t>
            </w:r>
          </w:p>
        </w:tc>
        <w:tc>
          <w:tcPr>
            <w:tcW w:w="2097" w:type="dxa"/>
            <w:vAlign w:val="center"/>
          </w:tcPr>
          <w:p w14:paraId="2BF3F689">
            <w:pPr>
              <w:pStyle w:val="41"/>
              <w:bidi w:val="0"/>
            </w:pPr>
            <w:r>
              <w:rPr>
                <w:rFonts w:hint="eastAsia"/>
              </w:rPr>
              <w:t>课程内容</w:t>
            </w:r>
          </w:p>
        </w:tc>
        <w:tc>
          <w:tcPr>
            <w:tcW w:w="2779" w:type="dxa"/>
            <w:vAlign w:val="center"/>
          </w:tcPr>
          <w:p w14:paraId="57459E76">
            <w:pPr>
              <w:pStyle w:val="41"/>
              <w:bidi w:val="0"/>
            </w:pPr>
            <w:r>
              <w:rPr>
                <w:rFonts w:hint="eastAsia"/>
              </w:rPr>
              <w:t>教学要求</w:t>
            </w:r>
          </w:p>
        </w:tc>
      </w:tr>
      <w:tr w14:paraId="5C83A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2" w:type="dxa"/>
            <w:vAlign w:val="center"/>
          </w:tcPr>
          <w:p w14:paraId="28577673">
            <w:pPr>
              <w:pStyle w:val="39"/>
              <w:bidi w:val="0"/>
            </w:pPr>
            <w:r>
              <w:rPr>
                <w:rFonts w:hint="eastAsia"/>
                <w:lang w:val="en-US" w:eastAsia="zh-CN"/>
              </w:rPr>
              <w:t>思想道德与法治</w:t>
            </w:r>
          </w:p>
        </w:tc>
        <w:tc>
          <w:tcPr>
            <w:tcW w:w="2530" w:type="dxa"/>
            <w:vAlign w:val="top"/>
          </w:tcPr>
          <w:p w14:paraId="5AB5B2D5">
            <w:pPr>
              <w:pStyle w:val="39"/>
              <w:bidi w:val="0"/>
              <w:rPr>
                <w:rFonts w:hint="eastAsia"/>
                <w:lang w:val="en-US" w:eastAsia="zh-CN"/>
              </w:rPr>
            </w:pPr>
            <w:r>
              <w:rPr>
                <w:rFonts w:hint="eastAsia"/>
                <w:lang w:val="en-US" w:eastAsia="zh-CN"/>
              </w:rPr>
              <w:t>素质目标：</w:t>
            </w:r>
          </w:p>
          <w:p w14:paraId="78CE12BD">
            <w:pPr>
              <w:pStyle w:val="39"/>
              <w:bidi w:val="0"/>
              <w:rPr>
                <w:rFonts w:hint="eastAsia"/>
                <w:lang w:val="en-US" w:eastAsia="zh-CN"/>
              </w:rPr>
            </w:pPr>
            <w:r>
              <w:rPr>
                <w:rFonts w:hint="eastAsia"/>
                <w:lang w:val="en-US" w:eastAsia="zh-CN"/>
              </w:rPr>
              <w:t>帮助学生筑牢理想信念之基，培育和践行社会主义核心价值观，传承中华传统美德，尊重和维护宪法法律权威，提升思想道德素质和法治素养，提升社会责任感；确立自觉遵守职业道德和行业规范的意识。</w:t>
            </w:r>
          </w:p>
          <w:p w14:paraId="557E8860">
            <w:pPr>
              <w:pStyle w:val="39"/>
              <w:bidi w:val="0"/>
              <w:rPr>
                <w:rFonts w:hint="eastAsia"/>
                <w:lang w:val="en-US" w:eastAsia="zh-CN"/>
              </w:rPr>
            </w:pPr>
            <w:r>
              <w:rPr>
                <w:rFonts w:hint="eastAsia"/>
                <w:lang w:val="en-US" w:eastAsia="zh-CN"/>
              </w:rPr>
              <w:t>知识目标：</w:t>
            </w:r>
          </w:p>
          <w:p w14:paraId="53890A2E">
            <w:pPr>
              <w:pStyle w:val="39"/>
              <w:bidi w:val="0"/>
              <w:rPr>
                <w:rFonts w:hint="eastAsia"/>
                <w:lang w:val="en-US" w:eastAsia="zh-CN"/>
              </w:rPr>
            </w:pPr>
            <w:r>
              <w:rPr>
                <w:rFonts w:hint="eastAsia"/>
                <w:lang w:val="en-US" w:eastAsia="zh-CN"/>
              </w:rPr>
              <w:t>认识高职生活、学习的特点，掌握理想信念、爱国主义、社会主义核心价值观等基本内涵，掌握社会公德、职业道德、家庭美德和个人品德的基本内涵，初步掌握我国法律的基础知识。</w:t>
            </w:r>
          </w:p>
          <w:p w14:paraId="4A97F68E">
            <w:pPr>
              <w:pStyle w:val="39"/>
              <w:bidi w:val="0"/>
              <w:rPr>
                <w:rFonts w:hint="eastAsia"/>
                <w:lang w:val="en-US" w:eastAsia="zh-CN"/>
              </w:rPr>
            </w:pPr>
            <w:r>
              <w:rPr>
                <w:rFonts w:hint="eastAsia"/>
                <w:lang w:val="en-US" w:eastAsia="zh-CN"/>
              </w:rPr>
              <w:t>能力目标：</w:t>
            </w:r>
          </w:p>
          <w:p w14:paraId="5EC470C8">
            <w:pPr>
              <w:pStyle w:val="39"/>
              <w:bidi w:val="0"/>
            </w:pPr>
            <w:r>
              <w:rPr>
                <w:rFonts w:hint="eastAsia"/>
                <w:lang w:val="en-US" w:eastAsia="zh-CN"/>
              </w:rPr>
              <w:t>具备根据个人性格和特点独立自主地进行人生规划的能力，具备明辨是非能力，能够将道德的相关理论内化为自觉意识、自主要求的能力，以及外化为自身行为和习惯的能力，逐步具备分析和解决职业、家庭、社会公共生活等领域现实一般法律问题的能力。</w:t>
            </w:r>
          </w:p>
        </w:tc>
        <w:tc>
          <w:tcPr>
            <w:tcW w:w="2097" w:type="dxa"/>
            <w:vAlign w:val="top"/>
          </w:tcPr>
          <w:p w14:paraId="31232B8F">
            <w:pPr>
              <w:pStyle w:val="39"/>
              <w:bidi w:val="0"/>
              <w:rPr>
                <w:rFonts w:hint="eastAsia"/>
                <w:lang w:val="en-US" w:eastAsia="zh-CN"/>
              </w:rPr>
            </w:pPr>
            <w:r>
              <w:rPr>
                <w:rFonts w:hint="eastAsia"/>
                <w:lang w:val="en-US" w:eastAsia="zh-CN"/>
              </w:rPr>
              <w:t>（1）适应大学生活；</w:t>
            </w:r>
          </w:p>
          <w:p w14:paraId="07E8EA20">
            <w:pPr>
              <w:pStyle w:val="39"/>
              <w:bidi w:val="0"/>
              <w:rPr>
                <w:rFonts w:hint="eastAsia"/>
                <w:lang w:val="en-US" w:eastAsia="zh-CN"/>
              </w:rPr>
            </w:pPr>
            <w:r>
              <w:rPr>
                <w:rFonts w:hint="eastAsia"/>
                <w:lang w:val="en-US" w:eastAsia="zh-CN"/>
              </w:rPr>
              <w:t>（2）树立正确的“三观”；</w:t>
            </w:r>
          </w:p>
          <w:p w14:paraId="5E356203">
            <w:pPr>
              <w:pStyle w:val="39"/>
              <w:bidi w:val="0"/>
              <w:rPr>
                <w:rFonts w:hint="eastAsia"/>
                <w:lang w:val="en-US" w:eastAsia="zh-CN"/>
              </w:rPr>
            </w:pPr>
            <w:r>
              <w:rPr>
                <w:rFonts w:hint="eastAsia"/>
                <w:lang w:val="en-US" w:eastAsia="zh-CN"/>
              </w:rPr>
              <w:t>（3）坚定理想信念，弘扬中国精神；</w:t>
            </w:r>
          </w:p>
          <w:p w14:paraId="585EEA98">
            <w:pPr>
              <w:pStyle w:val="39"/>
              <w:bidi w:val="0"/>
              <w:rPr>
                <w:rFonts w:hint="eastAsia"/>
                <w:lang w:val="en-US" w:eastAsia="zh-CN"/>
              </w:rPr>
            </w:pPr>
            <w:r>
              <w:rPr>
                <w:rFonts w:hint="eastAsia"/>
                <w:lang w:val="en-US" w:eastAsia="zh-CN"/>
              </w:rPr>
              <w:t>（4）践行社会主义核心价值观；</w:t>
            </w:r>
          </w:p>
          <w:p w14:paraId="3037C8E9">
            <w:pPr>
              <w:pStyle w:val="39"/>
              <w:bidi w:val="0"/>
              <w:rPr>
                <w:rFonts w:hint="eastAsia"/>
                <w:lang w:val="en-US" w:eastAsia="zh-CN"/>
              </w:rPr>
            </w:pPr>
            <w:r>
              <w:rPr>
                <w:rFonts w:hint="eastAsia"/>
                <w:lang w:val="en-US" w:eastAsia="zh-CN"/>
              </w:rPr>
              <w:t>（5）明大德守公德严私德；</w:t>
            </w:r>
          </w:p>
          <w:p w14:paraId="3FDC9E39">
            <w:pPr>
              <w:pStyle w:val="39"/>
              <w:bidi w:val="0"/>
            </w:pPr>
            <w:r>
              <w:rPr>
                <w:rFonts w:hint="eastAsia"/>
                <w:lang w:val="en-US" w:eastAsia="zh-CN"/>
              </w:rPr>
              <w:t>（6）尊法学法守法用法。</w:t>
            </w:r>
          </w:p>
        </w:tc>
        <w:tc>
          <w:tcPr>
            <w:tcW w:w="2779" w:type="dxa"/>
            <w:vAlign w:val="top"/>
          </w:tcPr>
          <w:p w14:paraId="39C09EA9">
            <w:pPr>
              <w:pStyle w:val="39"/>
              <w:bidi w:val="0"/>
              <w:rPr>
                <w:rFonts w:hint="eastAsia"/>
                <w:lang w:val="en-US" w:eastAsia="zh-CN"/>
              </w:rPr>
            </w:pPr>
            <w:r>
              <w:rPr>
                <w:rFonts w:hint="eastAsia"/>
                <w:lang w:val="en-US" w:eastAsia="zh-CN"/>
              </w:rPr>
              <w:t>（1）条件要求：使用多媒体教学，图文并茂地演示教学内容。</w:t>
            </w:r>
          </w:p>
          <w:p w14:paraId="65A011B3">
            <w:pPr>
              <w:pStyle w:val="39"/>
              <w:bidi w:val="0"/>
              <w:rPr>
                <w:rFonts w:hint="eastAsia"/>
                <w:lang w:val="en-US" w:eastAsia="zh-CN"/>
              </w:rPr>
            </w:pPr>
            <w:r>
              <w:rPr>
                <w:rFonts w:hint="eastAsia"/>
                <w:lang w:val="en-US" w:eastAsia="zh-CN"/>
              </w:rPr>
              <w:t>（2）教学方法：课程以学生为中心，立德树人为根本将课程思政融入主题教学中，实施全过程育人；依托职教云等学习平台，采用理论教学模块化与实践教学项目化相结合的教学模式。采用翻转课堂教学法、问题探究教学法、小组合作学习法等教学方法。</w:t>
            </w:r>
          </w:p>
          <w:p w14:paraId="269535B3">
            <w:pPr>
              <w:pStyle w:val="39"/>
              <w:bidi w:val="0"/>
              <w:rPr>
                <w:rFonts w:hint="eastAsia"/>
                <w:lang w:val="en-US" w:eastAsia="zh-CN"/>
              </w:rPr>
            </w:pPr>
            <w:r>
              <w:rPr>
                <w:rFonts w:hint="eastAsia"/>
                <w:lang w:val="en-US" w:eastAsia="zh-CN"/>
              </w:rPr>
              <w:t>（3）师资要求：应具有研究生以上学历或讲师以上职称，具备较丰富的教学经验和较高的思想道德素质。</w:t>
            </w:r>
          </w:p>
          <w:p w14:paraId="5B9F7D19">
            <w:pPr>
              <w:pStyle w:val="39"/>
              <w:bidi w:val="0"/>
            </w:pPr>
            <w:r>
              <w:rPr>
                <w:rFonts w:hint="eastAsia"/>
                <w:lang w:val="en-US" w:eastAsia="zh-CN"/>
              </w:rPr>
              <w:t>（4）考核要求：采用“过程考核+终结性考核”的方式评定成绩。平时过程性考核成绩根据考勤、课堂表现情况、线上学习情况等评定，占总成绩的30%；期末考试占总成绩的70%。</w:t>
            </w:r>
          </w:p>
        </w:tc>
      </w:tr>
      <w:tr w14:paraId="397CC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122" w:type="dxa"/>
            <w:vAlign w:val="center"/>
          </w:tcPr>
          <w:p w14:paraId="6CB9CA16">
            <w:pPr>
              <w:pStyle w:val="39"/>
              <w:bidi w:val="0"/>
            </w:pPr>
            <w:r>
              <w:rPr>
                <w:rFonts w:hint="eastAsia"/>
                <w:lang w:val="en-US" w:eastAsia="zh-CN"/>
              </w:rPr>
              <w:t>毛泽东思想和中国特色社会主义理论体系概论</w:t>
            </w:r>
          </w:p>
        </w:tc>
        <w:tc>
          <w:tcPr>
            <w:tcW w:w="2530" w:type="dxa"/>
            <w:vAlign w:val="top"/>
          </w:tcPr>
          <w:p w14:paraId="239D0E07">
            <w:pPr>
              <w:pStyle w:val="39"/>
              <w:bidi w:val="0"/>
              <w:rPr>
                <w:rFonts w:hint="eastAsia"/>
                <w:lang w:val="en-US" w:eastAsia="zh-CN"/>
              </w:rPr>
            </w:pPr>
            <w:r>
              <w:rPr>
                <w:rFonts w:hint="eastAsia"/>
                <w:lang w:val="en-US" w:eastAsia="zh-CN"/>
              </w:rPr>
              <w:t>素质目标：</w:t>
            </w:r>
          </w:p>
          <w:p w14:paraId="382CE450">
            <w:pPr>
              <w:pStyle w:val="39"/>
              <w:bidi w:val="0"/>
              <w:rPr>
                <w:rFonts w:hint="eastAsia"/>
                <w:lang w:val="en-US" w:eastAsia="zh-CN"/>
              </w:rPr>
            </w:pPr>
            <w:r>
              <w:rPr>
                <w:rFonts w:hint="eastAsia"/>
                <w:lang w:val="en-US" w:eastAsia="zh-CN"/>
              </w:rPr>
              <w:t>引导学生坚定“四个自信”，具备坚定的政治立场、理想信念和敬业、踏实的职业素质，并以自己的实际行动为中国特色社会主义事业和中华民族伟大复兴做贡献。</w:t>
            </w:r>
          </w:p>
          <w:p w14:paraId="2802C2F6">
            <w:pPr>
              <w:pStyle w:val="39"/>
              <w:bidi w:val="0"/>
              <w:rPr>
                <w:rFonts w:hint="eastAsia"/>
                <w:lang w:val="en-US" w:eastAsia="zh-CN"/>
              </w:rPr>
            </w:pPr>
            <w:r>
              <w:rPr>
                <w:rFonts w:hint="eastAsia"/>
                <w:lang w:val="en-US" w:eastAsia="zh-CN"/>
              </w:rPr>
              <w:t>知识目标：</w:t>
            </w:r>
          </w:p>
          <w:p w14:paraId="5EE54EF4">
            <w:pPr>
              <w:pStyle w:val="39"/>
              <w:bidi w:val="0"/>
              <w:rPr>
                <w:rFonts w:hint="eastAsia"/>
                <w:lang w:val="en-US" w:eastAsia="zh-CN"/>
              </w:rPr>
            </w:pPr>
            <w:r>
              <w:rPr>
                <w:rFonts w:hint="eastAsia"/>
                <w:lang w:val="en-US" w:eastAsia="zh-CN"/>
              </w:rPr>
              <w:t>掌握马克思主义中国化各大理论成果的形成背景、主要内容、突出贡献。深刻理解中国共产党为什么能、马克思主义为什么行、中国特色社会主义为什么好。</w:t>
            </w:r>
          </w:p>
          <w:p w14:paraId="50DC5D7A">
            <w:pPr>
              <w:pStyle w:val="39"/>
              <w:bidi w:val="0"/>
              <w:rPr>
                <w:rFonts w:hint="eastAsia"/>
                <w:lang w:val="en-US" w:eastAsia="zh-CN"/>
              </w:rPr>
            </w:pPr>
            <w:r>
              <w:rPr>
                <w:rFonts w:hint="eastAsia"/>
                <w:lang w:val="en-US" w:eastAsia="zh-CN"/>
              </w:rPr>
              <w:t>能力目标：</w:t>
            </w:r>
          </w:p>
          <w:p w14:paraId="55557228">
            <w:pPr>
              <w:pStyle w:val="39"/>
              <w:bidi w:val="0"/>
            </w:pPr>
            <w:r>
              <w:rPr>
                <w:rFonts w:hint="eastAsia"/>
                <w:lang w:val="en-US" w:eastAsia="zh-CN"/>
              </w:rPr>
              <w:t>逐步具备运用马克思主义的基本立场、观点和方法来分析、认识和解决实际问题的能力。</w:t>
            </w:r>
          </w:p>
        </w:tc>
        <w:tc>
          <w:tcPr>
            <w:tcW w:w="2097" w:type="dxa"/>
            <w:vAlign w:val="top"/>
          </w:tcPr>
          <w:p w14:paraId="5BDCE225">
            <w:pPr>
              <w:pStyle w:val="39"/>
              <w:bidi w:val="0"/>
              <w:rPr>
                <w:rFonts w:hint="eastAsia"/>
                <w:lang w:val="en-US" w:eastAsia="zh-CN"/>
              </w:rPr>
            </w:pPr>
            <w:r>
              <w:rPr>
                <w:rFonts w:hint="eastAsia"/>
                <w:lang w:val="en-US" w:eastAsia="zh-CN"/>
              </w:rPr>
              <w:t>（1）毛泽东思想的主要内容及其历史地位；</w:t>
            </w:r>
          </w:p>
          <w:p w14:paraId="2BBAE738">
            <w:pPr>
              <w:pStyle w:val="39"/>
              <w:bidi w:val="0"/>
              <w:rPr>
                <w:rFonts w:hint="eastAsia"/>
                <w:lang w:val="en-US" w:eastAsia="zh-CN"/>
              </w:rPr>
            </w:pPr>
            <w:r>
              <w:rPr>
                <w:rFonts w:hint="eastAsia"/>
                <w:lang w:val="en-US" w:eastAsia="zh-CN"/>
              </w:rPr>
              <w:t>（2）邓小平理论的主要内容、形成及历史地位；</w:t>
            </w:r>
          </w:p>
          <w:p w14:paraId="59DE8CCE">
            <w:pPr>
              <w:pStyle w:val="39"/>
              <w:bidi w:val="0"/>
              <w:rPr>
                <w:rFonts w:hint="eastAsia"/>
                <w:lang w:val="en-US" w:eastAsia="zh-CN"/>
              </w:rPr>
            </w:pPr>
            <w:r>
              <w:rPr>
                <w:rFonts w:hint="eastAsia"/>
                <w:lang w:val="en-US" w:eastAsia="zh-CN"/>
              </w:rPr>
              <w:t>（3）“三个代表”重要思想的形成、主要内容及历史地位；</w:t>
            </w:r>
          </w:p>
          <w:p w14:paraId="7D0C3F05">
            <w:pPr>
              <w:pStyle w:val="39"/>
              <w:bidi w:val="0"/>
              <w:rPr>
                <w:rFonts w:hint="eastAsia"/>
                <w:lang w:val="en-US" w:eastAsia="zh-CN"/>
              </w:rPr>
            </w:pPr>
            <w:r>
              <w:rPr>
                <w:rFonts w:hint="eastAsia"/>
                <w:lang w:val="en-US" w:eastAsia="zh-CN"/>
              </w:rPr>
              <w:t>（4）科学发展观的形成、主要内容及历史地位；</w:t>
            </w:r>
          </w:p>
          <w:p w14:paraId="5A3AB6AA">
            <w:pPr>
              <w:pStyle w:val="39"/>
              <w:bidi w:val="0"/>
            </w:pPr>
            <w:r>
              <w:rPr>
                <w:rFonts w:hint="eastAsia"/>
                <w:lang w:val="en-US" w:eastAsia="zh-CN"/>
              </w:rPr>
              <w:t>（5）实践教学。</w:t>
            </w:r>
          </w:p>
        </w:tc>
        <w:tc>
          <w:tcPr>
            <w:tcW w:w="2779" w:type="dxa"/>
            <w:vAlign w:val="top"/>
          </w:tcPr>
          <w:p w14:paraId="363717BD">
            <w:pPr>
              <w:pStyle w:val="39"/>
              <w:bidi w:val="0"/>
              <w:rPr>
                <w:rFonts w:hint="eastAsia"/>
                <w:lang w:val="en-US" w:eastAsia="zh-CN"/>
              </w:rPr>
            </w:pPr>
            <w:r>
              <w:rPr>
                <w:rFonts w:hint="eastAsia"/>
                <w:lang w:val="en-US" w:eastAsia="zh-CN"/>
              </w:rPr>
              <w:t>（1）条件要求：充分运用信息技术与手段优化教学过程与教学管理。</w:t>
            </w:r>
          </w:p>
          <w:p w14:paraId="71D9B385">
            <w:pPr>
              <w:pStyle w:val="39"/>
              <w:bidi w:val="0"/>
              <w:rPr>
                <w:rFonts w:hint="eastAsia"/>
                <w:lang w:val="en-US" w:eastAsia="zh-CN"/>
              </w:rPr>
            </w:pPr>
            <w:r>
              <w:rPr>
                <w:rFonts w:hint="eastAsia"/>
                <w:lang w:val="en-US" w:eastAsia="zh-CN"/>
              </w:rPr>
              <w:t>（2）教学方法：融入课程思政，立德树人贯穿课程始终；采用讲授法、问题探究法、头脑风暴法、翻转课堂法等教学方法。</w:t>
            </w:r>
          </w:p>
          <w:p w14:paraId="052EA235">
            <w:pPr>
              <w:pStyle w:val="39"/>
              <w:bidi w:val="0"/>
              <w:rPr>
                <w:rFonts w:hint="eastAsia"/>
                <w:lang w:val="en-US" w:eastAsia="zh-CN"/>
              </w:rPr>
            </w:pPr>
            <w:r>
              <w:rPr>
                <w:rFonts w:hint="eastAsia"/>
                <w:lang w:val="en-US" w:eastAsia="zh-CN"/>
              </w:rPr>
              <w:t>（3）师资要求：具有相关专业研究生以上学历或讲师以上职称。</w:t>
            </w:r>
          </w:p>
          <w:p w14:paraId="27913255">
            <w:pPr>
              <w:pStyle w:val="39"/>
              <w:bidi w:val="0"/>
            </w:pPr>
            <w:r>
              <w:rPr>
                <w:rFonts w:hint="eastAsia"/>
                <w:lang w:val="en-US" w:eastAsia="zh-CN"/>
              </w:rPr>
              <w:t>（4）考核要求：采用“过程考核+终结性考核”的方式评定成绩。平时过程性考核成绩根据考勤、课堂表现情况、线上学习情况等评定，占总成绩的30%；期末考试占总成绩的70%。</w:t>
            </w:r>
          </w:p>
        </w:tc>
      </w:tr>
      <w:tr w14:paraId="25BC2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122" w:type="dxa"/>
            <w:vAlign w:val="center"/>
          </w:tcPr>
          <w:p w14:paraId="38313ADC">
            <w:pPr>
              <w:pStyle w:val="39"/>
              <w:bidi w:val="0"/>
              <w:rPr>
                <w:rFonts w:hint="eastAsia"/>
              </w:rPr>
            </w:pPr>
            <w:r>
              <w:rPr>
                <w:rFonts w:hint="eastAsia"/>
                <w:lang w:val="en-US" w:eastAsia="zh-CN"/>
              </w:rPr>
              <w:t>习近平新时代中国特色社会主义思想概论</w:t>
            </w:r>
          </w:p>
        </w:tc>
        <w:tc>
          <w:tcPr>
            <w:tcW w:w="2530" w:type="dxa"/>
            <w:vAlign w:val="top"/>
          </w:tcPr>
          <w:p w14:paraId="288DCD08">
            <w:pPr>
              <w:pStyle w:val="39"/>
              <w:bidi w:val="0"/>
              <w:rPr>
                <w:rFonts w:hint="eastAsia"/>
                <w:lang w:val="en-US" w:eastAsia="zh-CN"/>
              </w:rPr>
            </w:pPr>
            <w:r>
              <w:rPr>
                <w:rFonts w:hint="eastAsia"/>
                <w:lang w:val="en-US" w:eastAsia="zh-CN"/>
              </w:rPr>
              <w:t>素质目标：</w:t>
            </w:r>
          </w:p>
          <w:p w14:paraId="6E2FD301">
            <w:pPr>
              <w:pStyle w:val="39"/>
              <w:bidi w:val="0"/>
              <w:rPr>
                <w:rFonts w:hint="eastAsia"/>
                <w:lang w:val="en-US" w:eastAsia="zh-CN"/>
              </w:rPr>
            </w:pPr>
            <w:r>
              <w:rPr>
                <w:rFonts w:hint="eastAsia"/>
                <w:lang w:val="en-US" w:eastAsia="zh-CN"/>
              </w:rPr>
              <w:t>使大学生引导学生坚定“四个自信”，具备坚定的政治立场、理想信念和敬业、踏实的职业素质，并以自己的实际行动为中国特色社会主义事业和中华民族伟大复兴做贡献。</w:t>
            </w:r>
          </w:p>
          <w:p w14:paraId="04A775EC">
            <w:pPr>
              <w:pStyle w:val="39"/>
              <w:bidi w:val="0"/>
              <w:rPr>
                <w:rFonts w:hint="eastAsia"/>
                <w:lang w:val="en-US" w:eastAsia="zh-CN"/>
              </w:rPr>
            </w:pPr>
            <w:r>
              <w:rPr>
                <w:rFonts w:hint="eastAsia"/>
                <w:lang w:val="en-US" w:eastAsia="zh-CN"/>
              </w:rPr>
              <w:t>知识目标：</w:t>
            </w:r>
          </w:p>
          <w:p w14:paraId="4499F232">
            <w:pPr>
              <w:pStyle w:val="39"/>
              <w:bidi w:val="0"/>
              <w:rPr>
                <w:rFonts w:hint="eastAsia"/>
                <w:lang w:val="en-US" w:eastAsia="zh-CN"/>
              </w:rPr>
            </w:pPr>
            <w:r>
              <w:rPr>
                <w:rFonts w:hint="eastAsia"/>
                <w:lang w:val="en-US" w:eastAsia="zh-CN"/>
              </w:rPr>
              <w:t>全面了解党的十八大以来中国共产党坚持把马克思主义基本原理同中国具体实际相结合、同中国优秀传统文化相结合，不断推进马克思主义中国化时代化的新的历史进程，准确把握马克思主义中国化时代化进程中形成的最新理论成果---习近平新时代中国特色社会主义思想的习近平新时代中国特色社会主义思想的形成过程、主要内容、精神实质、历史地位和指导意义。</w:t>
            </w:r>
          </w:p>
          <w:p w14:paraId="5107080C">
            <w:pPr>
              <w:pStyle w:val="39"/>
              <w:bidi w:val="0"/>
              <w:rPr>
                <w:rFonts w:hint="eastAsia"/>
                <w:lang w:val="en-US" w:eastAsia="zh-CN"/>
              </w:rPr>
            </w:pPr>
            <w:r>
              <w:rPr>
                <w:rFonts w:hint="eastAsia"/>
                <w:lang w:val="en-US" w:eastAsia="zh-CN"/>
              </w:rPr>
              <w:t>能力目标：</w:t>
            </w:r>
          </w:p>
          <w:p w14:paraId="6CE45534">
            <w:pPr>
              <w:pStyle w:val="39"/>
              <w:bidi w:val="0"/>
              <w:rPr>
                <w:rFonts w:hint="eastAsia"/>
              </w:rPr>
            </w:pPr>
            <w:r>
              <w:rPr>
                <w:rFonts w:hint="eastAsia"/>
                <w:lang w:val="en-US" w:eastAsia="zh-CN"/>
              </w:rPr>
              <w:t>帮助学生更加明显的提升运用马克思主义立场、观点和方法认识问题、分析问题和解决问题的能力；增强学生“四个自信”。</w:t>
            </w:r>
          </w:p>
        </w:tc>
        <w:tc>
          <w:tcPr>
            <w:tcW w:w="2097" w:type="dxa"/>
            <w:vAlign w:val="top"/>
          </w:tcPr>
          <w:p w14:paraId="4DAA7E18">
            <w:pPr>
              <w:pStyle w:val="39"/>
              <w:bidi w:val="0"/>
              <w:rPr>
                <w:rFonts w:hint="eastAsia"/>
                <w:lang w:val="en-US" w:eastAsia="zh-CN"/>
              </w:rPr>
            </w:pPr>
            <w:r>
              <w:rPr>
                <w:rFonts w:hint="eastAsia"/>
                <w:lang w:val="en-US" w:eastAsia="zh-CN"/>
              </w:rPr>
              <w:t>（1）新时代坚持和发展中国特色社会主义；</w:t>
            </w:r>
          </w:p>
          <w:p w14:paraId="68A4A9FC">
            <w:pPr>
              <w:pStyle w:val="39"/>
              <w:bidi w:val="0"/>
              <w:rPr>
                <w:rFonts w:hint="eastAsia"/>
                <w:lang w:val="en-US" w:eastAsia="zh-CN"/>
              </w:rPr>
            </w:pPr>
            <w:r>
              <w:rPr>
                <w:rFonts w:hint="eastAsia"/>
                <w:lang w:val="en-US" w:eastAsia="zh-CN"/>
              </w:rPr>
              <w:t>（2）以中国式现代化全面推进中华民族伟大复兴；</w:t>
            </w:r>
          </w:p>
          <w:p w14:paraId="479EAB50">
            <w:pPr>
              <w:pStyle w:val="39"/>
              <w:bidi w:val="0"/>
              <w:rPr>
                <w:rFonts w:hint="eastAsia"/>
                <w:lang w:val="en-US" w:eastAsia="zh-CN"/>
              </w:rPr>
            </w:pPr>
            <w:r>
              <w:rPr>
                <w:rFonts w:hint="eastAsia"/>
                <w:lang w:val="en-US" w:eastAsia="zh-CN"/>
              </w:rPr>
              <w:t xml:space="preserve">（3）坚持党的全面领导；                               </w:t>
            </w:r>
          </w:p>
          <w:p w14:paraId="5D2B006F">
            <w:pPr>
              <w:pStyle w:val="39"/>
              <w:bidi w:val="0"/>
              <w:rPr>
                <w:rFonts w:hint="eastAsia"/>
                <w:lang w:val="en-US" w:eastAsia="zh-CN"/>
              </w:rPr>
            </w:pPr>
            <w:r>
              <w:rPr>
                <w:rFonts w:hint="eastAsia"/>
                <w:lang w:val="en-US" w:eastAsia="zh-CN"/>
              </w:rPr>
              <w:t xml:space="preserve">（4）坚持以人民为中心；                               </w:t>
            </w:r>
          </w:p>
          <w:p w14:paraId="1676247E">
            <w:pPr>
              <w:pStyle w:val="39"/>
              <w:bidi w:val="0"/>
              <w:rPr>
                <w:rFonts w:hint="eastAsia"/>
                <w:lang w:val="en-US" w:eastAsia="zh-CN"/>
              </w:rPr>
            </w:pPr>
            <w:r>
              <w:rPr>
                <w:rFonts w:hint="eastAsia"/>
                <w:lang w:val="en-US" w:eastAsia="zh-CN"/>
              </w:rPr>
              <w:t>（5）全面深化改革开放；</w:t>
            </w:r>
            <w:r>
              <w:rPr>
                <w:rFonts w:hint="eastAsia"/>
                <w:lang w:val="en-US" w:eastAsia="zh-CN"/>
              </w:rPr>
              <w:tab/>
            </w:r>
            <w:r>
              <w:rPr>
                <w:rFonts w:hint="eastAsia"/>
                <w:lang w:val="en-US" w:eastAsia="zh-CN"/>
              </w:rPr>
              <w:t xml:space="preserve">                                  </w:t>
            </w:r>
          </w:p>
          <w:p w14:paraId="50D76AAD">
            <w:pPr>
              <w:pStyle w:val="39"/>
              <w:bidi w:val="0"/>
              <w:rPr>
                <w:rFonts w:hint="eastAsia"/>
                <w:lang w:val="en-US" w:eastAsia="zh-CN"/>
              </w:rPr>
            </w:pPr>
            <w:r>
              <w:rPr>
                <w:rFonts w:hint="eastAsia"/>
                <w:lang w:val="en-US" w:eastAsia="zh-CN"/>
              </w:rPr>
              <w:t xml:space="preserve">（6）推动高质量发展；                     </w:t>
            </w:r>
          </w:p>
          <w:p w14:paraId="060CD78E">
            <w:pPr>
              <w:pStyle w:val="39"/>
              <w:bidi w:val="0"/>
              <w:rPr>
                <w:rFonts w:hint="eastAsia"/>
                <w:lang w:val="en-US" w:eastAsia="zh-CN"/>
              </w:rPr>
            </w:pPr>
            <w:r>
              <w:rPr>
                <w:rFonts w:hint="eastAsia"/>
                <w:lang w:val="en-US" w:eastAsia="zh-CN"/>
              </w:rPr>
              <w:t xml:space="preserve">（7）社会主义现代化建设的教育、科技、人才战略；        </w:t>
            </w:r>
          </w:p>
          <w:p w14:paraId="74C9B28F">
            <w:pPr>
              <w:pStyle w:val="39"/>
              <w:bidi w:val="0"/>
              <w:rPr>
                <w:rFonts w:hint="eastAsia"/>
                <w:lang w:val="en-US" w:eastAsia="zh-CN"/>
              </w:rPr>
            </w:pPr>
            <w:r>
              <w:rPr>
                <w:rFonts w:hint="eastAsia"/>
                <w:lang w:val="en-US" w:eastAsia="zh-CN"/>
              </w:rPr>
              <w:t xml:space="preserve">（8）发展全过程人民民主；                              </w:t>
            </w:r>
          </w:p>
          <w:p w14:paraId="5E87E52C">
            <w:pPr>
              <w:pStyle w:val="39"/>
              <w:bidi w:val="0"/>
              <w:rPr>
                <w:rFonts w:hint="eastAsia"/>
                <w:lang w:val="en-US" w:eastAsia="zh-CN"/>
              </w:rPr>
            </w:pPr>
            <w:r>
              <w:rPr>
                <w:rFonts w:hint="eastAsia"/>
                <w:lang w:val="en-US" w:eastAsia="zh-CN"/>
              </w:rPr>
              <w:t xml:space="preserve">（9）全面依法治国；                                    </w:t>
            </w:r>
          </w:p>
          <w:p w14:paraId="3D11584C">
            <w:pPr>
              <w:pStyle w:val="39"/>
              <w:bidi w:val="0"/>
              <w:rPr>
                <w:rFonts w:hint="eastAsia"/>
                <w:lang w:val="en-US" w:eastAsia="zh-CN"/>
              </w:rPr>
            </w:pPr>
            <w:r>
              <w:rPr>
                <w:rFonts w:hint="eastAsia"/>
                <w:lang w:val="en-US" w:eastAsia="zh-CN"/>
              </w:rPr>
              <w:t xml:space="preserve">（10）建设社会主义文化强国；  </w:t>
            </w:r>
          </w:p>
          <w:p w14:paraId="77EA5370">
            <w:pPr>
              <w:pStyle w:val="39"/>
              <w:bidi w:val="0"/>
              <w:rPr>
                <w:rFonts w:hint="eastAsia"/>
                <w:lang w:val="en-US" w:eastAsia="zh-CN"/>
              </w:rPr>
            </w:pPr>
            <w:r>
              <w:rPr>
                <w:rFonts w:hint="eastAsia"/>
                <w:lang w:val="en-US" w:eastAsia="zh-CN"/>
              </w:rPr>
              <w:t xml:space="preserve">（11）以保障和改善民生为重点加强社会建设；                          </w:t>
            </w:r>
          </w:p>
          <w:p w14:paraId="3AF5BCC6">
            <w:pPr>
              <w:pStyle w:val="39"/>
              <w:bidi w:val="0"/>
              <w:rPr>
                <w:rFonts w:hint="eastAsia"/>
                <w:lang w:val="en-US" w:eastAsia="zh-CN"/>
              </w:rPr>
            </w:pPr>
            <w:r>
              <w:rPr>
                <w:rFonts w:hint="eastAsia"/>
                <w:lang w:val="en-US" w:eastAsia="zh-CN"/>
              </w:rPr>
              <w:t xml:space="preserve">（12）建设社会主义生态文明；                         </w:t>
            </w:r>
          </w:p>
          <w:p w14:paraId="2753BF9D">
            <w:pPr>
              <w:pStyle w:val="39"/>
              <w:bidi w:val="0"/>
              <w:rPr>
                <w:rFonts w:hint="default"/>
                <w:lang w:val="en-US" w:eastAsia="zh-CN"/>
              </w:rPr>
            </w:pPr>
            <w:r>
              <w:rPr>
                <w:rFonts w:hint="eastAsia"/>
                <w:lang w:val="en-US" w:eastAsia="zh-CN"/>
              </w:rPr>
              <w:t>（13）维护和塑造国家安全；</w:t>
            </w:r>
          </w:p>
          <w:p w14:paraId="65F8F6D7">
            <w:pPr>
              <w:pStyle w:val="39"/>
              <w:bidi w:val="0"/>
              <w:rPr>
                <w:rFonts w:hint="eastAsia"/>
                <w:lang w:val="en-US" w:eastAsia="zh-CN"/>
              </w:rPr>
            </w:pPr>
            <w:r>
              <w:rPr>
                <w:rFonts w:hint="eastAsia"/>
                <w:lang w:val="en-US" w:eastAsia="zh-CN"/>
              </w:rPr>
              <w:t xml:space="preserve">（14）建设巩固国防和强大的人民军队；           </w:t>
            </w:r>
          </w:p>
          <w:p w14:paraId="32AF25EC">
            <w:pPr>
              <w:pStyle w:val="39"/>
              <w:bidi w:val="0"/>
              <w:rPr>
                <w:rFonts w:hint="eastAsia"/>
                <w:lang w:val="en-US" w:eastAsia="zh-CN"/>
              </w:rPr>
            </w:pPr>
            <w:r>
              <w:rPr>
                <w:rFonts w:hint="eastAsia"/>
                <w:lang w:val="en-US" w:eastAsia="zh-CN"/>
              </w:rPr>
              <w:t xml:space="preserve">（15）坚持“一国两制”和推进祖国完全统一；               </w:t>
            </w:r>
          </w:p>
          <w:p w14:paraId="7435C366">
            <w:pPr>
              <w:pStyle w:val="39"/>
              <w:bidi w:val="0"/>
              <w:rPr>
                <w:rFonts w:hint="eastAsia"/>
                <w:lang w:val="en-US" w:eastAsia="zh-CN"/>
              </w:rPr>
            </w:pPr>
            <w:r>
              <w:rPr>
                <w:rFonts w:hint="eastAsia"/>
                <w:lang w:val="en-US" w:eastAsia="zh-CN"/>
              </w:rPr>
              <w:t xml:space="preserve">（16）中国特色大国外交推动构建人类命运共同体；                       </w:t>
            </w:r>
          </w:p>
          <w:p w14:paraId="5D5C5DA0">
            <w:pPr>
              <w:pStyle w:val="39"/>
              <w:bidi w:val="0"/>
              <w:rPr>
                <w:rFonts w:hint="eastAsia"/>
                <w:lang w:val="en-US" w:eastAsia="zh-CN"/>
              </w:rPr>
            </w:pPr>
            <w:r>
              <w:rPr>
                <w:rFonts w:hint="eastAsia"/>
                <w:lang w:val="en-US" w:eastAsia="zh-CN"/>
              </w:rPr>
              <w:t xml:space="preserve">（17）全面从严治党；    </w:t>
            </w:r>
          </w:p>
          <w:p w14:paraId="232833F8">
            <w:pPr>
              <w:pStyle w:val="39"/>
              <w:bidi w:val="0"/>
              <w:rPr>
                <w:rFonts w:hint="eastAsia"/>
              </w:rPr>
            </w:pPr>
            <w:r>
              <w:rPr>
                <w:rFonts w:hint="eastAsia"/>
                <w:lang w:val="en-US" w:eastAsia="zh-CN"/>
              </w:rPr>
              <w:t>（18）实践教学。</w:t>
            </w:r>
          </w:p>
        </w:tc>
        <w:tc>
          <w:tcPr>
            <w:tcW w:w="2779" w:type="dxa"/>
            <w:vAlign w:val="top"/>
          </w:tcPr>
          <w:p w14:paraId="5E5ACA37">
            <w:pPr>
              <w:pStyle w:val="39"/>
              <w:bidi w:val="0"/>
              <w:rPr>
                <w:rFonts w:hint="eastAsia"/>
                <w:lang w:val="en-US" w:eastAsia="zh-CN"/>
              </w:rPr>
            </w:pPr>
            <w:r>
              <w:rPr>
                <w:rFonts w:hint="eastAsia"/>
                <w:lang w:val="en-US" w:eastAsia="zh-CN"/>
              </w:rPr>
              <w:t>（1）条件要求：充分运用信息技术与手段优化教学过程与教学管理。</w:t>
            </w:r>
          </w:p>
          <w:p w14:paraId="600DC3B3">
            <w:pPr>
              <w:pStyle w:val="39"/>
              <w:bidi w:val="0"/>
              <w:rPr>
                <w:rFonts w:hint="eastAsia"/>
                <w:lang w:val="en-US" w:eastAsia="zh-CN"/>
              </w:rPr>
            </w:pPr>
            <w:r>
              <w:rPr>
                <w:rFonts w:hint="eastAsia"/>
                <w:lang w:val="en-US" w:eastAsia="zh-CN"/>
              </w:rPr>
              <w:t>（2）教学方法：融入课程思政，立德树人贯穿课程始终；采用讲授法、问题探究法、头脑风暴法、翻转课堂法等教学方法。</w:t>
            </w:r>
          </w:p>
          <w:p w14:paraId="49AABED7">
            <w:pPr>
              <w:pStyle w:val="39"/>
              <w:bidi w:val="0"/>
              <w:rPr>
                <w:rFonts w:hint="eastAsia"/>
                <w:lang w:val="en-US" w:eastAsia="zh-CN"/>
              </w:rPr>
            </w:pPr>
            <w:r>
              <w:rPr>
                <w:rFonts w:hint="eastAsia"/>
                <w:lang w:val="en-US" w:eastAsia="zh-CN"/>
              </w:rPr>
              <w:t>（3）师资要求：具有相关专业研究生以上学历或讲师以上职称。</w:t>
            </w:r>
          </w:p>
          <w:p w14:paraId="22D2F50B">
            <w:pPr>
              <w:pStyle w:val="39"/>
              <w:bidi w:val="0"/>
            </w:pPr>
            <w:r>
              <w:rPr>
                <w:rFonts w:hint="eastAsia"/>
                <w:lang w:val="en-US" w:eastAsia="zh-CN"/>
              </w:rPr>
              <w:t>（4）考核要求：采用“过程考核+终结性考核”的方式评定成绩。平时过程性考核成绩根据考勤、课堂表现情况、线上学习情况等评定，占总成绩的30%；期末考试占总成绩70%。</w:t>
            </w:r>
          </w:p>
        </w:tc>
      </w:tr>
      <w:tr w14:paraId="6CF93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2" w:type="dxa"/>
            <w:vAlign w:val="center"/>
          </w:tcPr>
          <w:p w14:paraId="66447952">
            <w:pPr>
              <w:pStyle w:val="39"/>
              <w:bidi w:val="0"/>
            </w:pPr>
            <w:r>
              <w:rPr>
                <w:rFonts w:hint="eastAsia"/>
              </w:rPr>
              <w:t>形势与政策</w:t>
            </w:r>
          </w:p>
        </w:tc>
        <w:tc>
          <w:tcPr>
            <w:tcW w:w="2530" w:type="dxa"/>
            <w:vAlign w:val="center"/>
          </w:tcPr>
          <w:p w14:paraId="77D3B2AE">
            <w:pPr>
              <w:pStyle w:val="39"/>
              <w:bidi w:val="0"/>
            </w:pPr>
            <w:r>
              <w:rPr>
                <w:rFonts w:hint="eastAsia"/>
              </w:rPr>
              <w:t>素质目标：</w:t>
            </w:r>
          </w:p>
          <w:p w14:paraId="682275B5">
            <w:pPr>
              <w:pStyle w:val="39"/>
              <w:bidi w:val="0"/>
              <w:rPr>
                <w:lang w:val="zh-CN"/>
              </w:rPr>
            </w:pPr>
            <w:r>
              <w:rPr>
                <w:rFonts w:hint="eastAsia"/>
              </w:rPr>
              <w:t>引导大学生正确认识世界和中国发展大势，正确认识中国特色和国际比较，正确认识时代责任和历史使命，自觉将自身的发展融入中华民族伟大复兴的事业。</w:t>
            </w:r>
          </w:p>
          <w:p w14:paraId="425A3FE3">
            <w:pPr>
              <w:pStyle w:val="39"/>
              <w:bidi w:val="0"/>
            </w:pPr>
            <w:r>
              <w:rPr>
                <w:rFonts w:hint="eastAsia"/>
              </w:rPr>
              <w:t>知识目标：</w:t>
            </w:r>
          </w:p>
          <w:p w14:paraId="431A774F">
            <w:pPr>
              <w:pStyle w:val="39"/>
              <w:bidi w:val="0"/>
            </w:pPr>
            <w:r>
              <w:rPr>
                <w:rFonts w:hint="eastAsia"/>
              </w:rPr>
              <w:t>准确理解当代中国马克思主义，深刻领会党和国家事业取得的历史性成就、发生的历史性变革、面临的历史性机遇和挑战，掌握科学分析形势与政策的方法论，掌握国内外形势发展变化的规律，掌握国家政策的本质和特征。</w:t>
            </w:r>
          </w:p>
          <w:p w14:paraId="12F38D2B">
            <w:pPr>
              <w:pStyle w:val="39"/>
              <w:bidi w:val="0"/>
            </w:pPr>
            <w:r>
              <w:rPr>
                <w:rFonts w:hint="eastAsia"/>
              </w:rPr>
              <w:t>能力目标：</w:t>
            </w:r>
          </w:p>
          <w:p w14:paraId="5FAA17B5">
            <w:pPr>
              <w:pStyle w:val="39"/>
              <w:bidi w:val="0"/>
            </w:pPr>
            <w:r>
              <w:rPr>
                <w:rFonts w:hint="eastAsia"/>
              </w:rPr>
              <w:t>具备科学看待国际、国内形势的能力，正确理解党的基本路线、重大方针和政策，正确分析社会关注的热点问题。</w:t>
            </w:r>
          </w:p>
        </w:tc>
        <w:tc>
          <w:tcPr>
            <w:tcW w:w="2097" w:type="dxa"/>
            <w:vAlign w:val="center"/>
          </w:tcPr>
          <w:p w14:paraId="090D962F">
            <w:pPr>
              <w:pStyle w:val="39"/>
              <w:bidi w:val="0"/>
            </w:pPr>
            <w:r>
              <w:rPr>
                <w:rFonts w:hint="eastAsia"/>
              </w:rPr>
              <w:t>（1）全面从严治党形势与政策；</w:t>
            </w:r>
          </w:p>
          <w:p w14:paraId="751F70D6">
            <w:pPr>
              <w:pStyle w:val="39"/>
              <w:bidi w:val="0"/>
            </w:pPr>
            <w:r>
              <w:rPr>
                <w:rFonts w:hint="eastAsia"/>
              </w:rPr>
              <w:t>（2）我国经济社会发展形势与政策；</w:t>
            </w:r>
          </w:p>
          <w:p w14:paraId="4597862C">
            <w:pPr>
              <w:pStyle w:val="39"/>
              <w:bidi w:val="0"/>
            </w:pPr>
            <w:r>
              <w:rPr>
                <w:rFonts w:hint="eastAsia"/>
              </w:rPr>
              <w:t>（3）港澳台工作形势与政策；</w:t>
            </w:r>
          </w:p>
          <w:p w14:paraId="6F869F34">
            <w:pPr>
              <w:pStyle w:val="39"/>
              <w:bidi w:val="0"/>
            </w:pPr>
            <w:r>
              <w:rPr>
                <w:rFonts w:hint="eastAsia"/>
              </w:rPr>
              <w:t>（4）国际形势与政策。</w:t>
            </w:r>
          </w:p>
          <w:p w14:paraId="4E6229E8">
            <w:pPr>
              <w:pStyle w:val="39"/>
              <w:bidi w:val="0"/>
            </w:pPr>
            <w:r>
              <w:rPr>
                <w:rFonts w:hint="eastAsia"/>
              </w:rPr>
              <w:t>（每学期教学内容以中宣部、教育部规定的主题为准）。</w:t>
            </w:r>
          </w:p>
          <w:p w14:paraId="7CE39BD0">
            <w:pPr>
              <w:pStyle w:val="39"/>
              <w:bidi w:val="0"/>
            </w:pPr>
          </w:p>
        </w:tc>
        <w:tc>
          <w:tcPr>
            <w:tcW w:w="2779" w:type="dxa"/>
            <w:vAlign w:val="center"/>
          </w:tcPr>
          <w:p w14:paraId="7CC9F059">
            <w:pPr>
              <w:pStyle w:val="39"/>
              <w:bidi w:val="0"/>
            </w:pPr>
            <w:r>
              <w:rPr>
                <w:rFonts w:hint="eastAsia"/>
              </w:rPr>
              <w:t>（1）条件要求：授课使用多媒体教学，利用视听媒体和图文并茂的方式演示教学内容。</w:t>
            </w:r>
          </w:p>
          <w:p w14:paraId="1C43018C">
            <w:pPr>
              <w:pStyle w:val="39"/>
              <w:bidi w:val="0"/>
            </w:pPr>
            <w:r>
              <w:rPr>
                <w:rFonts w:hint="eastAsia"/>
              </w:rPr>
              <w:t>（2）教学方法：主要采用讲授法、小组讨论学习法等教学方法。</w:t>
            </w:r>
          </w:p>
          <w:p w14:paraId="0F690DA1">
            <w:pPr>
              <w:pStyle w:val="39"/>
              <w:bidi w:val="0"/>
            </w:pPr>
            <w:r>
              <w:rPr>
                <w:rFonts w:hint="eastAsia"/>
              </w:rPr>
              <w:t>（3）师资要求：担任本课程的主讲教师应具有正确的政治立场，较高的政治素养，较为深厚的政治理论水平和分析能力，同时应具备较丰富的教学经验。</w:t>
            </w:r>
          </w:p>
          <w:p w14:paraId="7CB50739">
            <w:pPr>
              <w:pStyle w:val="39"/>
              <w:bidi w:val="0"/>
            </w:pPr>
            <w:r>
              <w:rPr>
                <w:rFonts w:hint="eastAsia"/>
              </w:rPr>
              <w:t>（4）考核要求：采用“过程考核+终结性考核”的方式评定成绩。平时过程性考核成绩根据考勤、课堂表现情况、线上教学情况等评定，占总成绩的40%；期末考试占总成绩的60%。</w:t>
            </w:r>
          </w:p>
        </w:tc>
      </w:tr>
      <w:tr w14:paraId="3D8D2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2" w:type="dxa"/>
            <w:vAlign w:val="center"/>
          </w:tcPr>
          <w:p w14:paraId="1860126B">
            <w:pPr>
              <w:pStyle w:val="39"/>
              <w:bidi w:val="0"/>
            </w:pPr>
            <w:r>
              <w:rPr>
                <w:rFonts w:hint="eastAsia"/>
              </w:rPr>
              <w:t>国歌诵唱</w:t>
            </w:r>
          </w:p>
        </w:tc>
        <w:tc>
          <w:tcPr>
            <w:tcW w:w="2530" w:type="dxa"/>
            <w:vAlign w:val="center"/>
          </w:tcPr>
          <w:p w14:paraId="02B222C6">
            <w:pPr>
              <w:pStyle w:val="39"/>
              <w:bidi w:val="0"/>
            </w:pPr>
            <w:r>
              <w:rPr>
                <w:rFonts w:hint="eastAsia"/>
              </w:rPr>
              <w:t>素质目标：</w:t>
            </w:r>
          </w:p>
          <w:p w14:paraId="0CDCF1A0">
            <w:pPr>
              <w:pStyle w:val="39"/>
              <w:bidi w:val="0"/>
              <w:rPr>
                <w:lang w:val="zh-CN"/>
              </w:rPr>
            </w:pPr>
            <w:r>
              <w:rPr>
                <w:rFonts w:hint="eastAsia"/>
              </w:rPr>
              <w:t>能在国歌的演唱活动中，用歌声去感受和表达对祖国的热爱之情。</w:t>
            </w:r>
          </w:p>
          <w:p w14:paraId="6522AECF">
            <w:pPr>
              <w:pStyle w:val="39"/>
              <w:bidi w:val="0"/>
            </w:pPr>
            <w:r>
              <w:rPr>
                <w:rFonts w:hint="eastAsia"/>
              </w:rPr>
              <w:t>知识目标：</w:t>
            </w:r>
          </w:p>
          <w:p w14:paraId="11F7C4FB">
            <w:pPr>
              <w:pStyle w:val="39"/>
              <w:bidi w:val="0"/>
            </w:pPr>
            <w:r>
              <w:rPr>
                <w:rFonts w:hint="eastAsia"/>
              </w:rPr>
              <w:t>了解国歌创作的背景及词曲作家，知道生活中运用国歌的场合以及相关礼节。</w:t>
            </w:r>
          </w:p>
          <w:p w14:paraId="45408A73">
            <w:pPr>
              <w:pStyle w:val="39"/>
              <w:bidi w:val="0"/>
            </w:pPr>
            <w:r>
              <w:rPr>
                <w:rFonts w:hint="eastAsia"/>
              </w:rPr>
              <w:t>能力目标：</w:t>
            </w:r>
          </w:p>
          <w:p w14:paraId="4F17AC69">
            <w:pPr>
              <w:pStyle w:val="39"/>
              <w:bidi w:val="0"/>
            </w:pPr>
            <w:r>
              <w:rPr>
                <w:rFonts w:hint="eastAsia"/>
              </w:rPr>
              <w:t>能够用自然、坚定的声音演唱国歌，完整默写国歌歌词。</w:t>
            </w:r>
          </w:p>
        </w:tc>
        <w:tc>
          <w:tcPr>
            <w:tcW w:w="2097" w:type="dxa"/>
            <w:vAlign w:val="center"/>
          </w:tcPr>
          <w:p w14:paraId="54C6366B">
            <w:pPr>
              <w:pStyle w:val="39"/>
              <w:bidi w:val="0"/>
            </w:pPr>
            <w:r>
              <w:rPr>
                <w:rFonts w:hint="eastAsia"/>
              </w:rPr>
              <w:t>（1）国歌诵唱；</w:t>
            </w:r>
          </w:p>
          <w:p w14:paraId="5A2F8E6B">
            <w:pPr>
              <w:pStyle w:val="39"/>
              <w:bidi w:val="0"/>
            </w:pPr>
            <w:r>
              <w:rPr>
                <w:rFonts w:hint="eastAsia"/>
              </w:rPr>
              <w:t>（2）歌词默写。</w:t>
            </w:r>
          </w:p>
        </w:tc>
        <w:tc>
          <w:tcPr>
            <w:tcW w:w="2779" w:type="dxa"/>
            <w:vAlign w:val="center"/>
          </w:tcPr>
          <w:p w14:paraId="4041F531">
            <w:pPr>
              <w:pStyle w:val="39"/>
              <w:bidi w:val="0"/>
            </w:pPr>
            <w:r>
              <w:rPr>
                <w:rFonts w:hint="eastAsia"/>
              </w:rPr>
              <w:t>（1）条件要求：多媒体教室或语音室。</w:t>
            </w:r>
          </w:p>
          <w:p w14:paraId="43B4233F">
            <w:pPr>
              <w:pStyle w:val="39"/>
              <w:bidi w:val="0"/>
            </w:pPr>
            <w:r>
              <w:rPr>
                <w:rFonts w:hint="eastAsia"/>
              </w:rPr>
              <w:t>（2）教学方法：聆听法、小组合作法。</w:t>
            </w:r>
          </w:p>
          <w:p w14:paraId="3C4B8602">
            <w:pPr>
              <w:pStyle w:val="39"/>
              <w:bidi w:val="0"/>
            </w:pPr>
            <w:r>
              <w:rPr>
                <w:rFonts w:hint="eastAsia"/>
              </w:rPr>
              <w:t>（3）师资要求：授课教师必须系统的学习过音乐课程，有一定的乐理和声乐基础。</w:t>
            </w:r>
          </w:p>
          <w:p w14:paraId="5458CA46">
            <w:pPr>
              <w:pStyle w:val="39"/>
              <w:bidi w:val="0"/>
            </w:pPr>
            <w:r>
              <w:rPr>
                <w:rFonts w:hint="eastAsia"/>
              </w:rPr>
              <w:t>（4）考核方法：歌词默写成绩占30%，歌唱成绩占70%。</w:t>
            </w:r>
          </w:p>
        </w:tc>
      </w:tr>
      <w:tr w14:paraId="1713C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2" w:type="dxa"/>
            <w:vAlign w:val="center"/>
          </w:tcPr>
          <w:p w14:paraId="59F8D73D">
            <w:pPr>
              <w:pStyle w:val="39"/>
              <w:bidi w:val="0"/>
            </w:pPr>
            <w:r>
              <w:rPr>
                <w:rFonts w:hint="eastAsia"/>
              </w:rPr>
              <w:t>德育</w:t>
            </w:r>
          </w:p>
        </w:tc>
        <w:tc>
          <w:tcPr>
            <w:tcW w:w="2530" w:type="dxa"/>
            <w:vAlign w:val="center"/>
          </w:tcPr>
          <w:p w14:paraId="1F565823">
            <w:pPr>
              <w:pStyle w:val="39"/>
              <w:bidi w:val="0"/>
            </w:pPr>
            <w:r>
              <w:rPr>
                <w:rFonts w:hint="eastAsia"/>
              </w:rPr>
              <w:t>素质目标：</w:t>
            </w:r>
          </w:p>
          <w:p w14:paraId="297CA14B">
            <w:pPr>
              <w:pStyle w:val="39"/>
              <w:bidi w:val="0"/>
            </w:pPr>
            <w:r>
              <w:rPr>
                <w:rFonts w:hint="eastAsia"/>
              </w:rPr>
              <w:t>形成健全的人格，确立积极进取、乐观向上的人生态度和自尊、自信、合作、诚信的心理品质。增强民主和法制观念，养成遵纪守法的意识，树立正确的价值观和道德观。</w:t>
            </w:r>
          </w:p>
          <w:p w14:paraId="3B0EA44D">
            <w:pPr>
              <w:pStyle w:val="39"/>
              <w:bidi w:val="0"/>
            </w:pPr>
            <w:r>
              <w:rPr>
                <w:rFonts w:hint="eastAsia"/>
              </w:rPr>
              <w:t>知识目标：</w:t>
            </w:r>
          </w:p>
          <w:p w14:paraId="006A8A30">
            <w:pPr>
              <w:pStyle w:val="39"/>
              <w:bidi w:val="0"/>
            </w:pPr>
            <w:r>
              <w:rPr>
                <w:rFonts w:hint="eastAsia"/>
              </w:rPr>
              <w:t>了解职业、职业道德的含义和特点，学会正确处理竞争和合作的关系，了解基本的法律法规，熟悉基本道德规范。</w:t>
            </w:r>
          </w:p>
          <w:p w14:paraId="4A3376BC">
            <w:pPr>
              <w:pStyle w:val="39"/>
              <w:bidi w:val="0"/>
            </w:pPr>
            <w:r>
              <w:rPr>
                <w:rFonts w:hint="eastAsia"/>
              </w:rPr>
              <w:t>能力目标：</w:t>
            </w:r>
          </w:p>
          <w:p w14:paraId="1BDB672B">
            <w:pPr>
              <w:pStyle w:val="39"/>
              <w:bidi w:val="0"/>
            </w:pPr>
            <w:r>
              <w:t>能正确地认识与处理个人、集体和国家的关系，正确认识人生价值，树立全心全意为人民服务的思想和科学的人生观。</w:t>
            </w:r>
          </w:p>
        </w:tc>
        <w:tc>
          <w:tcPr>
            <w:tcW w:w="2097" w:type="dxa"/>
            <w:vAlign w:val="center"/>
          </w:tcPr>
          <w:p w14:paraId="3E1CA852">
            <w:pPr>
              <w:pStyle w:val="39"/>
              <w:bidi w:val="0"/>
            </w:pPr>
            <w:r>
              <w:rPr>
                <w:rFonts w:hint="eastAsia"/>
              </w:rPr>
              <w:t>德育教育针对学生在校期间在学习、生活、交友等活动进行正面引导，让学生树立正确的人生观、价值观、世界观。</w:t>
            </w:r>
          </w:p>
          <w:p w14:paraId="43570664">
            <w:pPr>
              <w:pStyle w:val="39"/>
              <w:bidi w:val="0"/>
            </w:pPr>
          </w:p>
        </w:tc>
        <w:tc>
          <w:tcPr>
            <w:tcW w:w="2779" w:type="dxa"/>
            <w:vAlign w:val="center"/>
          </w:tcPr>
          <w:p w14:paraId="3DE78B86">
            <w:pPr>
              <w:pStyle w:val="39"/>
              <w:bidi w:val="0"/>
            </w:pPr>
            <w:r>
              <w:rPr>
                <w:rFonts w:hint="eastAsia"/>
              </w:rPr>
              <w:t>（1）条件要求：建立弹性化的可增减分德育学分评分规则，使学生在自我审视、自我调整、自我激励过程中，增强自信心和责任感；</w:t>
            </w:r>
          </w:p>
          <w:p w14:paraId="76169648">
            <w:pPr>
              <w:pStyle w:val="39"/>
              <w:bidi w:val="0"/>
            </w:pPr>
            <w:r>
              <w:rPr>
                <w:rFonts w:hint="eastAsia"/>
              </w:rPr>
              <w:t>（2）教学方法：本课程以实践教育为主，通过学生访谈、班会、心得交流为辅的方式实施。重点考察学生在校期间日常行为规范。</w:t>
            </w:r>
          </w:p>
          <w:p w14:paraId="5A0CCDD4">
            <w:pPr>
              <w:pStyle w:val="39"/>
              <w:bidi w:val="0"/>
            </w:pPr>
            <w:r>
              <w:rPr>
                <w:rFonts w:hint="eastAsia"/>
              </w:rPr>
              <w:t>（3）师资要求：本课程教师由辅导员教师担任，需为中共党员，爱岗敬业、乐于奉献。能依据学生学情，有效组织教学活动。</w:t>
            </w:r>
          </w:p>
          <w:p w14:paraId="596237D9">
            <w:pPr>
              <w:pStyle w:val="39"/>
              <w:bidi w:val="0"/>
            </w:pPr>
            <w:r>
              <w:rPr>
                <w:rFonts w:hint="eastAsia"/>
              </w:rPr>
              <w:t>（4）考核方法：过程考核，自评占20%、互评占30%、他评占50%。</w:t>
            </w:r>
          </w:p>
        </w:tc>
      </w:tr>
      <w:tr w14:paraId="6FF95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2" w:type="dxa"/>
            <w:vAlign w:val="center"/>
          </w:tcPr>
          <w:p w14:paraId="14E54294">
            <w:pPr>
              <w:pStyle w:val="39"/>
              <w:bidi w:val="0"/>
            </w:pPr>
            <w:r>
              <w:rPr>
                <w:rFonts w:hint="eastAsia"/>
              </w:rPr>
              <w:t>劳动教育</w:t>
            </w:r>
          </w:p>
        </w:tc>
        <w:tc>
          <w:tcPr>
            <w:tcW w:w="2530" w:type="dxa"/>
            <w:vAlign w:val="center"/>
          </w:tcPr>
          <w:p w14:paraId="1CD20200">
            <w:pPr>
              <w:pStyle w:val="39"/>
              <w:bidi w:val="0"/>
            </w:pPr>
            <w:r>
              <w:rPr>
                <w:rFonts w:hint="eastAsia"/>
              </w:rPr>
              <w:t>素质目标：</w:t>
            </w:r>
          </w:p>
          <w:p w14:paraId="2C70A204">
            <w:pPr>
              <w:pStyle w:val="39"/>
              <w:bidi w:val="0"/>
            </w:pPr>
            <w:r>
              <w:rPr>
                <w:rFonts w:hint="eastAsia"/>
              </w:rPr>
              <w:t>树立正确的劳动观念，养成良好的劳动习惯，使学生理解劳动，尊重劳动，尊重普通劳动者，培养学生的劳动精神、劳模精神、工匠精神。</w:t>
            </w:r>
          </w:p>
          <w:p w14:paraId="3CCD7151">
            <w:pPr>
              <w:pStyle w:val="39"/>
              <w:bidi w:val="0"/>
            </w:pPr>
            <w:r>
              <w:rPr>
                <w:rFonts w:hint="eastAsia"/>
              </w:rPr>
              <w:t>知识目标：</w:t>
            </w:r>
          </w:p>
          <w:p w14:paraId="33AFDAD0">
            <w:pPr>
              <w:pStyle w:val="39"/>
              <w:bidi w:val="0"/>
            </w:pPr>
            <w:r>
              <w:rPr>
                <w:rFonts w:hint="eastAsia"/>
              </w:rPr>
              <w:t>明劳动之理；系统地了解劳动的本质规定、劳动的创造价值、劳动的普遍意义、劳动对于实现人的全面发展的重要作用。</w:t>
            </w:r>
          </w:p>
          <w:p w14:paraId="6D0A4F2B">
            <w:pPr>
              <w:pStyle w:val="39"/>
              <w:bidi w:val="0"/>
            </w:pPr>
            <w:r>
              <w:rPr>
                <w:rFonts w:hint="eastAsia"/>
              </w:rPr>
              <w:t>能力目标：</w:t>
            </w:r>
          </w:p>
          <w:p w14:paraId="1352A971">
            <w:pPr>
              <w:pStyle w:val="39"/>
              <w:bidi w:val="0"/>
            </w:pPr>
            <w:r>
              <w:rPr>
                <w:rFonts w:hint="eastAsia"/>
              </w:rPr>
              <w:t>具有必备的劳动能力；正确使用常见劳动工具，增强体力、智力和创造力，具备完成一定劳动任务所需要的设计、操作能力及团队合作能力。</w:t>
            </w:r>
          </w:p>
        </w:tc>
        <w:tc>
          <w:tcPr>
            <w:tcW w:w="2097" w:type="dxa"/>
            <w:vAlign w:val="center"/>
          </w:tcPr>
          <w:p w14:paraId="069665B9">
            <w:pPr>
              <w:pStyle w:val="39"/>
              <w:bidi w:val="0"/>
            </w:pPr>
            <w:r>
              <w:rPr>
                <w:rFonts w:hint="eastAsia"/>
              </w:rPr>
              <w:t>（1）马克思主义劳动观教育；</w:t>
            </w:r>
          </w:p>
          <w:p w14:paraId="3F56687B">
            <w:pPr>
              <w:pStyle w:val="39"/>
              <w:bidi w:val="0"/>
            </w:pPr>
            <w:r>
              <w:rPr>
                <w:rFonts w:hint="eastAsia"/>
              </w:rPr>
              <w:t>（2）劳动安全教育；</w:t>
            </w:r>
          </w:p>
          <w:p w14:paraId="5224F17C">
            <w:pPr>
              <w:pStyle w:val="39"/>
              <w:bidi w:val="0"/>
            </w:pPr>
            <w:r>
              <w:rPr>
                <w:rFonts w:hint="eastAsia"/>
              </w:rPr>
              <w:t>（3）日常生活劳动、生产劳动和服务型劳动实践；</w:t>
            </w:r>
          </w:p>
          <w:p w14:paraId="48338F2C">
            <w:pPr>
              <w:pStyle w:val="39"/>
              <w:bidi w:val="0"/>
            </w:pPr>
            <w:r>
              <w:rPr>
                <w:rFonts w:hint="eastAsia"/>
              </w:rPr>
              <w:t>（4）劳动精神；</w:t>
            </w:r>
          </w:p>
          <w:p w14:paraId="654E8EB6">
            <w:pPr>
              <w:pStyle w:val="39"/>
              <w:bidi w:val="0"/>
            </w:pPr>
            <w:r>
              <w:rPr>
                <w:rFonts w:hint="eastAsia"/>
              </w:rPr>
              <w:t>（5）劳模精神；</w:t>
            </w:r>
          </w:p>
          <w:p w14:paraId="1686A75D">
            <w:pPr>
              <w:pStyle w:val="39"/>
              <w:bidi w:val="0"/>
            </w:pPr>
            <w:r>
              <w:rPr>
                <w:rFonts w:hint="eastAsia"/>
              </w:rPr>
              <w:t>（6）工匠精神。</w:t>
            </w:r>
          </w:p>
        </w:tc>
        <w:tc>
          <w:tcPr>
            <w:tcW w:w="2779" w:type="dxa"/>
            <w:vAlign w:val="center"/>
          </w:tcPr>
          <w:p w14:paraId="275F1DA3">
            <w:pPr>
              <w:pStyle w:val="39"/>
              <w:bidi w:val="0"/>
            </w:pPr>
            <w:r>
              <w:rPr>
                <w:rFonts w:hint="eastAsia"/>
              </w:rPr>
              <w:t>（1）条件要求：坚持“知行合一”的教育理念，由劳育指导老师进行劳动岗位分配和劳动安全、劳模精神等教育；部门指导老师负责劳动技能操作及岗位职责教育。具备农场、校园环境、工厂实习基地等劳动场所。</w:t>
            </w:r>
          </w:p>
          <w:p w14:paraId="6F2BF1AC">
            <w:pPr>
              <w:pStyle w:val="39"/>
              <w:bidi w:val="0"/>
            </w:pPr>
            <w:r>
              <w:rPr>
                <w:rFonts w:hint="eastAsia"/>
              </w:rPr>
              <w:t>（2）师资要求：专兼职、跨学科配备师资。</w:t>
            </w:r>
          </w:p>
          <w:p w14:paraId="6B93A43E">
            <w:pPr>
              <w:pStyle w:val="39"/>
              <w:bidi w:val="0"/>
            </w:pPr>
            <w:r>
              <w:rPr>
                <w:rFonts w:hint="eastAsia"/>
              </w:rPr>
              <w:t>（3）教学方法：课程以学生为中心，立德树人为根本将课程思政融入主题教学中，实施全过程育人。可采用任务驱动法、小组合作学习法、角色扮演法等教学方法。</w:t>
            </w:r>
          </w:p>
          <w:p w14:paraId="0428E65D">
            <w:pPr>
              <w:pStyle w:val="39"/>
              <w:bidi w:val="0"/>
            </w:pPr>
            <w:r>
              <w:rPr>
                <w:rFonts w:hint="eastAsia"/>
              </w:rPr>
              <w:t>（4）考核要求：本课程为考查课程，采取形成性考核+终结性考核各占50%权重比的形式，进行考核评价。</w:t>
            </w:r>
          </w:p>
        </w:tc>
      </w:tr>
      <w:tr w14:paraId="73187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2" w:type="dxa"/>
            <w:vAlign w:val="center"/>
          </w:tcPr>
          <w:p w14:paraId="190A1088">
            <w:pPr>
              <w:pStyle w:val="39"/>
              <w:bidi w:val="0"/>
            </w:pPr>
            <w:r>
              <w:rPr>
                <w:rFonts w:hint="eastAsia"/>
              </w:rPr>
              <w:t>入学教育与安全教育</w:t>
            </w:r>
          </w:p>
        </w:tc>
        <w:tc>
          <w:tcPr>
            <w:tcW w:w="2530" w:type="dxa"/>
            <w:vAlign w:val="center"/>
          </w:tcPr>
          <w:p w14:paraId="5B0C915C">
            <w:pPr>
              <w:pStyle w:val="39"/>
              <w:bidi w:val="0"/>
            </w:pPr>
            <w:r>
              <w:rPr>
                <w:rFonts w:hint="eastAsia"/>
              </w:rPr>
              <w:t>素质目标：</w:t>
            </w:r>
          </w:p>
          <w:p w14:paraId="416BB348">
            <w:pPr>
              <w:pStyle w:val="39"/>
              <w:bidi w:val="0"/>
            </w:pPr>
            <w:r>
              <w:rPr>
                <w:rFonts w:hint="eastAsia"/>
              </w:rPr>
              <w:t>树立正确的世界观、人生观和价值观，具备爱校意识和专业意识，明确学习目标，遵守学校规章制度，合理规划职业生涯，增强自我安全防范意识，以崭新面貌迎接大学生活。</w:t>
            </w:r>
          </w:p>
          <w:p w14:paraId="16EB858F">
            <w:pPr>
              <w:pStyle w:val="39"/>
              <w:bidi w:val="0"/>
            </w:pPr>
            <w:r>
              <w:rPr>
                <w:rFonts w:hint="eastAsia"/>
              </w:rPr>
              <w:t>知识目标：</w:t>
            </w:r>
          </w:p>
          <w:p w14:paraId="28E613D2">
            <w:pPr>
              <w:pStyle w:val="39"/>
              <w:bidi w:val="0"/>
            </w:pPr>
            <w:r>
              <w:rPr>
                <w:rFonts w:hint="eastAsia"/>
              </w:rPr>
              <w:t>了解学院规章制度及专业学习要求。掌握必备的安全消防相关知识；掌握紧急情况下的逃生策略；掌握安全问题相关的法律法规知识。</w:t>
            </w:r>
          </w:p>
          <w:p w14:paraId="427BB60F">
            <w:pPr>
              <w:pStyle w:val="39"/>
              <w:bidi w:val="0"/>
            </w:pPr>
            <w:r>
              <w:rPr>
                <w:rFonts w:hint="eastAsia"/>
              </w:rPr>
              <w:t>能力目标：</w:t>
            </w:r>
          </w:p>
          <w:p w14:paraId="41CCC98E">
            <w:pPr>
              <w:pStyle w:val="39"/>
              <w:bidi w:val="0"/>
            </w:pPr>
            <w:r>
              <w:rPr>
                <w:rFonts w:hint="eastAsia"/>
              </w:rPr>
              <w:t>具备良好的学习心态；具备突发安全事件应急处理能力；具有一定的防诈骗能力。</w:t>
            </w:r>
          </w:p>
        </w:tc>
        <w:tc>
          <w:tcPr>
            <w:tcW w:w="2097" w:type="dxa"/>
            <w:vAlign w:val="center"/>
          </w:tcPr>
          <w:p w14:paraId="26F63D47">
            <w:pPr>
              <w:pStyle w:val="39"/>
              <w:bidi w:val="0"/>
            </w:pPr>
            <w:r>
              <w:rPr>
                <w:rFonts w:hint="eastAsia"/>
              </w:rPr>
              <w:t>（1）适应性教育；</w:t>
            </w:r>
          </w:p>
          <w:p w14:paraId="4266B267">
            <w:pPr>
              <w:pStyle w:val="39"/>
              <w:bidi w:val="0"/>
            </w:pPr>
            <w:r>
              <w:rPr>
                <w:rFonts w:hint="eastAsia"/>
              </w:rPr>
              <w:t>（2）安全法制教育；</w:t>
            </w:r>
          </w:p>
          <w:p w14:paraId="6EE03D5E">
            <w:pPr>
              <w:pStyle w:val="39"/>
              <w:bidi w:val="0"/>
            </w:pPr>
            <w:r>
              <w:rPr>
                <w:rFonts w:hint="eastAsia"/>
              </w:rPr>
              <w:t>（3）校纪校规教育；</w:t>
            </w:r>
          </w:p>
          <w:p w14:paraId="0DAED1C2">
            <w:pPr>
              <w:pStyle w:val="39"/>
              <w:bidi w:val="0"/>
            </w:pPr>
            <w:r>
              <w:rPr>
                <w:rFonts w:hint="eastAsia"/>
              </w:rPr>
              <w:t>（4）心理健康教育；</w:t>
            </w:r>
          </w:p>
          <w:p w14:paraId="228FFA92">
            <w:pPr>
              <w:pStyle w:val="39"/>
              <w:bidi w:val="0"/>
            </w:pPr>
            <w:r>
              <w:rPr>
                <w:rFonts w:hint="eastAsia"/>
              </w:rPr>
              <w:t>（5）专业认知教育；</w:t>
            </w:r>
          </w:p>
          <w:p w14:paraId="24825D62">
            <w:pPr>
              <w:pStyle w:val="39"/>
              <w:bidi w:val="0"/>
            </w:pPr>
            <w:r>
              <w:rPr>
                <w:rFonts w:hint="eastAsia"/>
              </w:rPr>
              <w:t>（6）职业生涯规划教育。</w:t>
            </w:r>
          </w:p>
        </w:tc>
        <w:tc>
          <w:tcPr>
            <w:tcW w:w="2779" w:type="dxa"/>
            <w:vAlign w:val="center"/>
          </w:tcPr>
          <w:p w14:paraId="04A8458E">
            <w:pPr>
              <w:pStyle w:val="39"/>
              <w:bidi w:val="0"/>
            </w:pPr>
            <w:r>
              <w:rPr>
                <w:rFonts w:hint="eastAsia"/>
              </w:rPr>
              <w:t>（1）条件要求：多媒体教室。</w:t>
            </w:r>
          </w:p>
          <w:p w14:paraId="583DD71B">
            <w:pPr>
              <w:pStyle w:val="39"/>
              <w:bidi w:val="0"/>
            </w:pPr>
            <w:r>
              <w:rPr>
                <w:rFonts w:hint="eastAsia"/>
              </w:rPr>
              <w:t>（2）教学方法：综合采用案例法、小组讨论法、心理测验法等多种教学方法，运用多媒体教学手段。</w:t>
            </w:r>
          </w:p>
          <w:p w14:paraId="373A125D">
            <w:pPr>
              <w:pStyle w:val="39"/>
              <w:bidi w:val="0"/>
            </w:pPr>
            <w:r>
              <w:rPr>
                <w:rFonts w:hint="eastAsia"/>
              </w:rPr>
              <w:t>（3）师资要求：辅导员教师和专业教师相结合。</w:t>
            </w:r>
          </w:p>
          <w:p w14:paraId="6F0D78B4">
            <w:pPr>
              <w:pStyle w:val="39"/>
              <w:bidi w:val="0"/>
            </w:pPr>
            <w:r>
              <w:rPr>
                <w:rFonts w:hint="eastAsia"/>
              </w:rPr>
              <w:t>（4）考核要求：考查。形成性考核30%+终结性考核70%。</w:t>
            </w:r>
          </w:p>
        </w:tc>
      </w:tr>
      <w:tr w14:paraId="64DB9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1" w:hRule="atLeast"/>
        </w:trPr>
        <w:tc>
          <w:tcPr>
            <w:tcW w:w="1122" w:type="dxa"/>
            <w:vAlign w:val="center"/>
          </w:tcPr>
          <w:p w14:paraId="20673D86">
            <w:pPr>
              <w:pStyle w:val="39"/>
              <w:bidi w:val="0"/>
            </w:pPr>
            <w:r>
              <w:rPr>
                <w:rFonts w:hint="eastAsia"/>
              </w:rPr>
              <w:t>军事理论</w:t>
            </w:r>
          </w:p>
        </w:tc>
        <w:tc>
          <w:tcPr>
            <w:tcW w:w="2530" w:type="dxa"/>
            <w:vAlign w:val="center"/>
          </w:tcPr>
          <w:p w14:paraId="5B1F3449">
            <w:pPr>
              <w:pStyle w:val="39"/>
              <w:bidi w:val="0"/>
            </w:pPr>
            <w:r>
              <w:rPr>
                <w:rFonts w:hint="eastAsia"/>
              </w:rPr>
              <w:t>素质目标：</w:t>
            </w:r>
          </w:p>
          <w:p w14:paraId="40CB7BE2">
            <w:pPr>
              <w:pStyle w:val="39"/>
              <w:bidi w:val="0"/>
            </w:pPr>
            <w:r>
              <w:rPr>
                <w:rFonts w:hint="eastAsia"/>
              </w:rPr>
              <w:t>增强学生的国防观念、国家安全意识和忧患危机意识；弘扬爱国主义精神、传承红色基因、提高学生综合国防素质。</w:t>
            </w:r>
          </w:p>
          <w:p w14:paraId="54DCD579">
            <w:pPr>
              <w:pStyle w:val="39"/>
              <w:bidi w:val="0"/>
            </w:pPr>
            <w:r>
              <w:rPr>
                <w:rFonts w:hint="eastAsia"/>
              </w:rPr>
              <w:t>知识目标：</w:t>
            </w:r>
          </w:p>
          <w:p w14:paraId="7F20DFB4">
            <w:pPr>
              <w:pStyle w:val="39"/>
              <w:bidi w:val="0"/>
            </w:pPr>
            <w:r>
              <w:rPr>
                <w:rFonts w:hint="eastAsia"/>
              </w:rPr>
              <w:t xml:space="preserve">掌握军事理论的基本知识；了解世界新军事变革的发展趋势；理解习近平强军思想的深刻内涵。 </w:t>
            </w:r>
          </w:p>
          <w:p w14:paraId="5DBAAF65">
            <w:pPr>
              <w:pStyle w:val="39"/>
              <w:bidi w:val="0"/>
            </w:pPr>
            <w:r>
              <w:rPr>
                <w:rFonts w:hint="eastAsia"/>
              </w:rPr>
              <w:t>能力目标：</w:t>
            </w:r>
          </w:p>
          <w:p w14:paraId="3E3FC7F1">
            <w:pPr>
              <w:pStyle w:val="39"/>
              <w:bidi w:val="0"/>
            </w:pPr>
            <w:r>
              <w:rPr>
                <w:rFonts w:hint="eastAsia"/>
              </w:rPr>
              <w:t>具备对军事理论基本知识进行正确认知、理解、领悟和宣传的能力。</w:t>
            </w:r>
          </w:p>
        </w:tc>
        <w:tc>
          <w:tcPr>
            <w:tcW w:w="2097" w:type="dxa"/>
            <w:vAlign w:val="center"/>
          </w:tcPr>
          <w:p w14:paraId="301AE1BF">
            <w:pPr>
              <w:pStyle w:val="39"/>
              <w:bidi w:val="0"/>
            </w:pPr>
            <w:r>
              <w:rPr>
                <w:rFonts w:hint="eastAsia"/>
              </w:rPr>
              <w:t>（1）国防知识教育；</w:t>
            </w:r>
          </w:p>
          <w:p w14:paraId="0F7CEDDB">
            <w:pPr>
              <w:pStyle w:val="39"/>
              <w:bidi w:val="0"/>
            </w:pPr>
            <w:r>
              <w:rPr>
                <w:rFonts w:hint="eastAsia"/>
              </w:rPr>
              <w:t>（2）国家安全教育；</w:t>
            </w:r>
          </w:p>
          <w:p w14:paraId="78C11459">
            <w:pPr>
              <w:pStyle w:val="39"/>
              <w:bidi w:val="0"/>
            </w:pPr>
            <w:r>
              <w:rPr>
                <w:rFonts w:hint="eastAsia"/>
              </w:rPr>
              <w:t>（3）军事思想教育；</w:t>
            </w:r>
          </w:p>
          <w:p w14:paraId="2706E127">
            <w:pPr>
              <w:pStyle w:val="39"/>
              <w:bidi w:val="0"/>
            </w:pPr>
            <w:r>
              <w:rPr>
                <w:rFonts w:hint="eastAsia"/>
              </w:rPr>
              <w:t>（4）现代化战争和信息化武器装备概述。</w:t>
            </w:r>
          </w:p>
        </w:tc>
        <w:tc>
          <w:tcPr>
            <w:tcW w:w="2779" w:type="dxa"/>
            <w:vAlign w:val="center"/>
          </w:tcPr>
          <w:p w14:paraId="3E09C5BC">
            <w:pPr>
              <w:pStyle w:val="39"/>
              <w:bidi w:val="0"/>
              <w:rPr>
                <w:lang w:val="zh-CN"/>
              </w:rPr>
            </w:pPr>
            <w:r>
              <w:rPr>
                <w:rFonts w:hint="eastAsia"/>
              </w:rPr>
              <w:t>（1）</w:t>
            </w:r>
            <w:r>
              <w:rPr>
                <w:rFonts w:hint="eastAsia"/>
                <w:lang w:val="zh-CN"/>
              </w:rPr>
              <w:t>条件要求：多媒体设备，教学软件，</w:t>
            </w:r>
            <w:r>
              <w:rPr>
                <w:rFonts w:hint="eastAsia"/>
              </w:rPr>
              <w:t>职教云</w:t>
            </w:r>
            <w:r>
              <w:rPr>
                <w:rFonts w:hint="eastAsia"/>
                <w:lang w:val="zh-CN"/>
              </w:rPr>
              <w:t>平台等。</w:t>
            </w:r>
          </w:p>
          <w:p w14:paraId="20DB68AB">
            <w:pPr>
              <w:pStyle w:val="39"/>
              <w:bidi w:val="0"/>
            </w:pPr>
            <w:r>
              <w:rPr>
                <w:rFonts w:hint="eastAsia"/>
              </w:rPr>
              <w:t>（2）教学方法：线上学习为主。</w:t>
            </w:r>
          </w:p>
          <w:p w14:paraId="173DF772">
            <w:pPr>
              <w:pStyle w:val="39"/>
              <w:bidi w:val="0"/>
            </w:pPr>
            <w:r>
              <w:rPr>
                <w:rFonts w:hint="eastAsia"/>
              </w:rPr>
              <w:t>（3）师资要求：军事教育专业，有较丰富的教学经验。</w:t>
            </w:r>
          </w:p>
          <w:p w14:paraId="39261941">
            <w:pPr>
              <w:pStyle w:val="39"/>
              <w:bidi w:val="0"/>
            </w:pPr>
            <w:r>
              <w:rPr>
                <w:rFonts w:hint="eastAsia"/>
              </w:rPr>
              <w:t>（4）考核要求：考试。形成性考核30%+终结性考核70%。</w:t>
            </w:r>
          </w:p>
        </w:tc>
      </w:tr>
      <w:tr w14:paraId="1393E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2" w:type="dxa"/>
            <w:vAlign w:val="center"/>
          </w:tcPr>
          <w:p w14:paraId="6D0F7F79">
            <w:pPr>
              <w:pStyle w:val="39"/>
              <w:bidi w:val="0"/>
            </w:pPr>
            <w:r>
              <w:rPr>
                <w:rFonts w:hint="eastAsia"/>
              </w:rPr>
              <w:t>军事技能</w:t>
            </w:r>
          </w:p>
        </w:tc>
        <w:tc>
          <w:tcPr>
            <w:tcW w:w="2530" w:type="dxa"/>
            <w:vAlign w:val="center"/>
          </w:tcPr>
          <w:p w14:paraId="6BA28213">
            <w:pPr>
              <w:pStyle w:val="39"/>
              <w:bidi w:val="0"/>
            </w:pPr>
            <w:r>
              <w:rPr>
                <w:rFonts w:hint="eastAsia"/>
              </w:rPr>
              <w:t>素质目标：</w:t>
            </w:r>
          </w:p>
          <w:p w14:paraId="6C547189">
            <w:pPr>
              <w:pStyle w:val="39"/>
              <w:bidi w:val="0"/>
            </w:pPr>
            <w:r>
              <w:rPr>
                <w:rFonts w:hint="eastAsia"/>
              </w:rPr>
              <w:t>树立正确的世界观、人生观和价值观，具备爱校意识和专业意识，明确学习目标，遵守学校规章制度，合理规划职业生涯，增强自我安全防范意识，以崭新面貌迎接大学生活。</w:t>
            </w:r>
          </w:p>
          <w:p w14:paraId="168B7DBF">
            <w:pPr>
              <w:pStyle w:val="39"/>
              <w:bidi w:val="0"/>
            </w:pPr>
            <w:r>
              <w:rPr>
                <w:rFonts w:hint="eastAsia"/>
              </w:rPr>
              <w:t>知识目标：</w:t>
            </w:r>
          </w:p>
          <w:p w14:paraId="4B1EFB16">
            <w:pPr>
              <w:pStyle w:val="39"/>
              <w:bidi w:val="0"/>
            </w:pPr>
            <w:r>
              <w:rPr>
                <w:rFonts w:hint="eastAsia"/>
              </w:rPr>
              <w:t>掌握停止间转法、齐步、正步等队列训练的基本方法；掌握内务整理的方法；掌握紧急情况下自救和互救的方法。</w:t>
            </w:r>
          </w:p>
          <w:p w14:paraId="19B74076">
            <w:pPr>
              <w:pStyle w:val="39"/>
              <w:bidi w:val="0"/>
            </w:pPr>
            <w:r>
              <w:rPr>
                <w:rFonts w:hint="eastAsia"/>
              </w:rPr>
              <w:t>能力目标：</w:t>
            </w:r>
          </w:p>
          <w:p w14:paraId="70684AE4">
            <w:pPr>
              <w:pStyle w:val="39"/>
              <w:bidi w:val="0"/>
            </w:pPr>
            <w:r>
              <w:rPr>
                <w:rFonts w:hint="eastAsia"/>
              </w:rPr>
              <w:t>具备一定的个人军事基础能力及突发安全事件应急处理能力。</w:t>
            </w:r>
          </w:p>
        </w:tc>
        <w:tc>
          <w:tcPr>
            <w:tcW w:w="2097" w:type="dxa"/>
            <w:vAlign w:val="center"/>
          </w:tcPr>
          <w:p w14:paraId="3247D0EB">
            <w:pPr>
              <w:pStyle w:val="39"/>
              <w:bidi w:val="0"/>
            </w:pPr>
            <w:r>
              <w:rPr>
                <w:rFonts w:hint="eastAsia"/>
              </w:rPr>
              <w:t>（1）共同条令教育与训练；</w:t>
            </w:r>
          </w:p>
          <w:p w14:paraId="32A32F6F">
            <w:pPr>
              <w:pStyle w:val="39"/>
              <w:bidi w:val="0"/>
            </w:pPr>
            <w:r>
              <w:rPr>
                <w:rFonts w:hint="eastAsia"/>
              </w:rPr>
              <w:t>（2）射击与战术训练；</w:t>
            </w:r>
          </w:p>
          <w:p w14:paraId="7AA2623D">
            <w:pPr>
              <w:pStyle w:val="39"/>
              <w:bidi w:val="0"/>
            </w:pPr>
            <w:r>
              <w:rPr>
                <w:rFonts w:hint="eastAsia"/>
              </w:rPr>
              <w:t>（3）防卫技能与战时防护训练；</w:t>
            </w:r>
          </w:p>
          <w:p w14:paraId="5B50996C">
            <w:pPr>
              <w:pStyle w:val="39"/>
              <w:bidi w:val="0"/>
            </w:pPr>
            <w:r>
              <w:rPr>
                <w:rFonts w:hint="eastAsia"/>
              </w:rPr>
              <w:t>（4）战备基础与应用训练。</w:t>
            </w:r>
          </w:p>
        </w:tc>
        <w:tc>
          <w:tcPr>
            <w:tcW w:w="2779" w:type="dxa"/>
            <w:vAlign w:val="center"/>
          </w:tcPr>
          <w:p w14:paraId="28D74DDE">
            <w:pPr>
              <w:pStyle w:val="39"/>
              <w:bidi w:val="0"/>
            </w:pPr>
            <w:r>
              <w:rPr>
                <w:rFonts w:hint="eastAsia"/>
              </w:rPr>
              <w:t>（1）条件要求：训练场地、军械器材设备。</w:t>
            </w:r>
          </w:p>
          <w:p w14:paraId="609AEDDD">
            <w:pPr>
              <w:pStyle w:val="39"/>
              <w:bidi w:val="0"/>
              <w:rPr>
                <w:lang w:val="zh-CN"/>
              </w:rPr>
            </w:pPr>
            <w:r>
              <w:rPr>
                <w:rFonts w:hint="eastAsia"/>
              </w:rPr>
              <w:t>（2）</w:t>
            </w:r>
            <w:r>
              <w:rPr>
                <w:rFonts w:hint="eastAsia"/>
                <w:lang w:val="zh-CN"/>
              </w:rPr>
              <w:t>教学方法：教官现场示范教学,学生自我训练。科学合理设置训练环节和科目，做好安全防护保障和医疗后勤保障。</w:t>
            </w:r>
          </w:p>
          <w:p w14:paraId="038B23DB">
            <w:pPr>
              <w:pStyle w:val="39"/>
              <w:bidi w:val="0"/>
            </w:pPr>
            <w:r>
              <w:rPr>
                <w:rFonts w:hint="eastAsia"/>
              </w:rPr>
              <w:t>（3）师资要求：军事教育专业，转业退伍军人，“四会教练员”，有较丰富的教学经验。</w:t>
            </w:r>
          </w:p>
          <w:p w14:paraId="65C45D31">
            <w:pPr>
              <w:pStyle w:val="39"/>
              <w:bidi w:val="0"/>
            </w:pPr>
            <w:r>
              <w:rPr>
                <w:rFonts w:hint="eastAsia"/>
              </w:rPr>
              <w:t>（4）考核要求：考查。形成性考核30%+终结性考核70%。</w:t>
            </w:r>
          </w:p>
        </w:tc>
      </w:tr>
      <w:tr w14:paraId="274E0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2" w:type="dxa"/>
            <w:vAlign w:val="center"/>
          </w:tcPr>
          <w:p w14:paraId="5C31AA53">
            <w:pPr>
              <w:pStyle w:val="39"/>
              <w:bidi w:val="0"/>
            </w:pPr>
            <w:r>
              <w:rPr>
                <w:rFonts w:hint="eastAsia"/>
                <w:lang w:val="en-US" w:eastAsia="zh-CN"/>
              </w:rPr>
              <w:t>职业</w:t>
            </w:r>
            <w:r>
              <w:rPr>
                <w:rFonts w:hint="eastAsia"/>
                <w:lang w:val="en-US" w:eastAsia="zh-Hans"/>
              </w:rPr>
              <w:t>生涯规划</w:t>
            </w:r>
          </w:p>
        </w:tc>
        <w:tc>
          <w:tcPr>
            <w:tcW w:w="2530" w:type="dxa"/>
            <w:vAlign w:val="top"/>
          </w:tcPr>
          <w:p w14:paraId="50EF6446">
            <w:pPr>
              <w:pStyle w:val="39"/>
              <w:bidi w:val="0"/>
              <w:rPr>
                <w:rFonts w:hint="eastAsia"/>
                <w:lang w:val="en-US" w:eastAsia="zh-CN"/>
              </w:rPr>
            </w:pPr>
            <w:r>
              <w:rPr>
                <w:rFonts w:hint="eastAsia"/>
                <w:lang w:val="en-US" w:eastAsia="zh-CN"/>
              </w:rPr>
              <w:t>素质目标：</w:t>
            </w:r>
          </w:p>
          <w:p w14:paraId="36ED11B0">
            <w:pPr>
              <w:pStyle w:val="39"/>
              <w:bidi w:val="0"/>
              <w:rPr>
                <w:rFonts w:hint="eastAsia"/>
                <w:lang w:val="en-US" w:eastAsia="zh-CN"/>
              </w:rPr>
            </w:pPr>
            <w:r>
              <w:rPr>
                <w:rFonts w:hint="eastAsia"/>
                <w:lang w:val="en-US" w:eastAsia="zh-CN"/>
              </w:rPr>
              <w:t>通过本课程的教学，大学生应当树立起职业生涯发展的自主意识，树立积极正确的人生观、价值观和就业观念，把个人发展和国家需要、社会发展相结合，确立职业的概念和意识，愿意为个人的生涯发展和社会发展主动付出积极的努力。</w:t>
            </w:r>
          </w:p>
          <w:p w14:paraId="16B2979F">
            <w:pPr>
              <w:pStyle w:val="39"/>
              <w:bidi w:val="0"/>
              <w:rPr>
                <w:rFonts w:hint="eastAsia"/>
                <w:lang w:val="en-US" w:eastAsia="zh-CN"/>
              </w:rPr>
            </w:pPr>
            <w:r>
              <w:rPr>
                <w:rFonts w:hint="eastAsia"/>
                <w:lang w:val="en-US" w:eastAsia="zh-CN"/>
              </w:rPr>
              <w:t>知识目标：</w:t>
            </w:r>
          </w:p>
          <w:p w14:paraId="00E193F4">
            <w:pPr>
              <w:pStyle w:val="39"/>
              <w:bidi w:val="0"/>
            </w:pPr>
            <w:r>
              <w:rPr>
                <w:rFonts w:hint="eastAsia"/>
                <w:lang w:val="en-US" w:eastAsia="zh-CN"/>
              </w:rPr>
              <w:t>通过本课程的教学，大学生应当掌握职业发展各阶段的特点；较为清晰地认识自己的优缺点、职业的相关需求以及社会环境中的机会和威胁；熟悉就业形势与政策法规；能够准确获得基本的劳动力市场信息、相关的职业分类知识以及创业的基本知识。</w:t>
            </w:r>
          </w:p>
          <w:p w14:paraId="031E4161">
            <w:pPr>
              <w:pStyle w:val="39"/>
              <w:bidi w:val="0"/>
              <w:rPr>
                <w:rFonts w:hint="eastAsia"/>
                <w:lang w:val="en-US" w:eastAsia="zh-CN"/>
              </w:rPr>
            </w:pPr>
            <w:r>
              <w:rPr>
                <w:rFonts w:hint="eastAsia"/>
                <w:lang w:val="en-US" w:eastAsia="zh-CN"/>
              </w:rPr>
              <w:t>能力目标：</w:t>
            </w:r>
          </w:p>
          <w:p w14:paraId="7F6C70BC">
            <w:pPr>
              <w:pStyle w:val="39"/>
              <w:bidi w:val="0"/>
              <w:rPr>
                <w:rFonts w:hint="eastAsia"/>
                <w:lang w:val="en-US" w:eastAsia="zh-CN"/>
              </w:rPr>
            </w:pPr>
            <w:r>
              <w:rPr>
                <w:rFonts w:hint="eastAsia"/>
                <w:lang w:val="en-US" w:eastAsia="zh-CN"/>
              </w:rPr>
              <w:t>通过本课程的教学，大学生应当掌握自我探索技能、信息检索与管理技能、生涯决策技能等；还应该通过课程提高学生的各种通用技能，比如沟通技能、问题解决技能、自我管理技能和人际交往技能等。并具备将所学技能应用到实践操作中的动手能力。</w:t>
            </w:r>
          </w:p>
          <w:p w14:paraId="41CEE8FA">
            <w:pPr>
              <w:pStyle w:val="39"/>
              <w:bidi w:val="0"/>
            </w:pPr>
          </w:p>
        </w:tc>
        <w:tc>
          <w:tcPr>
            <w:tcW w:w="2097" w:type="dxa"/>
            <w:vAlign w:val="top"/>
          </w:tcPr>
          <w:p w14:paraId="30BC8EDF">
            <w:pPr>
              <w:pStyle w:val="39"/>
              <w:bidi w:val="0"/>
              <w:rPr>
                <w:rFonts w:hint="eastAsia"/>
                <w:lang w:val="en-US" w:eastAsia="zh-Hans"/>
              </w:rPr>
            </w:pPr>
            <w:r>
              <w:rPr>
                <w:rFonts w:hint="eastAsia"/>
                <w:lang w:val="en-US" w:eastAsia="zh-Hans"/>
              </w:rPr>
              <w:t>职业生涯规划概述</w:t>
            </w:r>
            <w:r>
              <w:rPr>
                <w:rFonts w:hint="eastAsia"/>
                <w:lang w:val="en-US" w:eastAsia="zh-CN"/>
              </w:rPr>
              <w:t>；</w:t>
            </w:r>
          </w:p>
          <w:p w14:paraId="6564B08F">
            <w:pPr>
              <w:pStyle w:val="39"/>
              <w:bidi w:val="0"/>
              <w:rPr>
                <w:rFonts w:hint="eastAsia"/>
                <w:lang w:val="en-US" w:eastAsia="zh-CN"/>
              </w:rPr>
            </w:pPr>
            <w:r>
              <w:rPr>
                <w:rFonts w:hint="eastAsia"/>
                <w:lang w:val="en-US" w:eastAsia="zh-Hans"/>
              </w:rPr>
              <w:t>职业生涯规划的基础—全方位的认知</w:t>
            </w:r>
            <w:r>
              <w:rPr>
                <w:rFonts w:hint="eastAsia"/>
                <w:lang w:val="en-US" w:eastAsia="zh-CN"/>
              </w:rPr>
              <w:t>；</w:t>
            </w:r>
          </w:p>
          <w:p w14:paraId="5908747A">
            <w:pPr>
              <w:pStyle w:val="39"/>
              <w:bidi w:val="0"/>
              <w:rPr>
                <w:rFonts w:hint="eastAsia"/>
                <w:lang w:val="en-US" w:eastAsia="zh-CN"/>
              </w:rPr>
            </w:pPr>
            <w:r>
              <w:rPr>
                <w:rFonts w:hint="eastAsia"/>
                <w:lang w:val="en-US" w:eastAsia="zh-Hans"/>
              </w:rPr>
              <w:t>职业生涯规划的基础—客观认知环境</w:t>
            </w:r>
            <w:r>
              <w:rPr>
                <w:rFonts w:hint="eastAsia"/>
                <w:lang w:val="en-US" w:eastAsia="zh-CN"/>
              </w:rPr>
              <w:t>；</w:t>
            </w:r>
          </w:p>
          <w:p w14:paraId="0E8D84FC">
            <w:pPr>
              <w:pStyle w:val="39"/>
              <w:bidi w:val="0"/>
              <w:rPr>
                <w:rFonts w:hint="eastAsia"/>
                <w:lang w:val="en-US" w:eastAsia="zh-CN"/>
              </w:rPr>
            </w:pPr>
            <w:r>
              <w:rPr>
                <w:rFonts w:hint="eastAsia"/>
                <w:lang w:val="en-US" w:eastAsia="zh-Hans"/>
              </w:rPr>
              <w:t>职业生涯规划实施—职业目标确立</w:t>
            </w:r>
            <w:r>
              <w:rPr>
                <w:rFonts w:hint="eastAsia"/>
                <w:lang w:val="en-US" w:eastAsia="zh-CN"/>
              </w:rPr>
              <w:t>；</w:t>
            </w:r>
          </w:p>
          <w:p w14:paraId="5AFA1AB5">
            <w:pPr>
              <w:pStyle w:val="39"/>
              <w:bidi w:val="0"/>
              <w:rPr>
                <w:rFonts w:hint="eastAsia"/>
                <w:lang w:val="en-US" w:eastAsia="zh-CN"/>
              </w:rPr>
            </w:pPr>
            <w:r>
              <w:rPr>
                <w:rFonts w:hint="eastAsia"/>
                <w:lang w:val="en-US" w:eastAsia="zh-Hans"/>
              </w:rPr>
              <w:t>职业发展助力—职业能力提升</w:t>
            </w:r>
            <w:r>
              <w:rPr>
                <w:rFonts w:hint="eastAsia"/>
                <w:lang w:val="en-US" w:eastAsia="zh-CN"/>
              </w:rPr>
              <w:t>；</w:t>
            </w:r>
          </w:p>
          <w:p w14:paraId="6CE06F53">
            <w:pPr>
              <w:pStyle w:val="39"/>
              <w:bidi w:val="0"/>
            </w:pPr>
            <w:r>
              <w:rPr>
                <w:rFonts w:hint="eastAsia"/>
                <w:lang w:val="en-US" w:eastAsia="zh-Hans"/>
              </w:rPr>
              <w:t>职业生涯规划成果—科学规划人生</w:t>
            </w:r>
            <w:r>
              <w:rPr>
                <w:rFonts w:hint="eastAsia"/>
                <w:lang w:val="en-US" w:eastAsia="zh-CN"/>
              </w:rPr>
              <w:t>。</w:t>
            </w:r>
          </w:p>
        </w:tc>
        <w:tc>
          <w:tcPr>
            <w:tcW w:w="2779" w:type="dxa"/>
            <w:vAlign w:val="top"/>
          </w:tcPr>
          <w:p w14:paraId="479B3506">
            <w:pPr>
              <w:pStyle w:val="39"/>
              <w:bidi w:val="0"/>
              <w:rPr>
                <w:rFonts w:hint="eastAsia"/>
                <w:lang w:val="en-US" w:eastAsia="zh-CN"/>
              </w:rPr>
            </w:pPr>
            <w:r>
              <w:rPr>
                <w:rFonts w:hint="eastAsia"/>
                <w:lang w:val="en-US" w:eastAsia="zh-CN"/>
              </w:rPr>
              <w:t>（1）条件要求：利用互联网开发制作视频及PPT等多媒体课件，构建活跃、自主的课程训练平台。</w:t>
            </w:r>
          </w:p>
          <w:p w14:paraId="6617F0CD">
            <w:pPr>
              <w:pStyle w:val="39"/>
              <w:bidi w:val="0"/>
              <w:rPr>
                <w:rFonts w:hint="eastAsia"/>
                <w:lang w:val="en-US" w:eastAsia="zh-Hans"/>
              </w:rPr>
            </w:pPr>
            <w:r>
              <w:rPr>
                <w:rFonts w:hint="eastAsia"/>
                <w:lang w:val="en-US" w:eastAsia="zh-CN"/>
              </w:rPr>
              <w:t>（2）教学方法：讲授法、角色扮演和案例分析。</w:t>
            </w:r>
            <w:r>
              <w:rPr>
                <w:rFonts w:hint="eastAsia"/>
                <w:lang w:val="en-US" w:eastAsia="zh-Hans"/>
              </w:rPr>
              <w:t>突出“实践性”，让学生在亲身参与中</w:t>
            </w:r>
            <w:r>
              <w:rPr>
                <w:rFonts w:hint="eastAsia"/>
                <w:lang w:val="en-US" w:eastAsia="zh-CN"/>
              </w:rPr>
              <w:t>明确职业生涯规划</w:t>
            </w:r>
            <w:r>
              <w:rPr>
                <w:rFonts w:hint="eastAsia"/>
                <w:lang w:val="en-US" w:eastAsia="zh-Hans"/>
              </w:rPr>
              <w:t>。</w:t>
            </w:r>
          </w:p>
          <w:p w14:paraId="70C123CB">
            <w:pPr>
              <w:pStyle w:val="39"/>
              <w:bidi w:val="0"/>
              <w:rPr>
                <w:rFonts w:hint="eastAsia"/>
                <w:lang w:val="en-US" w:eastAsia="zh-CN"/>
              </w:rPr>
            </w:pPr>
            <w:r>
              <w:rPr>
                <w:rFonts w:hint="eastAsia"/>
                <w:lang w:val="en-US" w:eastAsia="zh-CN"/>
              </w:rPr>
              <w:t>（3）师资要求：任课教师应具有扎实的理论和实践基础。</w:t>
            </w:r>
          </w:p>
          <w:p w14:paraId="0359B6D5">
            <w:pPr>
              <w:pStyle w:val="39"/>
              <w:bidi w:val="0"/>
              <w:rPr>
                <w:rFonts w:hint="eastAsia"/>
                <w:lang w:val="en-US" w:eastAsia="zh-CN"/>
              </w:rPr>
            </w:pPr>
            <w:r>
              <w:rPr>
                <w:rFonts w:hint="eastAsia"/>
                <w:lang w:val="en-US" w:eastAsia="zh-CN"/>
              </w:rPr>
              <w:t>（4）考核要求：考查大学生职业生涯规划书，分为平时成绩（30%）和期末成绩（70%）两个部分。</w:t>
            </w:r>
          </w:p>
          <w:p w14:paraId="5EF124E1">
            <w:pPr>
              <w:pStyle w:val="39"/>
              <w:bidi w:val="0"/>
            </w:pPr>
          </w:p>
        </w:tc>
      </w:tr>
      <w:tr w14:paraId="7311B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2" w:type="dxa"/>
            <w:vAlign w:val="center"/>
          </w:tcPr>
          <w:p w14:paraId="11482E04">
            <w:pPr>
              <w:pStyle w:val="39"/>
              <w:bidi w:val="0"/>
              <w:rPr>
                <w:rFonts w:hint="eastAsia"/>
              </w:rPr>
            </w:pPr>
            <w:r>
              <w:rPr>
                <w:rFonts w:hint="eastAsia"/>
                <w:lang w:val="en-US" w:eastAsia="zh-CN"/>
              </w:rPr>
              <w:t>就业指导</w:t>
            </w:r>
          </w:p>
        </w:tc>
        <w:tc>
          <w:tcPr>
            <w:tcW w:w="2530" w:type="dxa"/>
            <w:vAlign w:val="top"/>
          </w:tcPr>
          <w:p w14:paraId="7961EAC3">
            <w:pPr>
              <w:pStyle w:val="39"/>
              <w:bidi w:val="0"/>
              <w:rPr>
                <w:rFonts w:hint="eastAsia"/>
                <w:lang w:val="en-US" w:eastAsia="zh-CN"/>
              </w:rPr>
            </w:pPr>
            <w:r>
              <w:rPr>
                <w:rFonts w:hint="eastAsia"/>
                <w:lang w:val="en-US" w:eastAsia="zh-CN"/>
              </w:rPr>
              <w:t>素质目标：</w:t>
            </w:r>
          </w:p>
          <w:p w14:paraId="5E11B19F">
            <w:pPr>
              <w:pStyle w:val="39"/>
              <w:bidi w:val="0"/>
            </w:pPr>
            <w:r>
              <w:rPr>
                <w:rFonts w:hint="eastAsia"/>
                <w:lang w:val="en-US" w:eastAsia="zh-CN"/>
              </w:rPr>
              <w:t>本课程主要培养学生就业观念和职业意识，帮助学生了解国家就业创业相关政策，认清就业形势，转变就业观念，科学定位个人发展方向，激发大学生就业指导的自主意识，帮助毕业生树立正确的职业观、就业观和创业观</w:t>
            </w:r>
            <w:r>
              <w:rPr>
                <w:rFonts w:hint="eastAsia"/>
                <w:lang w:val="en-US" w:eastAsia="zh-Hans"/>
              </w:rPr>
              <w:t>。</w:t>
            </w:r>
          </w:p>
          <w:p w14:paraId="24742989">
            <w:pPr>
              <w:pStyle w:val="39"/>
              <w:bidi w:val="0"/>
              <w:rPr>
                <w:rFonts w:hint="eastAsia"/>
                <w:lang w:val="en-US" w:eastAsia="zh-CN"/>
              </w:rPr>
            </w:pPr>
            <w:r>
              <w:rPr>
                <w:rFonts w:hint="eastAsia"/>
                <w:lang w:val="en-US" w:eastAsia="zh-CN"/>
              </w:rPr>
              <w:t>知识目标：</w:t>
            </w:r>
          </w:p>
          <w:p w14:paraId="09E45E3E">
            <w:pPr>
              <w:pStyle w:val="39"/>
              <w:bidi w:val="0"/>
              <w:rPr>
                <w:rFonts w:hint="eastAsia"/>
                <w:lang w:val="en-US" w:eastAsia="zh-Hans"/>
              </w:rPr>
            </w:pPr>
            <w:r>
              <w:rPr>
                <w:rFonts w:hint="default"/>
                <w:lang w:val="en-US" w:eastAsia="zh-CN"/>
              </w:rPr>
              <w:t>了解落实求职就业计划</w:t>
            </w:r>
            <w:r>
              <w:rPr>
                <w:rFonts w:hint="eastAsia"/>
                <w:lang w:val="en-US" w:eastAsia="zh-Hans"/>
              </w:rPr>
              <w:t>；</w:t>
            </w:r>
            <w:r>
              <w:rPr>
                <w:rFonts w:hint="eastAsia"/>
                <w:lang w:val="en-US" w:eastAsia="zh-CN"/>
              </w:rPr>
              <w:t>了解我分析的基本内容与要求、职业分析与职业定位的基本方法；了解相关的就业政策和就业协议签订的注意事项；理解大学生就业指导的意义，掌握求职面试的基本技巧与简历制作的基本方法；</w:t>
            </w:r>
          </w:p>
          <w:p w14:paraId="306C07CA">
            <w:pPr>
              <w:pStyle w:val="39"/>
              <w:bidi w:val="0"/>
              <w:rPr>
                <w:rFonts w:hint="eastAsia"/>
                <w:lang w:val="en-US" w:eastAsia="zh-CN"/>
              </w:rPr>
            </w:pPr>
            <w:r>
              <w:rPr>
                <w:rFonts w:hint="eastAsia"/>
                <w:lang w:val="en-US" w:eastAsia="zh-CN"/>
              </w:rPr>
              <w:t>能力目标：</w:t>
            </w:r>
          </w:p>
          <w:p w14:paraId="0F802887">
            <w:pPr>
              <w:pStyle w:val="39"/>
              <w:bidi w:val="0"/>
              <w:rPr>
                <w:rFonts w:hint="eastAsia"/>
              </w:rPr>
            </w:pPr>
            <w:r>
              <w:rPr>
                <w:rFonts w:hint="eastAsia"/>
                <w:lang w:val="en-US" w:eastAsia="zh-CN"/>
              </w:rPr>
              <w:t>能够根据自身条件制定职业生涯规划并合理实施；能够运用简历制作的知识与技巧，完成求职简历制作；掌握求职面试技巧，主动培养适应用人单位面试的能力；能够具备创业者的基本素质与能力，做好创业的初期准备。</w:t>
            </w:r>
          </w:p>
        </w:tc>
        <w:tc>
          <w:tcPr>
            <w:tcW w:w="2097" w:type="dxa"/>
            <w:vAlign w:val="top"/>
          </w:tcPr>
          <w:p w14:paraId="748F6101">
            <w:pPr>
              <w:pStyle w:val="39"/>
              <w:bidi w:val="0"/>
              <w:rPr>
                <w:rFonts w:hint="eastAsia"/>
                <w:lang w:val="en-US" w:eastAsia="zh-CN"/>
              </w:rPr>
            </w:pPr>
            <w:r>
              <w:rPr>
                <w:rFonts w:hint="eastAsia"/>
                <w:lang w:val="en-US" w:eastAsia="zh-Hans"/>
              </w:rPr>
              <w:t>（</w:t>
            </w:r>
            <w:r>
              <w:rPr>
                <w:rFonts w:hint="default"/>
                <w:lang w:eastAsia="zh-Hans"/>
              </w:rPr>
              <w:t>1</w:t>
            </w:r>
            <w:r>
              <w:rPr>
                <w:rFonts w:hint="eastAsia"/>
                <w:lang w:eastAsia="zh-Hans"/>
              </w:rPr>
              <w:t>）</w:t>
            </w:r>
            <w:r>
              <w:rPr>
                <w:rFonts w:hint="default"/>
                <w:lang w:val="en-US" w:eastAsia="zh-CN"/>
              </w:rPr>
              <w:t>求职就业前期准备</w:t>
            </w:r>
            <w:r>
              <w:rPr>
                <w:rFonts w:hint="eastAsia"/>
                <w:lang w:val="en-US" w:eastAsia="zh-CN"/>
              </w:rPr>
              <w:t>；</w:t>
            </w:r>
          </w:p>
          <w:p w14:paraId="52E8E2E1">
            <w:pPr>
              <w:pStyle w:val="39"/>
              <w:bidi w:val="0"/>
              <w:rPr>
                <w:rFonts w:hint="default"/>
                <w:lang w:val="en-US" w:eastAsia="zh-CN"/>
              </w:rPr>
            </w:pPr>
            <w:r>
              <w:rPr>
                <w:rFonts w:hint="eastAsia"/>
                <w:lang w:val="en-US" w:eastAsia="zh-Hans"/>
              </w:rPr>
              <w:t>（</w:t>
            </w:r>
            <w:r>
              <w:rPr>
                <w:rFonts w:hint="default"/>
                <w:lang w:eastAsia="zh-Hans"/>
              </w:rPr>
              <w:t>2</w:t>
            </w:r>
            <w:r>
              <w:rPr>
                <w:rFonts w:hint="eastAsia"/>
                <w:lang w:eastAsia="zh-Hans"/>
              </w:rPr>
              <w:t>）</w:t>
            </w:r>
            <w:r>
              <w:rPr>
                <w:rFonts w:hint="default"/>
                <w:lang w:val="en-US" w:eastAsia="zh-CN"/>
              </w:rPr>
              <w:t>大学生求职陷阱的防范</w:t>
            </w:r>
            <w:r>
              <w:rPr>
                <w:rFonts w:hint="eastAsia"/>
                <w:lang w:val="en-US" w:eastAsia="zh-CN"/>
              </w:rPr>
              <w:t>；</w:t>
            </w:r>
          </w:p>
          <w:p w14:paraId="70DFEA03">
            <w:pPr>
              <w:pStyle w:val="39"/>
              <w:bidi w:val="0"/>
              <w:rPr>
                <w:rFonts w:hint="default"/>
                <w:lang w:val="en-US" w:eastAsia="zh-CN"/>
              </w:rPr>
            </w:pPr>
            <w:r>
              <w:rPr>
                <w:rFonts w:hint="eastAsia"/>
                <w:lang w:val="en-US" w:eastAsia="zh-Hans"/>
              </w:rPr>
              <w:t>（</w:t>
            </w:r>
            <w:r>
              <w:rPr>
                <w:rFonts w:hint="default"/>
                <w:lang w:eastAsia="zh-Hans"/>
              </w:rPr>
              <w:t>3</w:t>
            </w:r>
            <w:r>
              <w:rPr>
                <w:rFonts w:hint="eastAsia"/>
                <w:lang w:eastAsia="zh-Hans"/>
              </w:rPr>
              <w:t>）</w:t>
            </w:r>
            <w:r>
              <w:rPr>
                <w:rFonts w:hint="default"/>
                <w:lang w:val="en-US" w:eastAsia="zh-CN"/>
              </w:rPr>
              <w:t>求职应聘</w:t>
            </w:r>
            <w:r>
              <w:rPr>
                <w:rFonts w:hint="eastAsia"/>
                <w:lang w:val="en-US" w:eastAsia="zh-CN"/>
              </w:rPr>
              <w:t>；</w:t>
            </w:r>
          </w:p>
          <w:p w14:paraId="45D2190F">
            <w:pPr>
              <w:pStyle w:val="39"/>
              <w:bidi w:val="0"/>
              <w:rPr>
                <w:rFonts w:hint="default"/>
                <w:lang w:val="en-US" w:eastAsia="zh-CN"/>
              </w:rPr>
            </w:pPr>
            <w:r>
              <w:rPr>
                <w:rFonts w:hint="eastAsia"/>
                <w:lang w:val="en-US" w:eastAsia="zh-Hans"/>
              </w:rPr>
              <w:t>（</w:t>
            </w:r>
            <w:r>
              <w:rPr>
                <w:rFonts w:hint="default"/>
                <w:lang w:eastAsia="zh-Hans"/>
              </w:rPr>
              <w:t>4</w:t>
            </w:r>
            <w:r>
              <w:rPr>
                <w:rFonts w:hint="eastAsia"/>
                <w:lang w:eastAsia="zh-Hans"/>
              </w:rPr>
              <w:t>）</w:t>
            </w:r>
            <w:r>
              <w:rPr>
                <w:rFonts w:hint="default"/>
                <w:lang w:val="en-US" w:eastAsia="zh-CN"/>
              </w:rPr>
              <w:t>求职面试</w:t>
            </w:r>
            <w:r>
              <w:rPr>
                <w:rFonts w:hint="eastAsia"/>
                <w:lang w:val="en-US" w:eastAsia="zh-CN"/>
              </w:rPr>
              <w:t>；</w:t>
            </w:r>
          </w:p>
          <w:p w14:paraId="34744061">
            <w:pPr>
              <w:pStyle w:val="39"/>
              <w:bidi w:val="0"/>
              <w:rPr>
                <w:rFonts w:hint="default"/>
                <w:lang w:val="en-US" w:eastAsia="zh-CN"/>
              </w:rPr>
            </w:pPr>
            <w:r>
              <w:rPr>
                <w:rFonts w:hint="eastAsia"/>
                <w:lang w:val="en-US" w:eastAsia="zh-Hans"/>
              </w:rPr>
              <w:t>（</w:t>
            </w:r>
            <w:r>
              <w:rPr>
                <w:rFonts w:hint="default"/>
                <w:lang w:eastAsia="zh-CN"/>
              </w:rPr>
              <w:t>5</w:t>
            </w:r>
            <w:r>
              <w:rPr>
                <w:rFonts w:hint="eastAsia"/>
                <w:lang w:eastAsia="zh-Hans"/>
              </w:rPr>
              <w:t>）</w:t>
            </w:r>
            <w:r>
              <w:rPr>
                <w:rFonts w:hint="default"/>
                <w:lang w:val="en-US" w:eastAsia="zh-CN"/>
              </w:rPr>
              <w:t>就业角色转换与职业适应</w:t>
            </w:r>
            <w:r>
              <w:rPr>
                <w:rFonts w:hint="eastAsia"/>
                <w:lang w:val="en-US" w:eastAsia="zh-CN"/>
              </w:rPr>
              <w:t>；</w:t>
            </w:r>
          </w:p>
          <w:p w14:paraId="5E9F2C99">
            <w:pPr>
              <w:pStyle w:val="39"/>
              <w:bidi w:val="0"/>
              <w:rPr>
                <w:rFonts w:hint="default"/>
                <w:lang w:val="en-US" w:eastAsia="zh-CN"/>
              </w:rPr>
            </w:pPr>
            <w:r>
              <w:rPr>
                <w:rFonts w:hint="eastAsia"/>
                <w:lang w:val="en-US" w:eastAsia="zh-Hans"/>
              </w:rPr>
              <w:t>（</w:t>
            </w:r>
            <w:r>
              <w:rPr>
                <w:rFonts w:hint="default"/>
                <w:lang w:eastAsia="zh-Hans"/>
              </w:rPr>
              <w:t>6</w:t>
            </w:r>
            <w:r>
              <w:rPr>
                <w:rFonts w:hint="eastAsia"/>
                <w:lang w:eastAsia="zh-Hans"/>
              </w:rPr>
              <w:t>）</w:t>
            </w:r>
            <w:r>
              <w:rPr>
                <w:rFonts w:hint="default"/>
                <w:lang w:val="en-US" w:eastAsia="zh-CN"/>
              </w:rPr>
              <w:t>大学生就业权益保护</w:t>
            </w:r>
            <w:r>
              <w:rPr>
                <w:rFonts w:hint="eastAsia"/>
                <w:lang w:val="en-US" w:eastAsia="zh-CN"/>
              </w:rPr>
              <w:t>。</w:t>
            </w:r>
          </w:p>
          <w:p w14:paraId="436342A0">
            <w:pPr>
              <w:pStyle w:val="39"/>
              <w:bidi w:val="0"/>
              <w:rPr>
                <w:rFonts w:hint="eastAsia"/>
              </w:rPr>
            </w:pPr>
          </w:p>
        </w:tc>
        <w:tc>
          <w:tcPr>
            <w:tcW w:w="2779" w:type="dxa"/>
            <w:vAlign w:val="top"/>
          </w:tcPr>
          <w:p w14:paraId="42FF668D">
            <w:pPr>
              <w:pStyle w:val="39"/>
              <w:bidi w:val="0"/>
              <w:rPr>
                <w:rFonts w:hint="eastAsia"/>
                <w:lang w:val="en-US" w:eastAsia="zh-CN"/>
              </w:rPr>
            </w:pPr>
            <w:r>
              <w:rPr>
                <w:rFonts w:hint="eastAsia"/>
                <w:lang w:val="en-US" w:eastAsia="zh-CN"/>
              </w:rPr>
              <w:t>（1）条件要求：授课使用多媒体教学。</w:t>
            </w:r>
          </w:p>
          <w:p w14:paraId="4EBF15F5">
            <w:pPr>
              <w:pStyle w:val="39"/>
              <w:bidi w:val="0"/>
            </w:pPr>
            <w:r>
              <w:rPr>
                <w:rFonts w:hint="eastAsia"/>
                <w:lang w:val="en-US" w:eastAsia="zh-CN"/>
              </w:rPr>
              <w:t>（2）教学方法：课程以学生为中心，讲授知识</w:t>
            </w:r>
            <w:r>
              <w:rPr>
                <w:rFonts w:hint="default"/>
                <w:lang w:val="en-US" w:eastAsia="zh-CN"/>
              </w:rPr>
              <w:t>、案例分析相结合。</w:t>
            </w:r>
          </w:p>
          <w:p w14:paraId="3D323FEA">
            <w:pPr>
              <w:pStyle w:val="39"/>
              <w:bidi w:val="0"/>
              <w:rPr>
                <w:rFonts w:hint="eastAsia"/>
                <w:lang w:val="en-US" w:eastAsia="zh-CN"/>
              </w:rPr>
            </w:pPr>
            <w:r>
              <w:rPr>
                <w:rFonts w:hint="eastAsia"/>
                <w:lang w:val="en-US" w:eastAsia="zh-CN"/>
              </w:rPr>
              <w:t>。采用课堂讲授、实践教学、网络教学、自主学习等方式。</w:t>
            </w:r>
            <w:r>
              <w:rPr>
                <w:rFonts w:hint="default"/>
                <w:lang w:val="en-US" w:eastAsia="zh-CN"/>
              </w:rPr>
              <w:t>在教学中要采用知识讲授与实际案例分析相结合、知识吸纳与求职实践相结合的教学手段，使学生不仅学到了知识，还基本具备了将知识与实际需求相结合的能力。</w:t>
            </w:r>
          </w:p>
          <w:p w14:paraId="63E11EAE">
            <w:pPr>
              <w:pStyle w:val="39"/>
              <w:bidi w:val="0"/>
              <w:rPr>
                <w:rFonts w:hint="eastAsia"/>
                <w:lang w:val="en-US" w:eastAsia="zh-CN"/>
              </w:rPr>
            </w:pPr>
            <w:r>
              <w:rPr>
                <w:rFonts w:hint="eastAsia"/>
                <w:lang w:val="en-US" w:eastAsia="zh-CN"/>
              </w:rPr>
              <w:t>（3）师资要求：任课教师应具有扎实的理论和实践基础。</w:t>
            </w:r>
          </w:p>
          <w:p w14:paraId="4B073BD3">
            <w:pPr>
              <w:pStyle w:val="39"/>
              <w:bidi w:val="0"/>
              <w:rPr>
                <w:rFonts w:hint="eastAsia"/>
              </w:rPr>
            </w:pPr>
            <w:r>
              <w:rPr>
                <w:rFonts w:hint="eastAsia"/>
                <w:lang w:val="en-US" w:eastAsia="zh-CN"/>
              </w:rPr>
              <w:t>（4）考核要求：考查，平时成绩30%+作业考核70%。</w:t>
            </w:r>
          </w:p>
        </w:tc>
      </w:tr>
      <w:tr w14:paraId="34E7B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2" w:type="dxa"/>
            <w:vAlign w:val="center"/>
          </w:tcPr>
          <w:p w14:paraId="7A2E1D10">
            <w:pPr>
              <w:pStyle w:val="39"/>
              <w:bidi w:val="0"/>
            </w:pPr>
            <w:r>
              <w:rPr>
                <w:rFonts w:hint="eastAsia"/>
              </w:rPr>
              <w:t>创新创业教育</w:t>
            </w:r>
          </w:p>
        </w:tc>
        <w:tc>
          <w:tcPr>
            <w:tcW w:w="2530" w:type="dxa"/>
            <w:vAlign w:val="center"/>
          </w:tcPr>
          <w:p w14:paraId="535AF160">
            <w:pPr>
              <w:pStyle w:val="39"/>
              <w:bidi w:val="0"/>
            </w:pPr>
            <w:r>
              <w:rPr>
                <w:rFonts w:hint="eastAsia"/>
              </w:rPr>
              <w:t>素质目标：</w:t>
            </w:r>
          </w:p>
          <w:p w14:paraId="3F6DA4A9">
            <w:pPr>
              <w:pStyle w:val="39"/>
              <w:bidi w:val="0"/>
            </w:pPr>
            <w:r>
              <w:rPr>
                <w:rFonts w:hint="eastAsia"/>
              </w:rPr>
              <w:t>具备主动创新意识，树立科学的创新创业观；激发学生的创新创业意识，提高学生的社会责任感和创业精神。</w:t>
            </w:r>
          </w:p>
          <w:p w14:paraId="694E0CD8">
            <w:pPr>
              <w:pStyle w:val="39"/>
              <w:bidi w:val="0"/>
            </w:pPr>
            <w:r>
              <w:rPr>
                <w:rFonts w:hint="eastAsia"/>
              </w:rPr>
              <w:t>知识目标：</w:t>
            </w:r>
          </w:p>
          <w:p w14:paraId="6999651D">
            <w:pPr>
              <w:pStyle w:val="39"/>
              <w:bidi w:val="0"/>
            </w:pPr>
            <w:r>
              <w:rPr>
                <w:rFonts w:hint="eastAsia"/>
              </w:rPr>
              <w:t>熟悉创新思维提升的基本方法；了解创业的基本概念、基本原理和基本方法；了解创业的产生与演变过程；掌握商业模式的设计。</w:t>
            </w:r>
          </w:p>
          <w:p w14:paraId="2FFAE382">
            <w:pPr>
              <w:pStyle w:val="39"/>
              <w:bidi w:val="0"/>
            </w:pPr>
            <w:r>
              <w:rPr>
                <w:rFonts w:hint="eastAsia"/>
              </w:rPr>
              <w:t>能力目标：</w:t>
            </w:r>
          </w:p>
          <w:p w14:paraId="5D8B7289">
            <w:pPr>
              <w:pStyle w:val="39"/>
              <w:bidi w:val="0"/>
            </w:pPr>
            <w:r>
              <w:rPr>
                <w:rFonts w:hint="eastAsia"/>
              </w:rPr>
              <w:t>能独立进行项目的策划，并写出项目策划书；能对项目做出可行性报告和分析；具备市场分析与产品营销策略的能力；具备财务分析与风险预测的能力。</w:t>
            </w:r>
          </w:p>
        </w:tc>
        <w:tc>
          <w:tcPr>
            <w:tcW w:w="2097" w:type="dxa"/>
            <w:vAlign w:val="center"/>
          </w:tcPr>
          <w:p w14:paraId="4F951066">
            <w:pPr>
              <w:pStyle w:val="39"/>
              <w:bidi w:val="0"/>
            </w:pPr>
            <w:r>
              <w:rPr>
                <w:rFonts w:hint="eastAsia"/>
              </w:rPr>
              <w:t>（1）创意、创新与创业关系；</w:t>
            </w:r>
          </w:p>
          <w:p w14:paraId="275691CB">
            <w:pPr>
              <w:pStyle w:val="39"/>
              <w:bidi w:val="0"/>
            </w:pPr>
            <w:r>
              <w:rPr>
                <w:rFonts w:hint="eastAsia"/>
              </w:rPr>
              <w:t>（2）创新意识培养；</w:t>
            </w:r>
          </w:p>
          <w:p w14:paraId="0B3B8154">
            <w:pPr>
              <w:pStyle w:val="39"/>
              <w:bidi w:val="0"/>
            </w:pPr>
            <w:r>
              <w:rPr>
                <w:rFonts w:hint="eastAsia"/>
              </w:rPr>
              <w:t>（3）创新思维的开发；</w:t>
            </w:r>
          </w:p>
          <w:p w14:paraId="6EF39FED">
            <w:pPr>
              <w:pStyle w:val="39"/>
              <w:bidi w:val="0"/>
            </w:pPr>
            <w:r>
              <w:rPr>
                <w:rFonts w:hint="eastAsia"/>
              </w:rPr>
              <w:t>（4）创新能力与创业素质提升；</w:t>
            </w:r>
          </w:p>
          <w:p w14:paraId="5A3BC93B">
            <w:pPr>
              <w:pStyle w:val="39"/>
              <w:bidi w:val="0"/>
            </w:pPr>
            <w:r>
              <w:rPr>
                <w:rFonts w:hint="eastAsia"/>
              </w:rPr>
              <w:t>（5）创业机会的识别；</w:t>
            </w:r>
          </w:p>
          <w:p w14:paraId="11652DE5">
            <w:pPr>
              <w:pStyle w:val="39"/>
              <w:bidi w:val="0"/>
            </w:pPr>
            <w:r>
              <w:rPr>
                <w:rFonts w:hint="eastAsia"/>
              </w:rPr>
              <w:t>（6）风险评估与创业计划制定；</w:t>
            </w:r>
          </w:p>
          <w:p w14:paraId="0A658788">
            <w:pPr>
              <w:pStyle w:val="39"/>
              <w:bidi w:val="0"/>
            </w:pPr>
            <w:r>
              <w:rPr>
                <w:rFonts w:hint="eastAsia"/>
              </w:rPr>
              <w:t>（7）创业资源的整合；</w:t>
            </w:r>
          </w:p>
          <w:p w14:paraId="343ED18D">
            <w:pPr>
              <w:pStyle w:val="39"/>
              <w:bidi w:val="0"/>
            </w:pPr>
            <w:r>
              <w:rPr>
                <w:rFonts w:hint="eastAsia"/>
              </w:rPr>
              <w:t>（8）新创企业的设立与经营。</w:t>
            </w:r>
          </w:p>
        </w:tc>
        <w:tc>
          <w:tcPr>
            <w:tcW w:w="2779" w:type="dxa"/>
            <w:vAlign w:val="center"/>
          </w:tcPr>
          <w:p w14:paraId="5A75AF0C">
            <w:pPr>
              <w:pStyle w:val="39"/>
              <w:bidi w:val="0"/>
            </w:pPr>
            <w:r>
              <w:rPr>
                <w:rFonts w:hint="eastAsia"/>
              </w:rPr>
              <w:t>（1）条件要求：授课使用多媒体教学。</w:t>
            </w:r>
          </w:p>
          <w:p w14:paraId="39A41C1F">
            <w:pPr>
              <w:pStyle w:val="39"/>
              <w:bidi w:val="0"/>
            </w:pPr>
            <w:r>
              <w:rPr>
                <w:rFonts w:hint="eastAsia"/>
              </w:rPr>
              <w:t>（2）教学方法：课程以学生为中心，立德树人为根本将课程思政融入主题教学中，实施全过程育人。采用课堂讲授、实践教学、网络教学、自主学习等方式。</w:t>
            </w:r>
          </w:p>
          <w:p w14:paraId="652BEF6A">
            <w:pPr>
              <w:pStyle w:val="39"/>
              <w:bidi w:val="0"/>
            </w:pPr>
            <w:r>
              <w:rPr>
                <w:rFonts w:hint="eastAsia"/>
              </w:rPr>
              <w:t>（3）师资要求：任课教师应具有扎实的理论和实践基础。</w:t>
            </w:r>
          </w:p>
          <w:p w14:paraId="13F13A0B">
            <w:pPr>
              <w:pStyle w:val="39"/>
              <w:bidi w:val="0"/>
            </w:pPr>
            <w:r>
              <w:rPr>
                <w:rFonts w:hint="eastAsia"/>
              </w:rPr>
              <w:t>（4）考核要求：考查，平时成绩30%+作业考核70%。</w:t>
            </w:r>
          </w:p>
        </w:tc>
      </w:tr>
      <w:tr w14:paraId="55396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2" w:type="dxa"/>
            <w:vAlign w:val="center"/>
          </w:tcPr>
          <w:p w14:paraId="65EC4477">
            <w:pPr>
              <w:pStyle w:val="39"/>
              <w:bidi w:val="0"/>
            </w:pPr>
            <w:r>
              <w:rPr>
                <w:rFonts w:hint="eastAsia"/>
              </w:rPr>
              <w:t>信息技术</w:t>
            </w:r>
          </w:p>
        </w:tc>
        <w:tc>
          <w:tcPr>
            <w:tcW w:w="2530" w:type="dxa"/>
            <w:vAlign w:val="center"/>
          </w:tcPr>
          <w:p w14:paraId="2A01EF53">
            <w:pPr>
              <w:pStyle w:val="39"/>
              <w:bidi w:val="0"/>
            </w:pPr>
            <w:r>
              <w:rPr>
                <w:rFonts w:hint="eastAsia"/>
              </w:rPr>
              <w:t>素质目标：</w:t>
            </w:r>
          </w:p>
          <w:p w14:paraId="5CFF0B7A">
            <w:pPr>
              <w:pStyle w:val="39"/>
              <w:bidi w:val="0"/>
            </w:pPr>
            <w:r>
              <w:rPr>
                <w:rFonts w:hint="eastAsia"/>
              </w:rPr>
              <w:t>培养学生计算机专业素质及网络安全素质；具备信息意识和团结协作意识。</w:t>
            </w:r>
          </w:p>
          <w:p w14:paraId="7826FB43">
            <w:pPr>
              <w:pStyle w:val="39"/>
              <w:bidi w:val="0"/>
            </w:pPr>
            <w:r>
              <w:rPr>
                <w:rFonts w:hint="eastAsia"/>
              </w:rPr>
              <w:t>知识目标：</w:t>
            </w:r>
          </w:p>
          <w:p w14:paraId="2022387A">
            <w:pPr>
              <w:pStyle w:val="39"/>
              <w:bidi w:val="0"/>
            </w:pPr>
            <w:r>
              <w:rPr>
                <w:rFonts w:hint="eastAsia"/>
              </w:rPr>
              <w:t>了解计算机及网络基础知识；了解计算机系统的组成和各部分的功能；了解操作系统的基本功能和作用，掌握Windows的基本操作和应用。</w:t>
            </w:r>
          </w:p>
          <w:p w14:paraId="6D43FFE6">
            <w:pPr>
              <w:pStyle w:val="39"/>
              <w:bidi w:val="0"/>
            </w:pPr>
            <w:r>
              <w:rPr>
                <w:rFonts w:hint="eastAsia"/>
              </w:rPr>
              <w:t>能力目标：</w:t>
            </w:r>
          </w:p>
          <w:p w14:paraId="57936A2C">
            <w:pPr>
              <w:pStyle w:val="39"/>
              <w:bidi w:val="0"/>
            </w:pPr>
            <w:r>
              <w:rPr>
                <w:rFonts w:hint="eastAsia"/>
              </w:rPr>
              <w:t>具备解决计算机基本问题和运用办公软件的实践操作能力；能熟练掌握一种汉字输入方法；具备综合运用Word、Excel、PowerPoint等办公应用软件进行文档排版、数据处理、幻灯片制作的能力；能进行文件传送、信息检索、邮件收发、聊天联络等的能力。</w:t>
            </w:r>
          </w:p>
        </w:tc>
        <w:tc>
          <w:tcPr>
            <w:tcW w:w="2097" w:type="dxa"/>
            <w:vAlign w:val="center"/>
          </w:tcPr>
          <w:p w14:paraId="583C7EF1">
            <w:pPr>
              <w:pStyle w:val="39"/>
              <w:bidi w:val="0"/>
            </w:pPr>
            <w:r>
              <w:rPr>
                <w:rFonts w:hint="eastAsia"/>
              </w:rPr>
              <w:t>（1）计算机基本应用；</w:t>
            </w:r>
          </w:p>
          <w:p w14:paraId="0D9E926F">
            <w:pPr>
              <w:pStyle w:val="39"/>
              <w:bidi w:val="0"/>
            </w:pPr>
            <w:r>
              <w:rPr>
                <w:rFonts w:hint="eastAsia"/>
              </w:rPr>
              <w:t>（2）Word 文档制作；</w:t>
            </w:r>
          </w:p>
          <w:p w14:paraId="550A7B32">
            <w:pPr>
              <w:pStyle w:val="39"/>
              <w:bidi w:val="0"/>
            </w:pPr>
            <w:r>
              <w:rPr>
                <w:rFonts w:hint="eastAsia"/>
              </w:rPr>
              <w:t>（3）Word 长文档制作；</w:t>
            </w:r>
          </w:p>
          <w:p w14:paraId="1640BC45">
            <w:pPr>
              <w:pStyle w:val="39"/>
              <w:bidi w:val="0"/>
            </w:pPr>
            <w:r>
              <w:rPr>
                <w:rFonts w:hint="eastAsia"/>
              </w:rPr>
              <w:t>（4）Excel 表格处理；</w:t>
            </w:r>
          </w:p>
          <w:p w14:paraId="79003222">
            <w:pPr>
              <w:pStyle w:val="39"/>
              <w:bidi w:val="0"/>
            </w:pPr>
            <w:r>
              <w:rPr>
                <w:rFonts w:hint="eastAsia"/>
              </w:rPr>
              <w:t>（5）Excel 高级图表；</w:t>
            </w:r>
          </w:p>
          <w:p w14:paraId="14E3491E">
            <w:pPr>
              <w:pStyle w:val="39"/>
              <w:bidi w:val="0"/>
            </w:pPr>
            <w:r>
              <w:rPr>
                <w:rFonts w:hint="eastAsia"/>
              </w:rPr>
              <w:t>（6）数据统计分析；</w:t>
            </w:r>
          </w:p>
          <w:p w14:paraId="3D37A788">
            <w:pPr>
              <w:pStyle w:val="39"/>
              <w:bidi w:val="0"/>
            </w:pPr>
            <w:r>
              <w:rPr>
                <w:rFonts w:hint="eastAsia"/>
              </w:rPr>
              <w:t>（7）PowerPoint 演示文稿。</w:t>
            </w:r>
          </w:p>
        </w:tc>
        <w:tc>
          <w:tcPr>
            <w:tcW w:w="2779" w:type="dxa"/>
            <w:vAlign w:val="center"/>
          </w:tcPr>
          <w:p w14:paraId="563E3040">
            <w:pPr>
              <w:pStyle w:val="39"/>
              <w:bidi w:val="0"/>
            </w:pPr>
            <w:r>
              <w:rPr>
                <w:rFonts w:hint="eastAsia"/>
              </w:rPr>
              <w:t>（1）教学条件：授课主要在计算机房进行，多媒体投影清晰；有网络在线资源，能进行线上教学。</w:t>
            </w:r>
          </w:p>
          <w:p w14:paraId="7A9138B8">
            <w:pPr>
              <w:pStyle w:val="39"/>
              <w:bidi w:val="0"/>
            </w:pPr>
            <w:r>
              <w:rPr>
                <w:rFonts w:hint="eastAsia"/>
              </w:rPr>
              <w:t>（2）教学方法：融入课程思政，立德树人贯穿课程始终；采用任务驱动式的教学方式，以项目教学为载体，边讲边练。</w:t>
            </w:r>
          </w:p>
          <w:p w14:paraId="6513DADB">
            <w:pPr>
              <w:pStyle w:val="39"/>
              <w:bidi w:val="0"/>
            </w:pPr>
            <w:r>
              <w:rPr>
                <w:rFonts w:hint="eastAsia"/>
              </w:rPr>
              <w:t>（3）师资要求：计算机相关专业本科及以上学历背景，能够理论联系实际，深入浅出的教学。</w:t>
            </w:r>
          </w:p>
          <w:p w14:paraId="60A6B662">
            <w:pPr>
              <w:pStyle w:val="39"/>
              <w:bidi w:val="0"/>
            </w:pPr>
            <w:r>
              <w:rPr>
                <w:rFonts w:hint="eastAsia"/>
              </w:rPr>
              <w:t>（4）课程考核：采用过程考核与结果考核相结合，过程性考核根据考勤、课堂表现等评定，占总成绩的50%，期末考试占50%</w:t>
            </w:r>
          </w:p>
        </w:tc>
      </w:tr>
      <w:tr w14:paraId="03D13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122" w:type="dxa"/>
            <w:vAlign w:val="center"/>
          </w:tcPr>
          <w:p w14:paraId="49624F8D">
            <w:pPr>
              <w:pStyle w:val="39"/>
              <w:bidi w:val="0"/>
            </w:pPr>
            <w:r>
              <w:rPr>
                <w:rFonts w:hint="eastAsia"/>
              </w:rPr>
              <w:t>心理健康教育</w:t>
            </w:r>
          </w:p>
        </w:tc>
        <w:tc>
          <w:tcPr>
            <w:tcW w:w="2530" w:type="dxa"/>
            <w:vAlign w:val="center"/>
          </w:tcPr>
          <w:p w14:paraId="42DFF579">
            <w:pPr>
              <w:pStyle w:val="39"/>
              <w:bidi w:val="0"/>
            </w:pPr>
            <w:r>
              <w:rPr>
                <w:rFonts w:hint="eastAsia"/>
              </w:rPr>
              <w:t>素质目标：</w:t>
            </w:r>
          </w:p>
          <w:p w14:paraId="29C96322">
            <w:pPr>
              <w:pStyle w:val="39"/>
              <w:bidi w:val="0"/>
            </w:pPr>
            <w:r>
              <w:rPr>
                <w:rFonts w:hint="eastAsia"/>
              </w:rPr>
              <w:t>培养学生良好的心理素质和积极乐观的生活态度；培育理性平和、积极向上的健康心态。</w:t>
            </w:r>
          </w:p>
          <w:p w14:paraId="0B45BB9E">
            <w:pPr>
              <w:pStyle w:val="39"/>
              <w:bidi w:val="0"/>
            </w:pPr>
            <w:r>
              <w:rPr>
                <w:rFonts w:hint="eastAsia"/>
              </w:rPr>
              <w:t>知识目标：</w:t>
            </w:r>
          </w:p>
          <w:p w14:paraId="12461273">
            <w:pPr>
              <w:pStyle w:val="39"/>
              <w:bidi w:val="0"/>
            </w:pPr>
            <w:r>
              <w:rPr>
                <w:rFonts w:hint="eastAsia"/>
              </w:rPr>
              <w:t>通过学习本课程，使学生树立心理保健意识，认识心理活动的规律和自身特点，掌握心理调适方法，学会化解心理困扰。</w:t>
            </w:r>
          </w:p>
          <w:p w14:paraId="6491D97C">
            <w:pPr>
              <w:pStyle w:val="39"/>
              <w:bidi w:val="0"/>
            </w:pPr>
            <w:r>
              <w:rPr>
                <w:rFonts w:hint="eastAsia"/>
              </w:rPr>
              <w:t>能力目标：</w:t>
            </w:r>
          </w:p>
          <w:p w14:paraId="49228EFD">
            <w:pPr>
              <w:pStyle w:val="39"/>
              <w:bidi w:val="0"/>
            </w:pPr>
            <w:r>
              <w:rPr>
                <w:rFonts w:hint="eastAsia"/>
              </w:rPr>
              <w:t>具有自我意识，正确认识自己，悦纳自我，增强适应能力、压力管理能力、学习能力、人际交往能力等。</w:t>
            </w:r>
          </w:p>
          <w:p w14:paraId="5E5D0503">
            <w:pPr>
              <w:pStyle w:val="39"/>
              <w:bidi w:val="0"/>
            </w:pPr>
          </w:p>
        </w:tc>
        <w:tc>
          <w:tcPr>
            <w:tcW w:w="2097" w:type="dxa"/>
            <w:vAlign w:val="center"/>
          </w:tcPr>
          <w:p w14:paraId="4F5D0722">
            <w:pPr>
              <w:pStyle w:val="39"/>
              <w:bidi w:val="0"/>
            </w:pPr>
            <w:r>
              <w:rPr>
                <w:rFonts w:hint="eastAsia"/>
              </w:rPr>
              <w:t>（1）心理健康教育概述；</w:t>
            </w:r>
          </w:p>
          <w:p w14:paraId="08694353">
            <w:pPr>
              <w:pStyle w:val="39"/>
              <w:bidi w:val="0"/>
            </w:pPr>
            <w:r>
              <w:rPr>
                <w:rFonts w:hint="eastAsia"/>
              </w:rPr>
              <w:t>（2）大学适应及发展；</w:t>
            </w:r>
          </w:p>
          <w:p w14:paraId="03404BCB">
            <w:pPr>
              <w:pStyle w:val="39"/>
              <w:bidi w:val="0"/>
            </w:pPr>
            <w:r>
              <w:rPr>
                <w:rFonts w:hint="eastAsia"/>
              </w:rPr>
              <w:t>（3）学会学习；</w:t>
            </w:r>
          </w:p>
          <w:p w14:paraId="76DCFBFF">
            <w:pPr>
              <w:pStyle w:val="39"/>
              <w:bidi w:val="0"/>
            </w:pPr>
            <w:r>
              <w:rPr>
                <w:rFonts w:hint="eastAsia"/>
              </w:rPr>
              <w:t>（4）人际交往与恋爱；</w:t>
            </w:r>
          </w:p>
          <w:p w14:paraId="5680BAD7">
            <w:pPr>
              <w:pStyle w:val="39"/>
              <w:bidi w:val="0"/>
            </w:pPr>
            <w:r>
              <w:rPr>
                <w:rFonts w:hint="eastAsia"/>
              </w:rPr>
              <w:t>（5）情绪调控与压力管理；</w:t>
            </w:r>
          </w:p>
          <w:p w14:paraId="31B5B1CF">
            <w:pPr>
              <w:pStyle w:val="39"/>
              <w:bidi w:val="0"/>
            </w:pPr>
            <w:r>
              <w:rPr>
                <w:rFonts w:hint="eastAsia"/>
              </w:rPr>
              <w:t>（6）感受生命活力。</w:t>
            </w:r>
          </w:p>
        </w:tc>
        <w:tc>
          <w:tcPr>
            <w:tcW w:w="2779" w:type="dxa"/>
            <w:vAlign w:val="center"/>
          </w:tcPr>
          <w:p w14:paraId="6B925AFE">
            <w:pPr>
              <w:pStyle w:val="39"/>
              <w:bidi w:val="0"/>
            </w:pPr>
            <w:r>
              <w:rPr>
                <w:rFonts w:hint="eastAsia"/>
              </w:rPr>
              <w:t>（1）教学条件：授课主要在多媒体教室进行，多媒体投影清晰；有网络在线资源，能进行线上教学；有心理咨询室。</w:t>
            </w:r>
          </w:p>
          <w:p w14:paraId="2E66ECCF">
            <w:pPr>
              <w:pStyle w:val="39"/>
              <w:bidi w:val="0"/>
            </w:pPr>
            <w:r>
              <w:rPr>
                <w:rFonts w:hint="eastAsia"/>
              </w:rPr>
              <w:t>（2）教学方法：融入课程思政，立德树人贯穿课程始终；引入案例，采用项目教学方法进行教学；在线开放课程进行辅助实施。</w:t>
            </w:r>
          </w:p>
          <w:p w14:paraId="6A6E8242">
            <w:pPr>
              <w:pStyle w:val="39"/>
              <w:bidi w:val="0"/>
            </w:pPr>
            <w:r>
              <w:rPr>
                <w:rFonts w:hint="eastAsia"/>
              </w:rPr>
              <w:t>（3）师资要求：心理学专业或教育学专业，有较强的教学能力，掌握一定的信息技术。</w:t>
            </w:r>
          </w:p>
          <w:p w14:paraId="3C9C9739">
            <w:pPr>
              <w:pStyle w:val="39"/>
              <w:bidi w:val="0"/>
            </w:pPr>
            <w:r>
              <w:rPr>
                <w:rFonts w:hint="eastAsia"/>
              </w:rPr>
              <w:t>（4）课程考核：采用过程考核与结果考核相结合，过程性考核根据考勤、课堂表现等评定，占总成绩的50%，期末考试占50%。</w:t>
            </w:r>
          </w:p>
        </w:tc>
      </w:tr>
      <w:tr w14:paraId="7C4D5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2" w:type="dxa"/>
            <w:vAlign w:val="center"/>
          </w:tcPr>
          <w:p w14:paraId="6252C68D">
            <w:pPr>
              <w:pStyle w:val="39"/>
              <w:bidi w:val="0"/>
            </w:pPr>
            <w:r>
              <w:rPr>
                <w:rFonts w:hint="eastAsia"/>
              </w:rPr>
              <w:t>中华优秀传统文化</w:t>
            </w:r>
          </w:p>
        </w:tc>
        <w:tc>
          <w:tcPr>
            <w:tcW w:w="2530" w:type="dxa"/>
            <w:vAlign w:val="center"/>
          </w:tcPr>
          <w:p w14:paraId="40B9BF70">
            <w:pPr>
              <w:pStyle w:val="39"/>
              <w:bidi w:val="0"/>
            </w:pPr>
            <w:r>
              <w:rPr>
                <w:rFonts w:hint="eastAsia"/>
              </w:rPr>
              <w:t>素质目标：</w:t>
            </w:r>
          </w:p>
          <w:p w14:paraId="5E990926">
            <w:pPr>
              <w:pStyle w:val="39"/>
              <w:bidi w:val="0"/>
            </w:pPr>
            <w:r>
              <w:rPr>
                <w:rFonts w:hint="eastAsia"/>
              </w:rPr>
              <w:t>提升学生思想品德修养，养成良好个性和健全人格；培育人文精神，提升文化品位和审美能力；培养学生爱国主义情操、历史使命感和社会主义文化自信。</w:t>
            </w:r>
          </w:p>
          <w:p w14:paraId="1D8A74DD">
            <w:pPr>
              <w:pStyle w:val="39"/>
              <w:bidi w:val="0"/>
            </w:pPr>
            <w:r>
              <w:rPr>
                <w:rFonts w:hint="eastAsia"/>
              </w:rPr>
              <w:t>知识目标：</w:t>
            </w:r>
          </w:p>
          <w:p w14:paraId="76294377">
            <w:pPr>
              <w:pStyle w:val="39"/>
              <w:bidi w:val="0"/>
            </w:pPr>
            <w:r>
              <w:rPr>
                <w:rFonts w:hint="eastAsia"/>
              </w:rPr>
              <w:t>了解传统文化渊源和文化本质；了解传统文化的历史发展、基本精神、代表人物、人文环境、文化内容。</w:t>
            </w:r>
          </w:p>
          <w:p w14:paraId="2B88B380">
            <w:pPr>
              <w:pStyle w:val="39"/>
              <w:bidi w:val="0"/>
            </w:pPr>
            <w:r>
              <w:rPr>
                <w:rFonts w:hint="eastAsia"/>
              </w:rPr>
              <w:t>能力目标：</w:t>
            </w:r>
          </w:p>
          <w:p w14:paraId="3B7E5289">
            <w:pPr>
              <w:pStyle w:val="39"/>
              <w:bidi w:val="0"/>
            </w:pPr>
            <w:r>
              <w:rPr>
                <w:rFonts w:hint="eastAsia"/>
              </w:rPr>
              <w:t>帮助学生掌握认识和理解中华传统文化的优秀要素和传统思维方式，能吸收传统文化的智慧，能感悟传统文化的精神内涵，能掌握学习传统文化的科学方法，养成学习传统文化的良好习惯。</w:t>
            </w:r>
          </w:p>
        </w:tc>
        <w:tc>
          <w:tcPr>
            <w:tcW w:w="2097" w:type="dxa"/>
            <w:vAlign w:val="center"/>
          </w:tcPr>
          <w:p w14:paraId="4D7ED9E8">
            <w:pPr>
              <w:pStyle w:val="39"/>
              <w:bidi w:val="0"/>
            </w:pPr>
            <w:r>
              <w:rPr>
                <w:rFonts w:hint="eastAsia"/>
              </w:rPr>
              <w:t>（1）中华传统哲学思想；</w:t>
            </w:r>
          </w:p>
          <w:p w14:paraId="0C78AC9B">
            <w:pPr>
              <w:pStyle w:val="39"/>
              <w:bidi w:val="0"/>
            </w:pPr>
            <w:r>
              <w:rPr>
                <w:rFonts w:hint="eastAsia"/>
              </w:rPr>
              <w:t>（2）中华传统美德；</w:t>
            </w:r>
          </w:p>
          <w:p w14:paraId="33A499EB">
            <w:pPr>
              <w:pStyle w:val="39"/>
              <w:bidi w:val="0"/>
            </w:pPr>
            <w:r>
              <w:rPr>
                <w:rFonts w:hint="eastAsia"/>
              </w:rPr>
              <w:t>（3）中华传统宗教思想；</w:t>
            </w:r>
          </w:p>
          <w:p w14:paraId="472D144E">
            <w:pPr>
              <w:pStyle w:val="39"/>
              <w:bidi w:val="0"/>
            </w:pPr>
            <w:r>
              <w:rPr>
                <w:rFonts w:hint="eastAsia"/>
              </w:rPr>
              <w:t>（4）语言文字；</w:t>
            </w:r>
          </w:p>
          <w:p w14:paraId="5E753C84">
            <w:pPr>
              <w:pStyle w:val="39"/>
              <w:bidi w:val="0"/>
            </w:pPr>
            <w:r>
              <w:rPr>
                <w:rFonts w:hint="eastAsia"/>
              </w:rPr>
              <w:t>（5）文学典籍。</w:t>
            </w:r>
          </w:p>
        </w:tc>
        <w:tc>
          <w:tcPr>
            <w:tcW w:w="2779" w:type="dxa"/>
            <w:vAlign w:val="center"/>
          </w:tcPr>
          <w:p w14:paraId="35677127">
            <w:pPr>
              <w:pStyle w:val="39"/>
              <w:bidi w:val="0"/>
            </w:pPr>
            <w:r>
              <w:rPr>
                <w:rFonts w:hint="eastAsia"/>
              </w:rPr>
              <w:t>（1）教学条件：授课主要在多媒体教室进行，多媒体投影清晰；有网络在线资源，能进行线上教学。</w:t>
            </w:r>
          </w:p>
          <w:p w14:paraId="442E0072">
            <w:pPr>
              <w:pStyle w:val="39"/>
              <w:bidi w:val="0"/>
            </w:pPr>
            <w:r>
              <w:rPr>
                <w:rFonts w:hint="eastAsia"/>
              </w:rPr>
              <w:t>（2）教学方法：融入课程思政，立德树人贯穿课程始终；引入案例，采用项目教学方法进行教学；在线开放课程进行辅助实施。</w:t>
            </w:r>
          </w:p>
          <w:p w14:paraId="33DC993C">
            <w:pPr>
              <w:pStyle w:val="39"/>
              <w:bidi w:val="0"/>
            </w:pPr>
            <w:r>
              <w:rPr>
                <w:rFonts w:hint="eastAsia"/>
              </w:rPr>
              <w:t>（3）师资要求：担任本课程的教师应该具备扎实的专业知识，能够理论联系实际，深入浅出的教学。</w:t>
            </w:r>
          </w:p>
          <w:p w14:paraId="3287C818">
            <w:pPr>
              <w:pStyle w:val="39"/>
              <w:bidi w:val="0"/>
            </w:pPr>
            <w:r>
              <w:rPr>
                <w:rFonts w:hint="eastAsia"/>
              </w:rPr>
              <w:t>（4）课程考核：采用过程考核与结果考核相结合，过程性考核根据考勤、课堂表现等评定，占总成绩的50%，期末考试占50%。</w:t>
            </w:r>
          </w:p>
        </w:tc>
      </w:tr>
      <w:tr w14:paraId="1E953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2" w:type="dxa"/>
            <w:vAlign w:val="center"/>
          </w:tcPr>
          <w:p w14:paraId="245BD67A">
            <w:pPr>
              <w:pStyle w:val="39"/>
              <w:bidi w:val="0"/>
            </w:pPr>
            <w:r>
              <w:rPr>
                <w:rFonts w:hint="eastAsia"/>
              </w:rPr>
              <w:t>大学语文</w:t>
            </w:r>
          </w:p>
        </w:tc>
        <w:tc>
          <w:tcPr>
            <w:tcW w:w="2530" w:type="dxa"/>
            <w:vAlign w:val="center"/>
          </w:tcPr>
          <w:p w14:paraId="11361604">
            <w:pPr>
              <w:pStyle w:val="39"/>
              <w:bidi w:val="0"/>
            </w:pPr>
            <w:r>
              <w:rPr>
                <w:rFonts w:hint="eastAsia"/>
              </w:rPr>
              <w:t>素质目标：</w:t>
            </w:r>
          </w:p>
          <w:p w14:paraId="47160F83">
            <w:pPr>
              <w:pStyle w:val="39"/>
              <w:bidi w:val="0"/>
            </w:pPr>
            <w:r>
              <w:rPr>
                <w:rFonts w:hint="eastAsia"/>
              </w:rPr>
              <w:t>强化表达及口语训练，使学生敢讲会说，提升心里素质。强化演讲与口才的思维能力训练，使学生有条理地表达出自己的观点和见解。根据不同行业职业口语的实际需要进行模拟实训，使学生掌握相应专业领域语言行为的一般规律，提高学生的职业自信心与自豪感。</w:t>
            </w:r>
          </w:p>
          <w:p w14:paraId="65694719">
            <w:pPr>
              <w:pStyle w:val="39"/>
              <w:bidi w:val="0"/>
            </w:pPr>
            <w:r>
              <w:rPr>
                <w:rFonts w:hint="eastAsia"/>
              </w:rPr>
              <w:t>知识目标:</w:t>
            </w:r>
          </w:p>
          <w:p w14:paraId="5B83082B">
            <w:pPr>
              <w:pStyle w:val="39"/>
              <w:bidi w:val="0"/>
            </w:pPr>
            <w:r>
              <w:rPr>
                <w:rFonts w:hint="eastAsia"/>
              </w:rPr>
              <w:t>掌握普通话语音知识、诗歌朗诵技巧。理解演讲中眼神、表情、态势语言所表达的意义及情感。掌握演讲稿的写作方法及辩论演讲的技巧。掌握求职口才的技巧，行业口才的原则、方法、技巧及作用。</w:t>
            </w:r>
          </w:p>
          <w:p w14:paraId="16F31706">
            <w:pPr>
              <w:pStyle w:val="39"/>
              <w:bidi w:val="0"/>
            </w:pPr>
            <w:r>
              <w:rPr>
                <w:rFonts w:hint="eastAsia"/>
              </w:rPr>
              <w:t>能力目标：</w:t>
            </w:r>
          </w:p>
          <w:p w14:paraId="61FB0DBA">
            <w:pPr>
              <w:pStyle w:val="39"/>
              <w:bidi w:val="0"/>
            </w:pPr>
            <w:r>
              <w:rPr>
                <w:rFonts w:hint="eastAsia"/>
              </w:rPr>
              <w:t>会说标准、流利的普通话，态势语言自然恰当，能进行声情并茂的朗诵。会写较规范的演讲稿。演讲时能比较准确地表达自己的观点与见解，且具有一定的感染力。辩论时，思维敏捷，说理有方，具有较强的鼓动性。求职面试时，能恰到好处地介绍自己。模拟行业口才训练时，具有特定的职业口语风范。</w:t>
            </w:r>
          </w:p>
        </w:tc>
        <w:tc>
          <w:tcPr>
            <w:tcW w:w="2097" w:type="dxa"/>
            <w:vAlign w:val="center"/>
          </w:tcPr>
          <w:p w14:paraId="7CBCAE13">
            <w:pPr>
              <w:pStyle w:val="39"/>
              <w:bidi w:val="0"/>
            </w:pPr>
            <w:r>
              <w:rPr>
                <w:rFonts w:hint="eastAsia"/>
              </w:rPr>
              <w:t>（1）演讲与口才理论；</w:t>
            </w:r>
          </w:p>
          <w:p w14:paraId="1BE7596F">
            <w:pPr>
              <w:pStyle w:val="39"/>
              <w:bidi w:val="0"/>
            </w:pPr>
            <w:r>
              <w:rPr>
                <w:rFonts w:hint="eastAsia"/>
              </w:rPr>
              <w:t>（2）演讲稿的写作；</w:t>
            </w:r>
          </w:p>
          <w:p w14:paraId="1CEED69E">
            <w:pPr>
              <w:pStyle w:val="39"/>
              <w:bidi w:val="0"/>
            </w:pPr>
            <w:r>
              <w:rPr>
                <w:rFonts w:hint="eastAsia"/>
              </w:rPr>
              <w:t>（3）演讲应用技巧；</w:t>
            </w:r>
          </w:p>
          <w:p w14:paraId="08D30BB9">
            <w:pPr>
              <w:pStyle w:val="39"/>
              <w:bidi w:val="0"/>
            </w:pPr>
            <w:r>
              <w:rPr>
                <w:rFonts w:hint="eastAsia"/>
              </w:rPr>
              <w:t>（4）体态语言；</w:t>
            </w:r>
          </w:p>
          <w:p w14:paraId="2E2AF037">
            <w:pPr>
              <w:pStyle w:val="39"/>
              <w:bidi w:val="0"/>
            </w:pPr>
            <w:r>
              <w:rPr>
                <w:rFonts w:hint="eastAsia"/>
              </w:rPr>
              <w:t>（5）口才训练技巧；</w:t>
            </w:r>
          </w:p>
          <w:p w14:paraId="62F26BA3">
            <w:pPr>
              <w:pStyle w:val="39"/>
              <w:bidi w:val="0"/>
            </w:pPr>
            <w:r>
              <w:rPr>
                <w:rFonts w:hint="eastAsia"/>
              </w:rPr>
              <w:t>（6）行业口才论述；</w:t>
            </w:r>
          </w:p>
          <w:p w14:paraId="066EDE17">
            <w:pPr>
              <w:pStyle w:val="39"/>
              <w:bidi w:val="0"/>
            </w:pPr>
            <w:r>
              <w:rPr>
                <w:rFonts w:hint="eastAsia"/>
              </w:rPr>
              <w:t>（7）求职口才（模拟面试）；</w:t>
            </w:r>
          </w:p>
          <w:p w14:paraId="1FE957DB">
            <w:pPr>
              <w:pStyle w:val="39"/>
              <w:bidi w:val="0"/>
            </w:pPr>
            <w:r>
              <w:rPr>
                <w:rFonts w:hint="eastAsia"/>
              </w:rPr>
              <w:t>（8）导游口才（校园导游模拟）、主持人口才（观摩分析）、营销、公关、管理及谈判口才（案例分析及情景模拟）。</w:t>
            </w:r>
          </w:p>
          <w:p w14:paraId="556FC057">
            <w:pPr>
              <w:pStyle w:val="39"/>
              <w:bidi w:val="0"/>
            </w:pPr>
          </w:p>
        </w:tc>
        <w:tc>
          <w:tcPr>
            <w:tcW w:w="2779" w:type="dxa"/>
            <w:vAlign w:val="center"/>
          </w:tcPr>
          <w:p w14:paraId="727ADB4A">
            <w:pPr>
              <w:pStyle w:val="39"/>
              <w:bidi w:val="0"/>
            </w:pPr>
            <w:r>
              <w:rPr>
                <w:rFonts w:hint="eastAsia"/>
              </w:rPr>
              <w:t>（1）教学条件：授课主要在多媒体教室进行，多媒体投影清晰；有网络在线资源，能进行线上教学。</w:t>
            </w:r>
          </w:p>
          <w:p w14:paraId="330D047D">
            <w:pPr>
              <w:pStyle w:val="39"/>
              <w:bidi w:val="0"/>
            </w:pPr>
            <w:r>
              <w:rPr>
                <w:rFonts w:hint="eastAsia"/>
              </w:rPr>
              <w:t>（2）教学方法：融入课程思政，立德树人贯穿课程始终；引入案例，采用项目教学方法进行教学；在线开放课程进行辅助实施。</w:t>
            </w:r>
          </w:p>
          <w:p w14:paraId="6BBA5395">
            <w:pPr>
              <w:pStyle w:val="39"/>
              <w:bidi w:val="0"/>
            </w:pPr>
            <w:r>
              <w:rPr>
                <w:rFonts w:hint="eastAsia"/>
              </w:rPr>
              <w:t>（3）师资要求：担任本课程的教师应该具备扎实的专业知识，能够理论联系实际，深入浅出的教学。</w:t>
            </w:r>
          </w:p>
          <w:p w14:paraId="09DD3E07">
            <w:pPr>
              <w:pStyle w:val="39"/>
              <w:bidi w:val="0"/>
            </w:pPr>
            <w:r>
              <w:rPr>
                <w:rFonts w:hint="eastAsia"/>
              </w:rPr>
              <w:t>（4）课程考核：采用过程考核与结果考核相结合，过程性考核根据考勤、课堂表现等评定，占总成绩的50%，期末考试占50%。</w:t>
            </w:r>
          </w:p>
        </w:tc>
      </w:tr>
      <w:tr w14:paraId="1ECD8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122" w:type="dxa"/>
            <w:vAlign w:val="center"/>
          </w:tcPr>
          <w:p w14:paraId="79343411">
            <w:pPr>
              <w:pStyle w:val="39"/>
              <w:bidi w:val="0"/>
            </w:pPr>
            <w:r>
              <w:rPr>
                <w:rFonts w:hint="eastAsia"/>
              </w:rPr>
              <w:t>应用数学</w:t>
            </w:r>
          </w:p>
        </w:tc>
        <w:tc>
          <w:tcPr>
            <w:tcW w:w="2530" w:type="dxa"/>
            <w:vAlign w:val="center"/>
          </w:tcPr>
          <w:p w14:paraId="4AB52E3E">
            <w:pPr>
              <w:pStyle w:val="39"/>
              <w:bidi w:val="0"/>
            </w:pPr>
            <w:r>
              <w:rPr>
                <w:rFonts w:hint="eastAsia"/>
              </w:rPr>
              <w:t>素质目标：</w:t>
            </w:r>
          </w:p>
          <w:p w14:paraId="7CF836DB">
            <w:pPr>
              <w:pStyle w:val="39"/>
              <w:bidi w:val="0"/>
            </w:pPr>
            <w:r>
              <w:rPr>
                <w:rFonts w:hint="eastAsia"/>
              </w:rPr>
              <w:t>树立正确的数学学习观，学会理解、欣赏和应用数学；提高学生的信息素养，培养学生创新精神及团队协作精神；引导学生逐步养成良好的学习习惯、实践意识、创新意识和实事求是严谨的科学态度，提高学生就业能力与创业能力。</w:t>
            </w:r>
          </w:p>
          <w:p w14:paraId="7535A50B">
            <w:pPr>
              <w:pStyle w:val="39"/>
              <w:bidi w:val="0"/>
            </w:pPr>
            <w:r>
              <w:rPr>
                <w:rFonts w:hint="eastAsia"/>
              </w:rPr>
              <w:t>知识目标：</w:t>
            </w:r>
          </w:p>
          <w:p w14:paraId="72D53478">
            <w:pPr>
              <w:pStyle w:val="39"/>
              <w:bidi w:val="0"/>
            </w:pPr>
            <w:r>
              <w:rPr>
                <w:rFonts w:hint="eastAsia"/>
              </w:rPr>
              <w:t>掌握函数、极限与连续的基本知识和思想方法；掌握导数与微分的概念、运算及简单应用；掌握积分及简单应用。</w:t>
            </w:r>
          </w:p>
          <w:p w14:paraId="5E46C7E4">
            <w:pPr>
              <w:pStyle w:val="39"/>
              <w:bidi w:val="0"/>
            </w:pPr>
            <w:r>
              <w:rPr>
                <w:rFonts w:hint="eastAsia"/>
              </w:rPr>
              <w:t>能力目标：</w:t>
            </w:r>
          </w:p>
          <w:p w14:paraId="2BA05E1D">
            <w:pPr>
              <w:pStyle w:val="39"/>
              <w:bidi w:val="0"/>
            </w:pPr>
            <w:r>
              <w:rPr>
                <w:rFonts w:hint="eastAsia"/>
              </w:rPr>
              <w:t>通过该课程的学习为后继课程和进一步获得数学知识奠定必要的数学基础；培养计算工具使用技能和数据处理技能；通过各个模块的学习,逐步使学生具有较好的抽象思维能力、逻辑推理能力、比较熟练的运算能力和综合运用所学知识去分析和解决问题的能力。</w:t>
            </w:r>
          </w:p>
        </w:tc>
        <w:tc>
          <w:tcPr>
            <w:tcW w:w="2097" w:type="dxa"/>
            <w:vAlign w:val="center"/>
          </w:tcPr>
          <w:p w14:paraId="36502D7F">
            <w:pPr>
              <w:pStyle w:val="39"/>
              <w:bidi w:val="0"/>
            </w:pPr>
            <w:r>
              <w:rPr>
                <w:rFonts w:hint="eastAsia"/>
              </w:rPr>
              <w:t>（1）函数；</w:t>
            </w:r>
          </w:p>
          <w:p w14:paraId="51C1EB85">
            <w:pPr>
              <w:pStyle w:val="39"/>
              <w:bidi w:val="0"/>
            </w:pPr>
            <w:r>
              <w:rPr>
                <w:rFonts w:hint="eastAsia"/>
              </w:rPr>
              <w:t>（2）极限与连续性；</w:t>
            </w:r>
          </w:p>
          <w:p w14:paraId="727DE1B2">
            <w:pPr>
              <w:pStyle w:val="39"/>
              <w:bidi w:val="0"/>
            </w:pPr>
            <w:r>
              <w:rPr>
                <w:rFonts w:hint="eastAsia"/>
              </w:rPr>
              <w:t>（3）导数与微分；</w:t>
            </w:r>
          </w:p>
          <w:p w14:paraId="2325628A">
            <w:pPr>
              <w:pStyle w:val="39"/>
              <w:bidi w:val="0"/>
            </w:pPr>
            <w:r>
              <w:rPr>
                <w:rFonts w:hint="eastAsia"/>
              </w:rPr>
              <w:t>（4）中值定理与导数应用；</w:t>
            </w:r>
          </w:p>
          <w:p w14:paraId="4A47AADA">
            <w:pPr>
              <w:pStyle w:val="39"/>
              <w:bidi w:val="0"/>
            </w:pPr>
            <w:r>
              <w:rPr>
                <w:rFonts w:hint="eastAsia"/>
              </w:rPr>
              <w:t>（5）不定积分、定积分。</w:t>
            </w:r>
          </w:p>
        </w:tc>
        <w:tc>
          <w:tcPr>
            <w:tcW w:w="2779" w:type="dxa"/>
            <w:vAlign w:val="center"/>
          </w:tcPr>
          <w:p w14:paraId="6D7C95BE">
            <w:pPr>
              <w:pStyle w:val="39"/>
              <w:bidi w:val="0"/>
            </w:pPr>
            <w:r>
              <w:rPr>
                <w:rFonts w:hint="eastAsia"/>
              </w:rPr>
              <w:t>（1）教学条件：授课主要在多媒体教室进行，多媒体投影清晰；有网络在线资源，能进行线上教学。</w:t>
            </w:r>
          </w:p>
          <w:p w14:paraId="4F1CC5DB">
            <w:pPr>
              <w:pStyle w:val="39"/>
              <w:bidi w:val="0"/>
            </w:pPr>
            <w:r>
              <w:rPr>
                <w:rFonts w:hint="eastAsia"/>
              </w:rPr>
              <w:t>（2）教学方法：融入课程思政，立德树人贯穿课程始终；主要采用翻转教学法、探究教学法、任务驱动和小组合作学习法等教学方法。</w:t>
            </w:r>
          </w:p>
          <w:p w14:paraId="2CD20B5D">
            <w:pPr>
              <w:pStyle w:val="39"/>
              <w:bidi w:val="0"/>
            </w:pPr>
            <w:r>
              <w:rPr>
                <w:rFonts w:hint="eastAsia"/>
              </w:rPr>
              <w:t>（3）师资要求：担任本课程的教师应该具备扎实的专业知识，能够理论联系实际，深入浅出的教学。</w:t>
            </w:r>
          </w:p>
          <w:p w14:paraId="753628EC">
            <w:pPr>
              <w:pStyle w:val="39"/>
              <w:bidi w:val="0"/>
            </w:pPr>
            <w:r>
              <w:rPr>
                <w:rFonts w:hint="eastAsia"/>
              </w:rPr>
              <w:t>（4）课程考核：采用过程考核与结果考核相结合，过程性考核根据考勤、课堂表现等评定，占总成绩的50%，期末考试占50%。</w:t>
            </w:r>
          </w:p>
        </w:tc>
      </w:tr>
      <w:tr w14:paraId="31676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2" w:type="dxa"/>
            <w:vAlign w:val="center"/>
          </w:tcPr>
          <w:p w14:paraId="34C75AF4">
            <w:pPr>
              <w:pStyle w:val="39"/>
              <w:bidi w:val="0"/>
            </w:pPr>
            <w:r>
              <w:rPr>
                <w:rFonts w:hint="eastAsia"/>
              </w:rPr>
              <w:t>实用英语</w:t>
            </w:r>
          </w:p>
        </w:tc>
        <w:tc>
          <w:tcPr>
            <w:tcW w:w="2530" w:type="dxa"/>
            <w:vAlign w:val="center"/>
          </w:tcPr>
          <w:p w14:paraId="0E3A997F">
            <w:pPr>
              <w:pStyle w:val="39"/>
              <w:bidi w:val="0"/>
            </w:pPr>
            <w:r>
              <w:rPr>
                <w:rFonts w:hint="eastAsia"/>
              </w:rPr>
              <w:t>素质目标：</w:t>
            </w:r>
          </w:p>
          <w:p w14:paraId="038D45D1">
            <w:pPr>
              <w:pStyle w:val="39"/>
              <w:bidi w:val="0"/>
            </w:pPr>
            <w:r>
              <w:rPr>
                <w:rFonts w:hint="eastAsia"/>
              </w:rPr>
              <w:t>具有传承中华优秀文化的意识、跨文化交际能力以及国际化意识，增强文化自信；培养学生具备良好的社会文化素质；培养学生热爱所从事的职业，具备较高的职业道德素养。</w:t>
            </w:r>
          </w:p>
          <w:p w14:paraId="07CA2B3E">
            <w:pPr>
              <w:pStyle w:val="39"/>
              <w:bidi w:val="0"/>
            </w:pPr>
            <w:r>
              <w:rPr>
                <w:rFonts w:hint="eastAsia"/>
              </w:rPr>
              <w:t>知识目标：</w:t>
            </w:r>
          </w:p>
          <w:p w14:paraId="2311AD82">
            <w:pPr>
              <w:pStyle w:val="39"/>
              <w:bidi w:val="0"/>
              <w:rPr>
                <w:rFonts w:hint="eastAsia"/>
                <w:lang w:eastAsia="zh-CN"/>
              </w:rPr>
            </w:pPr>
            <w:r>
              <w:rPr>
                <w:rFonts w:hint="eastAsia"/>
              </w:rPr>
              <w:t>认知3400个英语单词,掌握基本的英语语法规则，在听、说、读、写、译中能正确运用所学语法知识；掌握常用英语口语表达用语。</w:t>
            </w:r>
          </w:p>
          <w:p w14:paraId="7E7895FB">
            <w:pPr>
              <w:pStyle w:val="39"/>
              <w:bidi w:val="0"/>
            </w:pPr>
            <w:r>
              <w:rPr>
                <w:rFonts w:hint="eastAsia"/>
              </w:rPr>
              <w:t>能力目标：</w:t>
            </w:r>
          </w:p>
          <w:p w14:paraId="54AFA331">
            <w:pPr>
              <w:pStyle w:val="39"/>
              <w:bidi w:val="0"/>
            </w:pPr>
            <w:r>
              <w:rPr>
                <w:rFonts w:hint="eastAsia"/>
              </w:rPr>
              <w:t>能听懂日常和职场相关主题的对话；能用英语进行日常和涉外活动交流；能读懂一般题材和未来职场相关的简单英文资料，并借助词典进行一般题材文章互译；能撰写简短的英语应用文。</w:t>
            </w:r>
          </w:p>
        </w:tc>
        <w:tc>
          <w:tcPr>
            <w:tcW w:w="2097" w:type="dxa"/>
            <w:vAlign w:val="center"/>
          </w:tcPr>
          <w:p w14:paraId="1C8EC7F0">
            <w:pPr>
              <w:pStyle w:val="39"/>
              <w:bidi w:val="0"/>
            </w:pPr>
            <w:r>
              <w:rPr>
                <w:rFonts w:hint="eastAsia"/>
              </w:rPr>
              <w:t>（1）寒暄问候；</w:t>
            </w:r>
          </w:p>
          <w:p w14:paraId="7A7052A5">
            <w:pPr>
              <w:pStyle w:val="39"/>
              <w:bidi w:val="0"/>
            </w:pPr>
            <w:r>
              <w:rPr>
                <w:rFonts w:hint="eastAsia"/>
              </w:rPr>
              <w:t>（2）致谢道歉；</w:t>
            </w:r>
          </w:p>
          <w:p w14:paraId="023AC267">
            <w:pPr>
              <w:pStyle w:val="39"/>
              <w:bidi w:val="0"/>
            </w:pPr>
            <w:r>
              <w:rPr>
                <w:rFonts w:hint="eastAsia"/>
              </w:rPr>
              <w:t>（3）兴趣爱好；</w:t>
            </w:r>
          </w:p>
          <w:p w14:paraId="67A89212">
            <w:pPr>
              <w:pStyle w:val="39"/>
              <w:bidi w:val="0"/>
            </w:pPr>
            <w:r>
              <w:rPr>
                <w:rFonts w:hint="eastAsia"/>
              </w:rPr>
              <w:t>（4）美食文化；</w:t>
            </w:r>
          </w:p>
          <w:p w14:paraId="31579FC4">
            <w:pPr>
              <w:pStyle w:val="39"/>
              <w:bidi w:val="0"/>
            </w:pPr>
            <w:r>
              <w:rPr>
                <w:rFonts w:hint="eastAsia"/>
              </w:rPr>
              <w:t>（5）天气气候；</w:t>
            </w:r>
          </w:p>
          <w:p w14:paraId="0725B2CF">
            <w:pPr>
              <w:pStyle w:val="39"/>
              <w:bidi w:val="0"/>
            </w:pPr>
            <w:r>
              <w:rPr>
                <w:rFonts w:hint="eastAsia"/>
              </w:rPr>
              <w:t>（6）节日庆祝；</w:t>
            </w:r>
          </w:p>
          <w:p w14:paraId="6ABC399E">
            <w:pPr>
              <w:pStyle w:val="39"/>
              <w:bidi w:val="0"/>
            </w:pPr>
            <w:r>
              <w:rPr>
                <w:rFonts w:hint="eastAsia"/>
              </w:rPr>
              <w:t>（7）饮食健康。</w:t>
            </w:r>
          </w:p>
        </w:tc>
        <w:tc>
          <w:tcPr>
            <w:tcW w:w="2779" w:type="dxa"/>
            <w:vAlign w:val="center"/>
          </w:tcPr>
          <w:p w14:paraId="21FD8DBB">
            <w:pPr>
              <w:pStyle w:val="39"/>
              <w:bidi w:val="0"/>
            </w:pPr>
            <w:r>
              <w:rPr>
                <w:rFonts w:hint="eastAsia"/>
              </w:rPr>
              <w:t>（1）条件要求：授课使用多媒体教学，教师尽量用英语组织教学，形成良好的听、说、读、写、译环境。</w:t>
            </w:r>
          </w:p>
          <w:p w14:paraId="528C32EF">
            <w:pPr>
              <w:pStyle w:val="39"/>
              <w:bidi w:val="0"/>
            </w:pPr>
            <w:r>
              <w:rPr>
                <w:rFonts w:hint="eastAsia"/>
              </w:rPr>
              <w:t>（2）教学方法：课程以学生为中心，以立德树人为根本，将课程思政融入主题教学中，实施全过程育人。运用视频、音频、动画、微课、学习 APP 等多种信息化教学资源和手段，采取情境教学法、任务教学法及小组讨论法等多种方法。</w:t>
            </w:r>
          </w:p>
          <w:p w14:paraId="0ADE97C8">
            <w:pPr>
              <w:pStyle w:val="39"/>
              <w:bidi w:val="0"/>
              <w:rPr>
                <w:rFonts w:hint="eastAsia"/>
                <w:lang w:eastAsia="zh-CN"/>
              </w:rPr>
            </w:pPr>
            <w:r>
              <w:rPr>
                <w:rFonts w:hint="eastAsia"/>
              </w:rPr>
              <w:t>（3）师资要求：担任本课程的教师应具有研究生以上学历或讲师以上职称。</w:t>
            </w:r>
          </w:p>
          <w:p w14:paraId="751E4E1C">
            <w:pPr>
              <w:pStyle w:val="39"/>
              <w:bidi w:val="0"/>
            </w:pPr>
            <w:r>
              <w:rPr>
                <w:rFonts w:hint="eastAsia"/>
              </w:rPr>
              <w:t>（4）考核要求：通过过程性考核和终结性考核相结合的方式，检测学习效果。平时过程性考核成绩根据考勤、课堂表现情况、线上教学情况等评定，占总成绩的50%；期末考试占总成绩的50%。</w:t>
            </w:r>
          </w:p>
        </w:tc>
      </w:tr>
      <w:tr w14:paraId="47602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2" w:type="dxa"/>
            <w:vAlign w:val="center"/>
          </w:tcPr>
          <w:p w14:paraId="421CCC8E">
            <w:pPr>
              <w:pStyle w:val="39"/>
              <w:bidi w:val="0"/>
            </w:pPr>
            <w:r>
              <w:rPr>
                <w:rFonts w:hint="eastAsia"/>
              </w:rPr>
              <w:t>体育与健康</w:t>
            </w:r>
          </w:p>
        </w:tc>
        <w:tc>
          <w:tcPr>
            <w:tcW w:w="2530" w:type="dxa"/>
            <w:vAlign w:val="center"/>
          </w:tcPr>
          <w:p w14:paraId="464BC554">
            <w:pPr>
              <w:pStyle w:val="39"/>
              <w:bidi w:val="0"/>
            </w:pPr>
            <w:r>
              <w:rPr>
                <w:rFonts w:hint="eastAsia"/>
              </w:rPr>
              <w:t>素质目标：</w:t>
            </w:r>
          </w:p>
          <w:p w14:paraId="579E0B04">
            <w:pPr>
              <w:pStyle w:val="39"/>
              <w:bidi w:val="0"/>
            </w:pPr>
            <w:r>
              <w:rPr>
                <w:rFonts w:hint="eastAsia"/>
              </w:rPr>
              <w:t>（1）身体健康目标：能测试和评价体质健康状况，掌握有效提高身体素质、全面发展体能的知识与方法；能合理地选择人体需要的健康营养食品；养成良好的行为习惯，形成健康的生活方式；具有健康的体魄。</w:t>
            </w:r>
          </w:p>
          <w:p w14:paraId="30070368">
            <w:pPr>
              <w:pStyle w:val="39"/>
              <w:bidi w:val="0"/>
            </w:pPr>
            <w:r>
              <w:rPr>
                <w:rFonts w:hint="eastAsia"/>
              </w:rPr>
              <w:t>（2）心理健康目标：根据自己的能力设置体育学习目标；自觉通过体育活动改善心理状态；克服心理障碍，养成积极乐观的生活态度；运用适宜的方法调节自己的情绪；在运动中体验运动的乐趣和成功的感觉。                                     知识目标：</w:t>
            </w:r>
          </w:p>
          <w:p w14:paraId="6AB54387">
            <w:pPr>
              <w:pStyle w:val="39"/>
              <w:bidi w:val="0"/>
            </w:pPr>
            <w:r>
              <w:rPr>
                <w:rFonts w:hint="eastAsia"/>
              </w:rPr>
              <w:t>（1）运动参与目标：积极参与各种体育活动并形成自觉锻炼的习惯，基本形成终身体育的意识，具有一定的体育文化欣赏能力。</w:t>
            </w:r>
          </w:p>
          <w:p w14:paraId="5677A171">
            <w:pPr>
              <w:pStyle w:val="39"/>
              <w:bidi w:val="0"/>
            </w:pPr>
            <w:r>
              <w:rPr>
                <w:rFonts w:hint="eastAsia"/>
              </w:rPr>
              <w:t>（2）运动技能目标：熟练掌握两项以上健身运动的基本方法和技能；能科学地进行体育锻炼，提高自己的运动能力；掌握常见运动创伤的处置方法。</w:t>
            </w:r>
          </w:p>
          <w:p w14:paraId="353F340D">
            <w:pPr>
              <w:pStyle w:val="39"/>
              <w:bidi w:val="0"/>
            </w:pPr>
            <w:r>
              <w:rPr>
                <w:rFonts w:hint="eastAsia"/>
              </w:rPr>
              <w:t>能力目标：</w:t>
            </w:r>
          </w:p>
          <w:p w14:paraId="474EDCCD">
            <w:pPr>
              <w:pStyle w:val="39"/>
              <w:bidi w:val="0"/>
            </w:pPr>
            <w:r>
              <w:rPr>
                <w:rFonts w:hint="eastAsia"/>
              </w:rPr>
              <w:t>（1）社会适应目标：表现出良好的体育道德和团队合作意识；正确处理竞争与合作的关系。</w:t>
            </w:r>
          </w:p>
          <w:p w14:paraId="6505D4A5">
            <w:pPr>
              <w:pStyle w:val="39"/>
              <w:bidi w:val="0"/>
            </w:pPr>
            <w:r>
              <w:rPr>
                <w:rFonts w:hint="eastAsia"/>
              </w:rPr>
              <w:t>（2）思想教育目标：培养学生组织纪律性，培养学生团结协作、互相帮助的团队精神、培养学生吃苦耐劳，克服困难的能力。</w:t>
            </w:r>
          </w:p>
        </w:tc>
        <w:tc>
          <w:tcPr>
            <w:tcW w:w="2097" w:type="dxa"/>
            <w:vAlign w:val="center"/>
          </w:tcPr>
          <w:p w14:paraId="5B80EE94">
            <w:pPr>
              <w:pStyle w:val="39"/>
              <w:bidi w:val="0"/>
            </w:pPr>
            <w:r>
              <w:rPr>
                <w:rFonts w:hint="eastAsia"/>
              </w:rPr>
              <w:t>理论内容包括：体育基本理论与专项理论</w:t>
            </w:r>
          </w:p>
          <w:p w14:paraId="40080FC4">
            <w:pPr>
              <w:pStyle w:val="39"/>
              <w:bidi w:val="0"/>
            </w:pPr>
            <w:r>
              <w:rPr>
                <w:rFonts w:hint="eastAsia"/>
              </w:rPr>
              <w:t>（1）基本理论主要内容是：奥林匹克精神、体育锻炼对人体的影响、运动保健、体育与健康、卫生与健康、养身与保健、常见运动损伤的处理。</w:t>
            </w:r>
          </w:p>
          <w:p w14:paraId="6FE0D81C">
            <w:pPr>
              <w:pStyle w:val="39"/>
              <w:bidi w:val="0"/>
            </w:pPr>
            <w:r>
              <w:rPr>
                <w:rFonts w:hint="eastAsia"/>
              </w:rPr>
              <w:t>（2）专项理论主要内容：各类运动项目特点、场地、规则、裁判法的介绍，专项体育运动赏。</w:t>
            </w:r>
          </w:p>
          <w:p w14:paraId="06DC63B5">
            <w:pPr>
              <w:pStyle w:val="39"/>
              <w:bidi w:val="0"/>
            </w:pPr>
            <w:r>
              <w:rPr>
                <w:rFonts w:hint="eastAsia"/>
              </w:rPr>
              <w:t>实践内容：</w:t>
            </w:r>
          </w:p>
          <w:p w14:paraId="28B857E6">
            <w:pPr>
              <w:pStyle w:val="39"/>
              <w:bidi w:val="0"/>
            </w:pPr>
            <w:r>
              <w:rPr>
                <w:rFonts w:hint="eastAsia"/>
              </w:rPr>
              <w:t>结合学校场地条件和学生的兴趣，以身体素质为主结合部分专项运动技术开设的课程。主要内容：田径（短跑、耐久跑、跳高、跳远、三级跳远、铅球、标枪），球类（篮球、排球、足球、羽毛球、乒乓球），广播体操（第九套广播体操），武术（二十四式简化太极拳、初级长拳三路），体育游戏，自选教材。</w:t>
            </w:r>
          </w:p>
          <w:p w14:paraId="78F3E40B">
            <w:pPr>
              <w:pStyle w:val="39"/>
              <w:bidi w:val="0"/>
            </w:pPr>
          </w:p>
        </w:tc>
        <w:tc>
          <w:tcPr>
            <w:tcW w:w="2779" w:type="dxa"/>
            <w:vAlign w:val="center"/>
          </w:tcPr>
          <w:p w14:paraId="5FE4E845">
            <w:pPr>
              <w:pStyle w:val="39"/>
              <w:bidi w:val="0"/>
            </w:pPr>
            <w:r>
              <w:rPr>
                <w:rFonts w:hint="eastAsia"/>
              </w:rPr>
              <w:t>（1）基本要求：教师必须认真备课，并提前5分钟到场准备好器材；学生要服从教师的指导，认真听取教师的讲解，仔细观察教师的示范，积极进行练习；教师对学生进行安全教育，学生必须注意课堂中的安全，防止伤害事故；体育课教师、学生必须穿运动服、运动鞋。</w:t>
            </w:r>
          </w:p>
          <w:p w14:paraId="5852CAB7">
            <w:pPr>
              <w:pStyle w:val="39"/>
              <w:bidi w:val="0"/>
            </w:pPr>
            <w:r>
              <w:rPr>
                <w:rFonts w:hint="eastAsia"/>
              </w:rPr>
              <w:t>（2）教学方法：主要采用讲授法、示范法、小组讨论学习法等教学方法。</w:t>
            </w:r>
          </w:p>
          <w:p w14:paraId="41A99ECB">
            <w:pPr>
              <w:pStyle w:val="39"/>
              <w:bidi w:val="0"/>
            </w:pPr>
            <w:r>
              <w:rPr>
                <w:rFonts w:hint="eastAsia"/>
              </w:rPr>
              <w:t>（3）师资要求：担任本课程的主讲教师应具有正确的政治立场，较高的体育素养，较为深厚的体育理论水平和分析能力，同时应具备较丰富的教学经验。</w:t>
            </w:r>
          </w:p>
          <w:p w14:paraId="49A8FABD">
            <w:pPr>
              <w:pStyle w:val="39"/>
              <w:bidi w:val="0"/>
            </w:pPr>
            <w:r>
              <w:rPr>
                <w:rFonts w:hint="eastAsia"/>
              </w:rPr>
              <w:t>（4）考核要求：采用“平时考核+期末考核”的方式评定成绩。平时过程性考核成绩根据考勤、课堂表现情况、线上教学情况等评定，占总成绩的50%；期末考试占总成绩的50%。</w:t>
            </w:r>
          </w:p>
        </w:tc>
      </w:tr>
      <w:tr w14:paraId="6AB53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2" w:type="dxa"/>
            <w:shd w:val="clear" w:color="auto" w:fill="auto"/>
            <w:vAlign w:val="center"/>
          </w:tcPr>
          <w:p w14:paraId="5AB9D664">
            <w:pPr>
              <w:pStyle w:val="39"/>
              <w:bidi w:val="0"/>
              <w:ind w:firstLine="0" w:firstLineChars="0"/>
              <w:rPr>
                <w:rFonts w:hint="eastAsia" w:ascii="Calibri" w:hAnsi="Calibri" w:eastAsia="宋体" w:cs="Calibri"/>
                <w:kern w:val="2"/>
                <w:sz w:val="18"/>
                <w:szCs w:val="18"/>
                <w:lang w:val="en-US" w:eastAsia="zh-CN" w:bidi="ar-SA"/>
              </w:rPr>
            </w:pPr>
            <w:r>
              <w:rPr>
                <w:rFonts w:hint="eastAsia"/>
                <w:lang w:val="en-US" w:eastAsia="zh-CN"/>
              </w:rPr>
              <w:t>音乐鉴赏</w:t>
            </w:r>
          </w:p>
        </w:tc>
        <w:tc>
          <w:tcPr>
            <w:tcW w:w="2530" w:type="dxa"/>
            <w:shd w:val="clear" w:color="auto" w:fill="auto"/>
            <w:vAlign w:val="top"/>
          </w:tcPr>
          <w:p w14:paraId="51C592F7">
            <w:pPr>
              <w:pStyle w:val="39"/>
              <w:bidi w:val="0"/>
              <w:rPr>
                <w:rFonts w:hint="eastAsia"/>
                <w:lang w:val="en-US" w:eastAsia="zh-CN"/>
              </w:rPr>
            </w:pPr>
            <w:r>
              <w:rPr>
                <w:rFonts w:hint="eastAsia"/>
                <w:lang w:val="en-US" w:eastAsia="zh-CN"/>
              </w:rPr>
              <w:t>素质目标：通过音乐作品的鉴赏和学习，全面提升学生的审美素养、文化视野、人文精神、创新与实践能力以及情感与价值观等多个方面的素质。</w:t>
            </w:r>
          </w:p>
          <w:p w14:paraId="77678F98">
            <w:pPr>
              <w:pStyle w:val="39"/>
              <w:bidi w:val="0"/>
              <w:rPr>
                <w:rFonts w:hint="eastAsia"/>
                <w:lang w:val="en-US" w:eastAsia="zh-CN"/>
              </w:rPr>
            </w:pPr>
            <w:r>
              <w:rPr>
                <w:rFonts w:hint="eastAsia"/>
                <w:lang w:val="en-US" w:eastAsia="zh-CN"/>
              </w:rPr>
              <w:t>知识目标：</w:t>
            </w:r>
            <w:r>
              <w:t>通过系统的学习和训练，使学生掌握音乐鉴赏的基本方法和音乐基础知识，了解音乐的分类与体裁、历史与文</w:t>
            </w:r>
            <w:r>
              <w:rPr>
                <w:rFonts w:hint="default"/>
              </w:rPr>
              <w:t>化背景，熟悉中外优秀音乐作品，为提升音乐鉴赏能力和审美素养打下坚实的基础。</w:t>
            </w:r>
          </w:p>
          <w:p w14:paraId="700C33B3">
            <w:pPr>
              <w:pStyle w:val="39"/>
              <w:bidi w:val="0"/>
              <w:ind w:firstLine="0" w:firstLineChars="0"/>
              <w:rPr>
                <w:rFonts w:hint="eastAsia" w:ascii="Calibri" w:hAnsi="Calibri" w:eastAsia="宋体" w:cs="Calibri"/>
                <w:kern w:val="2"/>
                <w:sz w:val="18"/>
                <w:szCs w:val="18"/>
                <w:lang w:val="en-US" w:eastAsia="en-US" w:bidi="ar-SA"/>
              </w:rPr>
            </w:pPr>
            <w:r>
              <w:rPr>
                <w:rFonts w:hint="eastAsia"/>
                <w:lang w:val="en-US" w:eastAsia="zh-CN"/>
              </w:rPr>
              <w:t>能力目标：</w:t>
            </w:r>
            <w:r>
              <w:t>通过多种方式培养学生的音乐鉴赏与分析能力、音乐感知与想象能力、音乐表现与创作能力、跨文化交流能力以及自我完善与终身学习能力，为学生的全面发展奠定坚实的基础。</w:t>
            </w:r>
          </w:p>
        </w:tc>
        <w:tc>
          <w:tcPr>
            <w:tcW w:w="2097" w:type="dxa"/>
            <w:shd w:val="clear" w:color="auto" w:fill="auto"/>
            <w:vAlign w:val="center"/>
          </w:tcPr>
          <w:p w14:paraId="2C327D1C">
            <w:pPr>
              <w:pStyle w:val="39"/>
              <w:bidi w:val="0"/>
            </w:pPr>
            <w:r>
              <w:rPr>
                <w:rFonts w:hint="default"/>
              </w:rPr>
              <w:t>一、音乐基础知识</w:t>
            </w:r>
          </w:p>
          <w:p w14:paraId="43CB01A8">
            <w:pPr>
              <w:pStyle w:val="39"/>
              <w:bidi w:val="0"/>
            </w:pPr>
            <w:r>
              <w:rPr>
                <w:rFonts w:hint="default"/>
              </w:rPr>
              <w:t>音乐理论：介绍音乐的基本元素，如音高、音长、音强、音色等，以及音乐的结构、节奏、旋律、和声等基本概念。</w:t>
            </w:r>
          </w:p>
          <w:p w14:paraId="43CB8B67">
            <w:pPr>
              <w:pStyle w:val="39"/>
              <w:bidi w:val="0"/>
              <w:rPr>
                <w:rFonts w:hint="default"/>
              </w:rPr>
            </w:pPr>
            <w:r>
              <w:rPr>
                <w:rFonts w:hint="default"/>
              </w:rPr>
              <w:t>二、音乐鉴赏与分析</w:t>
            </w:r>
          </w:p>
          <w:p w14:paraId="1DA09443">
            <w:pPr>
              <w:pStyle w:val="39"/>
              <w:bidi w:val="0"/>
              <w:rPr>
                <w:rFonts w:hint="default"/>
              </w:rPr>
            </w:pPr>
            <w:r>
              <w:rPr>
                <w:rFonts w:hint="default"/>
              </w:rPr>
              <w:t>经典音乐作品鉴赏：选取中外音乐史上的经典作品进行鉴赏，分析作品的创作背景、风格特点、情感表达等。</w:t>
            </w:r>
          </w:p>
          <w:p w14:paraId="37EAD005">
            <w:pPr>
              <w:pStyle w:val="39"/>
              <w:bidi w:val="0"/>
              <w:rPr>
                <w:rFonts w:hint="default"/>
              </w:rPr>
            </w:pPr>
            <w:r>
              <w:rPr>
                <w:rFonts w:hint="default"/>
              </w:rPr>
              <w:t>音乐表现手段：讲解音乐如何通过旋律、节奏、和声等手段来表现情感、描绘形象、营造氛围等。</w:t>
            </w:r>
          </w:p>
          <w:p w14:paraId="0DDE17C8">
            <w:pPr>
              <w:pStyle w:val="39"/>
              <w:bidi w:val="0"/>
              <w:rPr>
                <w:rFonts w:hint="default"/>
              </w:rPr>
            </w:pPr>
            <w:r>
              <w:rPr>
                <w:rFonts w:hint="default"/>
              </w:rPr>
              <w:t>三、音乐实践</w:t>
            </w:r>
          </w:p>
          <w:p w14:paraId="4A96523E">
            <w:pPr>
              <w:pStyle w:val="39"/>
              <w:bidi w:val="0"/>
              <w:rPr>
                <w:rFonts w:hint="default"/>
              </w:rPr>
            </w:pPr>
            <w:r>
              <w:rPr>
                <w:rFonts w:hint="default"/>
              </w:rPr>
              <w:t>音乐表演：通过合唱、乐器演奏等形式，让学生亲身体验音乐的魅力，提高音乐表现能力。</w:t>
            </w:r>
          </w:p>
          <w:p w14:paraId="7F861747">
            <w:pPr>
              <w:pStyle w:val="39"/>
              <w:bidi w:val="0"/>
              <w:rPr>
                <w:rFonts w:hint="default"/>
              </w:rPr>
            </w:pPr>
            <w:r>
              <w:rPr>
                <w:rFonts w:hint="default"/>
              </w:rPr>
              <w:t>音乐创作：鼓励学生尝试简单的音乐创作，如编写旋律、和声等，以培养学生的创新思维和实践能力。</w:t>
            </w:r>
          </w:p>
          <w:p w14:paraId="767C025A">
            <w:pPr>
              <w:pStyle w:val="39"/>
              <w:bidi w:val="0"/>
              <w:ind w:firstLine="0" w:firstLineChars="0"/>
              <w:rPr>
                <w:rFonts w:hint="eastAsia" w:ascii="Calibri" w:hAnsi="Calibri" w:eastAsia="宋体" w:cs="Calibri"/>
                <w:kern w:val="2"/>
                <w:sz w:val="18"/>
                <w:szCs w:val="18"/>
                <w:lang w:val="en-US" w:eastAsia="en-US" w:bidi="ar-SA"/>
              </w:rPr>
            </w:pPr>
            <w:r>
              <w:rPr>
                <w:rFonts w:hint="default"/>
              </w:rPr>
              <w:t>音乐与人生：引导学生思考音乐与人生的关系，通过音乐鉴赏来感悟人生哲理，提升人文素养。</w:t>
            </w:r>
          </w:p>
        </w:tc>
        <w:tc>
          <w:tcPr>
            <w:tcW w:w="2779" w:type="dxa"/>
            <w:shd w:val="clear" w:color="auto" w:fill="auto"/>
            <w:vAlign w:val="center"/>
          </w:tcPr>
          <w:p w14:paraId="2F50A678">
            <w:pPr>
              <w:pStyle w:val="39"/>
              <w:bidi w:val="0"/>
              <w:rPr>
                <w:rFonts w:hint="default"/>
                <w:lang w:val="en-US" w:eastAsia="zh-CN"/>
              </w:rPr>
            </w:pPr>
            <w:r>
              <w:rPr>
                <w:rFonts w:hint="eastAsia"/>
                <w:lang w:val="en-US" w:eastAsia="zh-CN"/>
              </w:rPr>
              <w:t>一：条件要求：使用多媒体教学，图文并茂地演示教学内容。</w:t>
            </w:r>
          </w:p>
          <w:p w14:paraId="61811E9C">
            <w:pPr>
              <w:pStyle w:val="39"/>
              <w:bidi w:val="0"/>
            </w:pPr>
            <w:r>
              <w:rPr>
                <w:rFonts w:hint="eastAsia"/>
                <w:lang w:val="en-US" w:eastAsia="zh-CN"/>
              </w:rPr>
              <w:t>二：</w:t>
            </w:r>
            <w:r>
              <w:rPr>
                <w:rFonts w:hint="default"/>
              </w:rPr>
              <w:t>教学方法</w:t>
            </w:r>
          </w:p>
          <w:p w14:paraId="162F3671">
            <w:pPr>
              <w:pStyle w:val="39"/>
              <w:bidi w:val="0"/>
            </w:pPr>
            <w:r>
              <w:rPr>
                <w:rFonts w:hint="default"/>
              </w:rPr>
              <w:t>多媒体教学：利用音频、视频等多媒体教学手段，让学生更直观地感受音乐作品的艺术魅力。</w:t>
            </w:r>
          </w:p>
          <w:p w14:paraId="470EAB19">
            <w:pPr>
              <w:pStyle w:val="39"/>
              <w:bidi w:val="0"/>
              <w:rPr>
                <w:rFonts w:hint="default"/>
              </w:rPr>
            </w:pPr>
            <w:r>
              <w:rPr>
                <w:rFonts w:hint="default"/>
              </w:rPr>
              <w:t>互动式教学：通过课堂讨论、小组合作等方式，激发学生的学习兴趣和主动性，提高教学效果。</w:t>
            </w:r>
          </w:p>
          <w:p w14:paraId="21B74CC1">
            <w:pPr>
              <w:pStyle w:val="39"/>
              <w:bidi w:val="0"/>
              <w:rPr>
                <w:rFonts w:hint="default"/>
              </w:rPr>
            </w:pPr>
            <w:r>
              <w:rPr>
                <w:rFonts w:hint="default"/>
              </w:rPr>
              <w:t>实践教学：结合音乐表演、创作等实践活动，让学生在实践中学习和掌握音乐鉴赏的知识和技能。</w:t>
            </w:r>
          </w:p>
          <w:p w14:paraId="43876BFC">
            <w:pPr>
              <w:pStyle w:val="39"/>
              <w:bidi w:val="0"/>
              <w:rPr>
                <w:rFonts w:hint="eastAsia"/>
                <w:lang w:val="en-US" w:eastAsia="zh-CN"/>
              </w:rPr>
            </w:pPr>
            <w:r>
              <w:rPr>
                <w:rFonts w:hint="eastAsia"/>
                <w:lang w:val="en-US" w:eastAsia="zh-CN"/>
              </w:rPr>
              <w:t>三：师资要求：应具有音乐类本科以上学历或讲师以上职成，具备较丰富的教学经验和较高的思想道德素质。</w:t>
            </w:r>
          </w:p>
          <w:p w14:paraId="26E2A068">
            <w:pPr>
              <w:pStyle w:val="39"/>
              <w:bidi w:val="0"/>
              <w:rPr>
                <w:rFonts w:hint="default"/>
                <w:lang w:val="en-US" w:eastAsia="zh-CN"/>
              </w:rPr>
            </w:pPr>
            <w:r>
              <w:rPr>
                <w:rFonts w:hint="eastAsia"/>
                <w:lang w:val="en-US" w:eastAsia="zh-CN"/>
              </w:rPr>
              <w:t>四：考核要求：采用过程考核与结果考核相结合，过程性考核根据考勤、课堂表现等评定，占总成绩的50%，期末考试占50%。</w:t>
            </w:r>
          </w:p>
          <w:p w14:paraId="1C2285DF">
            <w:pPr>
              <w:pStyle w:val="39"/>
              <w:bidi w:val="0"/>
              <w:rPr>
                <w:rFonts w:hint="default"/>
              </w:rPr>
            </w:pPr>
          </w:p>
          <w:p w14:paraId="3EF49190">
            <w:pPr>
              <w:pStyle w:val="39"/>
              <w:bidi w:val="0"/>
              <w:ind w:firstLine="0" w:firstLineChars="0"/>
              <w:rPr>
                <w:rFonts w:hint="eastAsia" w:ascii="Calibri" w:hAnsi="Calibri" w:eastAsia="宋体" w:cs="Calibri"/>
                <w:kern w:val="2"/>
                <w:sz w:val="18"/>
                <w:szCs w:val="18"/>
                <w:lang w:val="en-US" w:eastAsia="en-US" w:bidi="ar-SA"/>
              </w:rPr>
            </w:pPr>
          </w:p>
        </w:tc>
      </w:tr>
      <w:tr w14:paraId="3E4B6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2" w:type="dxa"/>
            <w:shd w:val="clear" w:color="auto" w:fill="auto"/>
            <w:vAlign w:val="center"/>
          </w:tcPr>
          <w:p w14:paraId="3CBD4B76">
            <w:pPr>
              <w:pStyle w:val="39"/>
              <w:bidi w:val="0"/>
              <w:rPr>
                <w:rFonts w:hint="eastAsia"/>
                <w:lang w:val="en-US" w:eastAsia="zh-CN"/>
              </w:rPr>
            </w:pPr>
          </w:p>
          <w:p w14:paraId="0D04D1EE">
            <w:pPr>
              <w:pStyle w:val="39"/>
              <w:bidi w:val="0"/>
              <w:rPr>
                <w:rFonts w:hint="eastAsia"/>
                <w:lang w:val="en-US" w:eastAsia="zh-CN"/>
              </w:rPr>
            </w:pPr>
          </w:p>
          <w:p w14:paraId="6DB89944">
            <w:pPr>
              <w:pStyle w:val="39"/>
              <w:bidi w:val="0"/>
              <w:rPr>
                <w:rFonts w:hint="eastAsia"/>
                <w:lang w:val="en-US" w:eastAsia="zh-CN"/>
              </w:rPr>
            </w:pPr>
          </w:p>
          <w:p w14:paraId="4A777C5E">
            <w:pPr>
              <w:pStyle w:val="39"/>
              <w:bidi w:val="0"/>
              <w:rPr>
                <w:rFonts w:hint="eastAsia"/>
                <w:lang w:val="en-US" w:eastAsia="zh-CN"/>
              </w:rPr>
            </w:pPr>
          </w:p>
          <w:p w14:paraId="717A8492">
            <w:pPr>
              <w:pStyle w:val="39"/>
              <w:bidi w:val="0"/>
              <w:rPr>
                <w:rFonts w:hint="eastAsia"/>
                <w:lang w:val="en-US" w:eastAsia="zh-CN"/>
              </w:rPr>
            </w:pPr>
          </w:p>
          <w:p w14:paraId="355CE551">
            <w:pPr>
              <w:pStyle w:val="39"/>
              <w:bidi w:val="0"/>
              <w:rPr>
                <w:rFonts w:hint="eastAsia"/>
                <w:lang w:val="en-US" w:eastAsia="zh-CN"/>
              </w:rPr>
            </w:pPr>
          </w:p>
          <w:p w14:paraId="215EE5DE">
            <w:pPr>
              <w:pStyle w:val="39"/>
              <w:bidi w:val="0"/>
              <w:rPr>
                <w:rFonts w:hint="eastAsia"/>
                <w:lang w:val="en-US" w:eastAsia="zh-CN"/>
              </w:rPr>
            </w:pPr>
          </w:p>
          <w:p w14:paraId="79D3DF7F">
            <w:pPr>
              <w:pStyle w:val="39"/>
              <w:bidi w:val="0"/>
              <w:ind w:firstLine="0" w:firstLineChars="0"/>
              <w:rPr>
                <w:rFonts w:hint="eastAsia" w:ascii="Calibri" w:hAnsi="Calibri" w:eastAsia="宋体" w:cs="Calibri"/>
                <w:kern w:val="2"/>
                <w:sz w:val="18"/>
                <w:szCs w:val="18"/>
                <w:lang w:val="en-US" w:eastAsia="zh-CN" w:bidi="ar-SA"/>
              </w:rPr>
            </w:pPr>
            <w:r>
              <w:rPr>
                <w:rFonts w:hint="eastAsia"/>
                <w:lang w:val="en-US" w:eastAsia="zh-CN"/>
              </w:rPr>
              <w:t>国家安全教育</w:t>
            </w:r>
          </w:p>
        </w:tc>
        <w:tc>
          <w:tcPr>
            <w:tcW w:w="2530" w:type="dxa"/>
            <w:shd w:val="clear" w:color="auto" w:fill="auto"/>
            <w:vAlign w:val="center"/>
          </w:tcPr>
          <w:p w14:paraId="11304AE2">
            <w:pPr>
              <w:pStyle w:val="39"/>
              <w:bidi w:val="0"/>
              <w:rPr>
                <w:rFonts w:hint="eastAsia"/>
                <w:lang w:val="en-US" w:eastAsia="zh-CN"/>
              </w:rPr>
            </w:pPr>
            <w:r>
              <w:rPr>
                <w:rFonts w:hint="eastAsia"/>
                <w:lang w:val="en-US" w:eastAsia="zh-CN"/>
              </w:rPr>
              <w:t>素质目标：</w:t>
            </w:r>
          </w:p>
          <w:p w14:paraId="3BD96C10">
            <w:pPr>
              <w:pStyle w:val="39"/>
              <w:bidi w:val="0"/>
              <w:rPr>
                <w:rFonts w:hint="eastAsia"/>
                <w:lang w:val="en-US" w:eastAsia="zh-CN"/>
              </w:rPr>
            </w:pPr>
            <w:r>
              <w:rPr>
                <w:rFonts w:hint="eastAsia"/>
                <w:lang w:val="en-US" w:eastAsia="zh-CN"/>
              </w:rPr>
              <w:t>通过开设本课程，引导大学生牢固树立“大安全理念”，充分认识国家安全面临的复杂环境，增强国家安全意识，全面践行总体国家安全观，为维护国家长治久安、培养担当民族大任的时代新人奠定基础。</w:t>
            </w:r>
          </w:p>
          <w:p w14:paraId="04B46639">
            <w:pPr>
              <w:pStyle w:val="39"/>
              <w:bidi w:val="0"/>
              <w:rPr>
                <w:rFonts w:hint="eastAsia"/>
                <w:lang w:val="en-US" w:eastAsia="zh-CN"/>
              </w:rPr>
            </w:pPr>
            <w:r>
              <w:rPr>
                <w:rFonts w:hint="eastAsia"/>
                <w:lang w:val="en-US" w:eastAsia="zh-CN"/>
              </w:rPr>
              <w:t>知识目标：</w:t>
            </w:r>
          </w:p>
          <w:p w14:paraId="4D8048D7">
            <w:pPr>
              <w:pStyle w:val="39"/>
              <w:bidi w:val="0"/>
              <w:rPr>
                <w:rFonts w:hint="eastAsia"/>
                <w:lang w:val="en-US" w:eastAsia="zh-CN"/>
              </w:rPr>
            </w:pPr>
            <w:r>
              <w:rPr>
                <w:rFonts w:hint="eastAsia"/>
                <w:lang w:val="en-US" w:eastAsia="zh-CN"/>
              </w:rPr>
              <w:t>了解什么是国家安全；了解我国当前面临的国家安全形势；了解政治安全是国家安全的根本，理解我国政治安全面临的机遇与挑战；了解国土安全是国家安全的核心，掌握我国国土安全面临的风险，掌握维护国土安全的基本要求；了解军事安全是国家安全的坚强后盾，理解我国军事安全面临的风险与挑战，理解维护军事安全的基本要求；了解经济安全是国家安全的基础，熟悉经济安全的含义，理解逆全球化贸易保护主义带来的巨大挑战；了解文化安全是国家安全的灵魂，理解我国处在社会转型期，主流价值观面临的冲击，掌握维护文化安全的基本要求；了解社会安全是国家安全的保障，掌握我国社会安全面临的风险与挑战，掌握何谓恐怖主义和恐怖活动；了解科技安全是国家安全的关键，大国重器彰显国家实力。</w:t>
            </w:r>
          </w:p>
          <w:p w14:paraId="4BA98417">
            <w:pPr>
              <w:pStyle w:val="39"/>
              <w:bidi w:val="0"/>
              <w:rPr>
                <w:rFonts w:hint="eastAsia"/>
                <w:lang w:val="en-US" w:eastAsia="zh-CN"/>
              </w:rPr>
            </w:pPr>
            <w:r>
              <w:rPr>
                <w:rFonts w:hint="eastAsia"/>
                <w:lang w:val="en-US" w:eastAsia="zh-CN"/>
              </w:rPr>
              <w:t>能力目标：</w:t>
            </w:r>
          </w:p>
          <w:p w14:paraId="1911F767">
            <w:pPr>
              <w:pStyle w:val="39"/>
              <w:bidi w:val="0"/>
              <w:rPr>
                <w:rFonts w:hint="eastAsia"/>
                <w:lang w:val="en-US" w:eastAsia="zh-CN"/>
              </w:rPr>
            </w:pPr>
            <w:r>
              <w:rPr>
                <w:rFonts w:hint="eastAsia"/>
                <w:lang w:val="en-US" w:eastAsia="zh-CN"/>
              </w:rPr>
              <w:t>1.能够建立总体国家安全观，能够做到国家利益至上，维护国家主权、安全和发展利益，能够维护国家正当权益，绝不牺牲国家核心利益；</w:t>
            </w:r>
          </w:p>
          <w:p w14:paraId="6B042521">
            <w:pPr>
              <w:pStyle w:val="39"/>
              <w:bidi w:val="0"/>
              <w:rPr>
                <w:rFonts w:hint="eastAsia"/>
                <w:lang w:val="en-US" w:eastAsia="zh-CN"/>
              </w:rPr>
            </w:pPr>
            <w:r>
              <w:rPr>
                <w:rFonts w:hint="eastAsia"/>
                <w:lang w:val="en-US" w:eastAsia="zh-CN"/>
              </w:rPr>
              <w:t>2.能够树立中国特色社会主义理想信念，增强政治认同，不信谣、不传谣，能够对危害政治安全的违法行进行举报；能够以实际行动维护我国政治安全；</w:t>
            </w:r>
          </w:p>
          <w:p w14:paraId="23E9913D">
            <w:pPr>
              <w:pStyle w:val="39"/>
              <w:bidi w:val="0"/>
              <w:rPr>
                <w:rFonts w:hint="eastAsia"/>
                <w:lang w:val="en-US" w:eastAsia="zh-CN"/>
              </w:rPr>
            </w:pPr>
            <w:r>
              <w:rPr>
                <w:rFonts w:hint="eastAsia"/>
                <w:lang w:val="en-US" w:eastAsia="zh-CN"/>
              </w:rPr>
              <w:t>3.能够维护国家的统一，反对分裂，维护国家的领土主权和海洋权益；能够自觉保护军事秘密和军事安全，能够强化忧患意识，坚持底线思维，做好应对严重事态的准备；</w:t>
            </w:r>
          </w:p>
          <w:p w14:paraId="727D2AA6">
            <w:pPr>
              <w:pStyle w:val="39"/>
              <w:bidi w:val="0"/>
              <w:rPr>
                <w:rFonts w:hint="eastAsia"/>
                <w:lang w:val="en-US" w:eastAsia="zh-CN"/>
              </w:rPr>
            </w:pPr>
            <w:r>
              <w:rPr>
                <w:rFonts w:hint="eastAsia"/>
                <w:lang w:val="en-US" w:eastAsia="zh-CN"/>
              </w:rPr>
              <w:t>4.通过树立创新发展理念，聚焦经济发展，增强国家经济竞争；</w:t>
            </w:r>
          </w:p>
          <w:p w14:paraId="3D4040FC">
            <w:pPr>
              <w:pStyle w:val="39"/>
              <w:bidi w:val="0"/>
              <w:rPr>
                <w:rFonts w:hint="eastAsia"/>
                <w:lang w:val="en-US" w:eastAsia="zh-CN"/>
              </w:rPr>
            </w:pPr>
            <w:r>
              <w:rPr>
                <w:rFonts w:hint="eastAsia"/>
                <w:lang w:val="en-US" w:eastAsia="zh-CN"/>
              </w:rPr>
              <w:t>5.通过维护文化安全，能够树立正确的价值观和理想信念，能够自觉抵制文化渗透，增强民族凝聚力；</w:t>
            </w:r>
          </w:p>
          <w:p w14:paraId="37F2C7A9">
            <w:pPr>
              <w:pStyle w:val="39"/>
              <w:bidi w:val="0"/>
              <w:ind w:firstLine="0" w:firstLineChars="0"/>
              <w:rPr>
                <w:rFonts w:hint="eastAsia" w:ascii="Calibri" w:hAnsi="Calibri" w:eastAsia="宋体" w:cs="Calibri"/>
                <w:kern w:val="2"/>
                <w:sz w:val="18"/>
                <w:szCs w:val="18"/>
                <w:lang w:val="en-US" w:eastAsia="zh-CN" w:bidi="ar-SA"/>
              </w:rPr>
            </w:pPr>
            <w:r>
              <w:rPr>
                <w:rFonts w:hint="eastAsia"/>
                <w:lang w:val="en-US" w:eastAsia="zh-CN"/>
              </w:rPr>
              <w:t>6.通过提高创新实践能力，推动科技发展，维护科技安全；</w:t>
            </w:r>
          </w:p>
        </w:tc>
        <w:tc>
          <w:tcPr>
            <w:tcW w:w="2097" w:type="dxa"/>
            <w:shd w:val="clear" w:color="auto" w:fill="auto"/>
            <w:vAlign w:val="center"/>
          </w:tcPr>
          <w:p w14:paraId="42658F52">
            <w:pPr>
              <w:pStyle w:val="39"/>
              <w:bidi w:val="0"/>
              <w:rPr>
                <w:rFonts w:hint="eastAsia"/>
                <w:lang w:val="en-US" w:eastAsia="zh-CN"/>
              </w:rPr>
            </w:pPr>
            <w:r>
              <w:rPr>
                <w:rFonts w:hint="eastAsia"/>
                <w:lang w:eastAsia="zh-CN"/>
              </w:rPr>
              <w:t>（</w:t>
            </w:r>
            <w:r>
              <w:rPr>
                <w:rFonts w:hint="eastAsia"/>
                <w:lang w:val="en-US" w:eastAsia="zh-CN"/>
              </w:rPr>
              <w:t>1</w:t>
            </w:r>
            <w:r>
              <w:rPr>
                <w:rFonts w:hint="eastAsia"/>
                <w:lang w:eastAsia="zh-CN"/>
              </w:rPr>
              <w:t>）</w:t>
            </w:r>
            <w:r>
              <w:rPr>
                <w:rFonts w:hint="eastAsia"/>
              </w:rPr>
              <w:t>总体国家安全</w:t>
            </w:r>
            <w:r>
              <w:rPr>
                <w:rFonts w:hint="eastAsia"/>
                <w:lang w:val="en-US" w:eastAsia="zh-CN"/>
              </w:rPr>
              <w:t>观</w:t>
            </w:r>
          </w:p>
          <w:p w14:paraId="04D5444F">
            <w:pPr>
              <w:pStyle w:val="39"/>
              <w:bidi w:val="0"/>
              <w:rPr>
                <w:rFonts w:hint="eastAsia"/>
                <w:lang w:val="en-US" w:eastAsia="zh-CN"/>
              </w:rPr>
            </w:pPr>
            <w:r>
              <w:rPr>
                <w:rFonts w:hint="eastAsia"/>
                <w:lang w:eastAsia="zh-CN"/>
              </w:rPr>
              <w:t>（</w:t>
            </w:r>
            <w:r>
              <w:rPr>
                <w:rFonts w:hint="eastAsia"/>
                <w:lang w:val="en-US" w:eastAsia="zh-CN"/>
              </w:rPr>
              <w:t>2</w:t>
            </w:r>
            <w:r>
              <w:rPr>
                <w:rFonts w:hint="eastAsia"/>
                <w:lang w:eastAsia="zh-CN"/>
              </w:rPr>
              <w:t>）</w:t>
            </w:r>
            <w:r>
              <w:rPr>
                <w:rFonts w:hint="eastAsia"/>
              </w:rPr>
              <w:t>政治安</w:t>
            </w:r>
            <w:r>
              <w:rPr>
                <w:rFonts w:hint="eastAsia"/>
                <w:lang w:val="en-US" w:eastAsia="zh-CN"/>
              </w:rPr>
              <w:t>全</w:t>
            </w:r>
          </w:p>
          <w:p w14:paraId="3433D710">
            <w:pPr>
              <w:pStyle w:val="39"/>
              <w:bidi w:val="0"/>
              <w:rPr>
                <w:rFonts w:hint="eastAsia"/>
              </w:rPr>
            </w:pPr>
            <w:r>
              <w:rPr>
                <w:rFonts w:hint="eastAsia"/>
                <w:lang w:eastAsia="zh-CN"/>
              </w:rPr>
              <w:t>（</w:t>
            </w:r>
            <w:r>
              <w:rPr>
                <w:rFonts w:hint="eastAsia"/>
                <w:lang w:val="en-US" w:eastAsia="zh-CN"/>
              </w:rPr>
              <w:t>3</w:t>
            </w:r>
            <w:r>
              <w:rPr>
                <w:rFonts w:hint="eastAsia"/>
                <w:lang w:eastAsia="zh-CN"/>
              </w:rPr>
              <w:t>）</w:t>
            </w:r>
            <w:r>
              <w:rPr>
                <w:rFonts w:hint="eastAsia"/>
              </w:rPr>
              <w:t>国土安全</w:t>
            </w:r>
          </w:p>
          <w:p w14:paraId="6516980D">
            <w:pPr>
              <w:pStyle w:val="39"/>
              <w:bidi w:val="0"/>
              <w:rPr>
                <w:rFonts w:hint="eastAsia"/>
              </w:rPr>
            </w:pPr>
            <w:r>
              <w:rPr>
                <w:rFonts w:hint="eastAsia"/>
                <w:lang w:eastAsia="zh-CN"/>
              </w:rPr>
              <w:t>（</w:t>
            </w:r>
            <w:r>
              <w:rPr>
                <w:rFonts w:hint="eastAsia"/>
                <w:lang w:val="en-US" w:eastAsia="zh-CN"/>
              </w:rPr>
              <w:t>4</w:t>
            </w:r>
            <w:r>
              <w:rPr>
                <w:rFonts w:hint="eastAsia"/>
                <w:lang w:eastAsia="zh-CN"/>
              </w:rPr>
              <w:t>）</w:t>
            </w:r>
            <w:r>
              <w:rPr>
                <w:rFonts w:hint="eastAsia"/>
              </w:rPr>
              <w:t>军事安全</w:t>
            </w:r>
          </w:p>
          <w:p w14:paraId="341914E8">
            <w:pPr>
              <w:pStyle w:val="39"/>
              <w:bidi w:val="0"/>
              <w:rPr>
                <w:rFonts w:hint="eastAsia"/>
              </w:rPr>
            </w:pPr>
            <w:r>
              <w:rPr>
                <w:rFonts w:hint="eastAsia"/>
                <w:lang w:eastAsia="zh-CN"/>
              </w:rPr>
              <w:t>（</w:t>
            </w:r>
            <w:r>
              <w:rPr>
                <w:rFonts w:hint="eastAsia"/>
                <w:lang w:val="en-US" w:eastAsia="zh-CN"/>
              </w:rPr>
              <w:t>5</w:t>
            </w:r>
            <w:r>
              <w:rPr>
                <w:rFonts w:hint="eastAsia"/>
                <w:lang w:eastAsia="zh-CN"/>
              </w:rPr>
              <w:t>）</w:t>
            </w:r>
            <w:r>
              <w:rPr>
                <w:rFonts w:hint="eastAsia"/>
              </w:rPr>
              <w:t>经济安全</w:t>
            </w:r>
          </w:p>
          <w:p w14:paraId="39ED29BF">
            <w:pPr>
              <w:pStyle w:val="39"/>
              <w:bidi w:val="0"/>
              <w:rPr>
                <w:rFonts w:hint="eastAsia"/>
                <w:lang w:val="en-US" w:eastAsia="zh-CN"/>
              </w:rPr>
            </w:pPr>
            <w:r>
              <w:rPr>
                <w:rFonts w:hint="eastAsia"/>
                <w:lang w:eastAsia="zh-CN"/>
              </w:rPr>
              <w:t>（</w:t>
            </w:r>
            <w:r>
              <w:rPr>
                <w:rFonts w:hint="eastAsia"/>
                <w:lang w:val="en-US" w:eastAsia="zh-CN"/>
              </w:rPr>
              <w:t>6</w:t>
            </w:r>
            <w:r>
              <w:rPr>
                <w:rFonts w:hint="eastAsia"/>
                <w:lang w:eastAsia="zh-CN"/>
              </w:rPr>
              <w:t>）</w:t>
            </w:r>
            <w:r>
              <w:rPr>
                <w:rFonts w:hint="eastAsia"/>
              </w:rPr>
              <w:t>文化安全</w:t>
            </w:r>
          </w:p>
          <w:p w14:paraId="5DA24DE2">
            <w:pPr>
              <w:pStyle w:val="39"/>
              <w:bidi w:val="0"/>
              <w:rPr>
                <w:rFonts w:hint="eastAsia"/>
                <w:lang w:val="en-US" w:eastAsia="zh-CN"/>
              </w:rPr>
            </w:pPr>
            <w:r>
              <w:rPr>
                <w:rFonts w:hint="eastAsia"/>
                <w:lang w:eastAsia="zh-CN"/>
              </w:rPr>
              <w:t>（</w:t>
            </w:r>
            <w:r>
              <w:rPr>
                <w:rFonts w:hint="eastAsia"/>
                <w:lang w:val="en-US" w:eastAsia="zh-CN"/>
              </w:rPr>
              <w:t>7</w:t>
            </w:r>
            <w:r>
              <w:rPr>
                <w:rFonts w:hint="eastAsia"/>
                <w:lang w:eastAsia="zh-CN"/>
              </w:rPr>
              <w:t>）</w:t>
            </w:r>
            <w:r>
              <w:rPr>
                <w:rFonts w:hint="eastAsia"/>
              </w:rPr>
              <w:t>社会安全</w:t>
            </w:r>
          </w:p>
          <w:p w14:paraId="46CF64D8">
            <w:pPr>
              <w:pStyle w:val="39"/>
              <w:bidi w:val="0"/>
              <w:rPr>
                <w:rFonts w:hint="eastAsia"/>
                <w:lang w:val="en-US" w:eastAsia="zh-CN"/>
              </w:rPr>
            </w:pPr>
            <w:r>
              <w:rPr>
                <w:rFonts w:hint="eastAsia"/>
                <w:lang w:eastAsia="zh-CN"/>
              </w:rPr>
              <w:t>（</w:t>
            </w:r>
            <w:r>
              <w:rPr>
                <w:rFonts w:hint="eastAsia"/>
                <w:lang w:val="en-US" w:eastAsia="zh-CN"/>
              </w:rPr>
              <w:t>8</w:t>
            </w:r>
            <w:r>
              <w:rPr>
                <w:rFonts w:hint="eastAsia"/>
                <w:lang w:eastAsia="zh-CN"/>
              </w:rPr>
              <w:t>）</w:t>
            </w:r>
            <w:r>
              <w:rPr>
                <w:rFonts w:hint="eastAsia"/>
              </w:rPr>
              <w:t>科技安全</w:t>
            </w:r>
          </w:p>
          <w:p w14:paraId="2C73B503">
            <w:pPr>
              <w:pStyle w:val="39"/>
              <w:bidi w:val="0"/>
              <w:ind w:firstLine="0" w:firstLineChars="0"/>
              <w:rPr>
                <w:rFonts w:hint="default" w:ascii="Calibri" w:hAnsi="Calibri" w:eastAsia="宋体" w:cs="Calibri"/>
                <w:kern w:val="2"/>
                <w:sz w:val="18"/>
                <w:szCs w:val="18"/>
                <w:lang w:val="en-US" w:eastAsia="zh-CN" w:bidi="ar-SA"/>
              </w:rPr>
            </w:pPr>
          </w:p>
        </w:tc>
        <w:tc>
          <w:tcPr>
            <w:tcW w:w="2779" w:type="dxa"/>
            <w:shd w:val="clear" w:color="auto" w:fill="auto"/>
            <w:vAlign w:val="center"/>
          </w:tcPr>
          <w:p w14:paraId="13DBDF7E">
            <w:pPr>
              <w:pStyle w:val="39"/>
              <w:bidi w:val="0"/>
              <w:rPr>
                <w:rFonts w:hint="eastAsia"/>
                <w:lang w:val="en-US" w:eastAsia="zh-CN"/>
              </w:rPr>
            </w:pPr>
            <w:r>
              <w:rPr>
                <w:rFonts w:hint="eastAsia"/>
                <w:lang w:val="en-US" w:eastAsia="zh-CN"/>
              </w:rPr>
              <w:t>（1）条件要求：在多媒体教室以课堂教学为主，适当使用数字资源开展线上教学；</w:t>
            </w:r>
          </w:p>
          <w:p w14:paraId="51F201DC">
            <w:pPr>
              <w:pStyle w:val="39"/>
              <w:bidi w:val="0"/>
              <w:rPr>
                <w:rFonts w:hint="eastAsia"/>
                <w:lang w:val="en-US" w:eastAsia="zh-CN"/>
              </w:rPr>
            </w:pPr>
            <w:r>
              <w:rPr>
                <w:rFonts w:hint="eastAsia"/>
                <w:lang w:val="en-US" w:eastAsia="zh-CN"/>
              </w:rPr>
              <w:t>（2）教学方法：通过案列分析、分组讨论、专题讲座等教学方法有机融入国家安全教育内容；</w:t>
            </w:r>
          </w:p>
          <w:p w14:paraId="2B2F6937">
            <w:pPr>
              <w:pStyle w:val="39"/>
              <w:bidi w:val="0"/>
              <w:rPr>
                <w:rFonts w:hint="eastAsia"/>
                <w:lang w:val="en-US" w:eastAsia="zh-CN"/>
              </w:rPr>
            </w:pPr>
            <w:r>
              <w:rPr>
                <w:rFonts w:hint="eastAsia"/>
                <w:lang w:val="en-US" w:eastAsia="zh-CN"/>
              </w:rPr>
              <w:t>（3）师资要求：担任本课程教师应该具备扎实的专业知识，能够理论联系实际、深入浅出的教学。</w:t>
            </w:r>
          </w:p>
          <w:p w14:paraId="5F24593B">
            <w:pPr>
              <w:pStyle w:val="39"/>
              <w:bidi w:val="0"/>
              <w:rPr>
                <w:rFonts w:hint="default"/>
                <w:lang w:val="en-US" w:eastAsia="zh-CN"/>
              </w:rPr>
            </w:pPr>
            <w:r>
              <w:rPr>
                <w:rFonts w:hint="eastAsia"/>
                <w:lang w:val="en-US" w:eastAsia="zh-CN"/>
              </w:rPr>
              <w:t>（4）考核要求：采用过程考核与结果考核相结合，过程性考核根据考勤、课堂表现等评定，占总成绩的50%，期末考试占50%。</w:t>
            </w:r>
          </w:p>
          <w:p w14:paraId="44328205">
            <w:pPr>
              <w:pStyle w:val="39"/>
              <w:bidi w:val="0"/>
              <w:ind w:firstLine="0" w:firstLineChars="0"/>
              <w:rPr>
                <w:rFonts w:hint="eastAsia" w:ascii="Calibri" w:hAnsi="Calibri" w:eastAsia="宋体" w:cs="Calibri"/>
                <w:kern w:val="2"/>
                <w:sz w:val="18"/>
                <w:szCs w:val="18"/>
                <w:lang w:val="en-US" w:eastAsia="en-US" w:bidi="ar-SA"/>
              </w:rPr>
            </w:pPr>
          </w:p>
        </w:tc>
      </w:tr>
      <w:bookmarkEnd w:id="0"/>
    </w:tbl>
    <w:p w14:paraId="35E70160">
      <w:pPr>
        <w:pStyle w:val="3"/>
        <w:bidi w:val="0"/>
      </w:pPr>
      <w:r>
        <w:rPr>
          <w:rFonts w:hint="eastAsia"/>
        </w:rPr>
        <w:t>（二）专业必修课（带★为专业核心课）</w:t>
      </w:r>
    </w:p>
    <w:tbl>
      <w:tblPr>
        <w:tblStyle w:val="14"/>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2500"/>
        <w:gridCol w:w="2124"/>
        <w:gridCol w:w="2726"/>
      </w:tblGrid>
      <w:tr w14:paraId="1EB2C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22" w:type="dxa"/>
            <w:vAlign w:val="center"/>
          </w:tcPr>
          <w:p w14:paraId="16DA1ED1">
            <w:pPr>
              <w:pStyle w:val="41"/>
              <w:bidi w:val="0"/>
            </w:pPr>
            <w:r>
              <w:rPr>
                <w:rFonts w:hint="eastAsia"/>
              </w:rPr>
              <w:t>课程名称</w:t>
            </w:r>
          </w:p>
        </w:tc>
        <w:tc>
          <w:tcPr>
            <w:tcW w:w="2500" w:type="dxa"/>
            <w:vAlign w:val="center"/>
          </w:tcPr>
          <w:p w14:paraId="3B4B8B7A">
            <w:pPr>
              <w:pStyle w:val="41"/>
              <w:bidi w:val="0"/>
            </w:pPr>
            <w:r>
              <w:rPr>
                <w:rFonts w:hint="eastAsia"/>
              </w:rPr>
              <w:t>课程目标</w:t>
            </w:r>
          </w:p>
        </w:tc>
        <w:tc>
          <w:tcPr>
            <w:tcW w:w="2124" w:type="dxa"/>
            <w:vAlign w:val="center"/>
          </w:tcPr>
          <w:p w14:paraId="2148B211">
            <w:pPr>
              <w:pStyle w:val="41"/>
              <w:bidi w:val="0"/>
            </w:pPr>
            <w:r>
              <w:rPr>
                <w:rFonts w:hint="eastAsia"/>
              </w:rPr>
              <w:t>课程内容</w:t>
            </w:r>
          </w:p>
        </w:tc>
        <w:tc>
          <w:tcPr>
            <w:tcW w:w="2726" w:type="dxa"/>
            <w:vAlign w:val="center"/>
          </w:tcPr>
          <w:p w14:paraId="7C5077B3">
            <w:pPr>
              <w:pStyle w:val="41"/>
              <w:bidi w:val="0"/>
            </w:pPr>
            <w:r>
              <w:rPr>
                <w:rFonts w:hint="eastAsia"/>
              </w:rPr>
              <w:t>教学要求</w:t>
            </w:r>
          </w:p>
        </w:tc>
      </w:tr>
      <w:tr w14:paraId="4E7CF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122" w:type="dxa"/>
            <w:vAlign w:val="center"/>
          </w:tcPr>
          <w:p w14:paraId="06E38985">
            <w:pPr>
              <w:pStyle w:val="39"/>
              <w:bidi w:val="0"/>
            </w:pPr>
            <w:r>
              <w:rPr>
                <w:rFonts w:hint="eastAsia"/>
              </w:rPr>
              <w:t>机械制图</w:t>
            </w:r>
          </w:p>
        </w:tc>
        <w:tc>
          <w:tcPr>
            <w:tcW w:w="2500" w:type="dxa"/>
            <w:vAlign w:val="center"/>
          </w:tcPr>
          <w:p w14:paraId="3C1D16B7">
            <w:pPr>
              <w:pStyle w:val="39"/>
              <w:bidi w:val="0"/>
            </w:pPr>
            <w:r>
              <w:rPr>
                <w:rFonts w:hint="eastAsia"/>
              </w:rPr>
              <w:t>素质目标：</w:t>
            </w:r>
          </w:p>
          <w:p w14:paraId="3E469F0F">
            <w:pPr>
              <w:pStyle w:val="39"/>
              <w:bidi w:val="0"/>
            </w:pPr>
            <w:r>
              <w:rPr>
                <w:rFonts w:hint="eastAsia"/>
              </w:rPr>
              <w:t>培养具有良好的职业道德、工作态度和责任感；培养具有计划组织和团队协作的意识，培养沟通和交流的能力。</w:t>
            </w:r>
          </w:p>
          <w:p w14:paraId="5F93A840">
            <w:pPr>
              <w:pStyle w:val="39"/>
              <w:bidi w:val="0"/>
            </w:pPr>
            <w:r>
              <w:t>知识目标：</w:t>
            </w:r>
          </w:p>
          <w:p w14:paraId="64D00382">
            <w:pPr>
              <w:pStyle w:val="39"/>
              <w:bidi w:val="0"/>
            </w:pPr>
            <w:r>
              <w:rPr>
                <w:rFonts w:hint="eastAsia"/>
              </w:rPr>
              <w:t>掌握国标和基本的几何作图能力，掌握正投影原理，以及基本体、组合体的视 图表述，掌握零件的表述方式；掌握常用件、标准件的表述方式—零件图，掌握部件、总成的表述方式—装配图。</w:t>
            </w:r>
          </w:p>
          <w:p w14:paraId="4FA3EE57">
            <w:pPr>
              <w:pStyle w:val="39"/>
              <w:bidi w:val="0"/>
            </w:pPr>
            <w:r>
              <w:t>能力目标：</w:t>
            </w:r>
          </w:p>
          <w:p w14:paraId="489D8D03">
            <w:pPr>
              <w:pStyle w:val="39"/>
              <w:bidi w:val="0"/>
            </w:pPr>
            <w:r>
              <w:rPr>
                <w:rFonts w:hint="eastAsia"/>
              </w:rPr>
              <w:t>能够掌握机械制图的国家标准和技术要求，能够读懂零件图和装配图，掌握基本的作图方法，能绘制较简单的零件图、装配图。</w:t>
            </w:r>
          </w:p>
        </w:tc>
        <w:tc>
          <w:tcPr>
            <w:tcW w:w="2124" w:type="dxa"/>
            <w:vAlign w:val="center"/>
          </w:tcPr>
          <w:p w14:paraId="0C39A9F1">
            <w:pPr>
              <w:pStyle w:val="39"/>
              <w:bidi w:val="0"/>
            </w:pPr>
          </w:p>
          <w:p w14:paraId="352DFA15">
            <w:pPr>
              <w:pStyle w:val="39"/>
              <w:bidi w:val="0"/>
            </w:pPr>
          </w:p>
          <w:p w14:paraId="40E986C8">
            <w:pPr>
              <w:pStyle w:val="39"/>
              <w:bidi w:val="0"/>
            </w:pPr>
          </w:p>
          <w:p w14:paraId="72304D95">
            <w:pPr>
              <w:pStyle w:val="39"/>
              <w:bidi w:val="0"/>
            </w:pPr>
            <w:r>
              <w:rPr>
                <w:rFonts w:hint="eastAsia"/>
              </w:rPr>
              <w:t>（</w:t>
            </w:r>
            <w:r>
              <w:t>1</w:t>
            </w:r>
            <w:r>
              <w:rPr>
                <w:rFonts w:hint="eastAsia"/>
              </w:rPr>
              <w:t>）</w:t>
            </w:r>
            <w:r>
              <w:t>制图基础知识</w:t>
            </w:r>
            <w:r>
              <w:rPr>
                <w:rFonts w:hint="eastAsia"/>
              </w:rPr>
              <w:t>；</w:t>
            </w:r>
          </w:p>
          <w:p w14:paraId="51616663">
            <w:pPr>
              <w:pStyle w:val="39"/>
              <w:bidi w:val="0"/>
            </w:pPr>
            <w:r>
              <w:rPr>
                <w:rFonts w:hint="eastAsia"/>
              </w:rPr>
              <w:t>（</w:t>
            </w:r>
            <w:r>
              <w:t>2</w:t>
            </w:r>
            <w:r>
              <w:rPr>
                <w:rFonts w:hint="eastAsia"/>
              </w:rPr>
              <w:t>）</w:t>
            </w:r>
            <w:r>
              <w:t>点、直线、平面的投影、基本几何体的投影及其表面上的交线</w:t>
            </w:r>
            <w:r>
              <w:rPr>
                <w:rFonts w:hint="eastAsia"/>
              </w:rPr>
              <w:t>；</w:t>
            </w:r>
          </w:p>
          <w:p w14:paraId="3FD373F1">
            <w:pPr>
              <w:pStyle w:val="39"/>
              <w:bidi w:val="0"/>
            </w:pPr>
            <w:r>
              <w:rPr>
                <w:rFonts w:hint="eastAsia"/>
              </w:rPr>
              <w:t>（</w:t>
            </w:r>
            <w:r>
              <w:t>3</w:t>
            </w:r>
            <w:r>
              <w:rPr>
                <w:rFonts w:hint="eastAsia"/>
              </w:rPr>
              <w:t>）</w:t>
            </w:r>
            <w:r>
              <w:t>组合体的绘制与识读，机械图样的基本表示法</w:t>
            </w:r>
            <w:r>
              <w:rPr>
                <w:rFonts w:hint="eastAsia"/>
              </w:rPr>
              <w:t>；</w:t>
            </w:r>
          </w:p>
          <w:p w14:paraId="604D3599">
            <w:pPr>
              <w:pStyle w:val="39"/>
              <w:bidi w:val="0"/>
            </w:pPr>
            <w:r>
              <w:rPr>
                <w:rFonts w:hint="eastAsia"/>
              </w:rPr>
              <w:t>（</w:t>
            </w:r>
            <w:r>
              <w:t>4</w:t>
            </w:r>
            <w:r>
              <w:rPr>
                <w:rFonts w:hint="eastAsia"/>
              </w:rPr>
              <w:t>）</w:t>
            </w:r>
            <w:r>
              <w:t>常用机件及结构要素的表示法</w:t>
            </w:r>
            <w:r>
              <w:rPr>
                <w:rFonts w:hint="eastAsia"/>
              </w:rPr>
              <w:t>；</w:t>
            </w:r>
          </w:p>
          <w:p w14:paraId="38DB90CC">
            <w:pPr>
              <w:pStyle w:val="39"/>
              <w:bidi w:val="0"/>
            </w:pPr>
            <w:r>
              <w:rPr>
                <w:rFonts w:hint="eastAsia"/>
              </w:rPr>
              <w:t>（</w:t>
            </w:r>
            <w:r>
              <w:t>5</w:t>
            </w:r>
            <w:r>
              <w:rPr>
                <w:rFonts w:hint="eastAsia"/>
              </w:rPr>
              <w:t>）绘制</w:t>
            </w:r>
            <w:r>
              <w:t>零件图、装配图等</w:t>
            </w:r>
            <w:r>
              <w:rPr>
                <w:rFonts w:hint="eastAsia"/>
              </w:rPr>
              <w:t>。</w:t>
            </w:r>
          </w:p>
        </w:tc>
        <w:tc>
          <w:tcPr>
            <w:tcW w:w="2726" w:type="dxa"/>
            <w:vAlign w:val="center"/>
          </w:tcPr>
          <w:p w14:paraId="4943E17D">
            <w:pPr>
              <w:pStyle w:val="39"/>
              <w:bidi w:val="0"/>
            </w:pPr>
            <w:r>
              <w:rPr>
                <w:rFonts w:hint="eastAsia"/>
              </w:rPr>
              <w:t>（1）教学条件：授课主要在多媒体教室进行，多媒体投影清晰；有网络在线资源，能进行线上教学。</w:t>
            </w:r>
          </w:p>
          <w:p w14:paraId="1EC1BA61">
            <w:pPr>
              <w:pStyle w:val="39"/>
              <w:bidi w:val="0"/>
            </w:pPr>
            <w:r>
              <w:rPr>
                <w:rFonts w:hint="eastAsia"/>
              </w:rPr>
              <w:t>（2）教学方法：</w:t>
            </w:r>
            <w:r>
              <w:t>融入课程思政，立德树人贯穿课程始终</w:t>
            </w:r>
            <w:r>
              <w:rPr>
                <w:rFonts w:hint="eastAsia"/>
              </w:rPr>
              <w:t>；</w:t>
            </w:r>
            <w:r>
              <w:t>主要采用项目教学、任务驱动、情景教学、案例教学等教学方法</w:t>
            </w:r>
            <w:r>
              <w:rPr>
                <w:rFonts w:hint="eastAsia"/>
              </w:rPr>
              <w:t>。</w:t>
            </w:r>
          </w:p>
          <w:p w14:paraId="0A373A45">
            <w:pPr>
              <w:pStyle w:val="39"/>
              <w:bidi w:val="0"/>
            </w:pPr>
            <w:r>
              <w:rPr>
                <w:rFonts w:hint="eastAsia"/>
              </w:rPr>
              <w:t>（3）师资要求：担任本课程的教师应该具备扎实的专业知识，能够理论联系实际，深入浅出的教学。</w:t>
            </w:r>
          </w:p>
          <w:p w14:paraId="31537DEC">
            <w:pPr>
              <w:pStyle w:val="39"/>
              <w:bidi w:val="0"/>
            </w:pPr>
            <w:r>
              <w:rPr>
                <w:rFonts w:hint="eastAsia"/>
              </w:rPr>
              <w:t>（4）课程考核：采用过程考核与结果考核相结合，过程性考核根据考勤、课堂表现等评定，占总成绩的40%，期末考试占60%。</w:t>
            </w:r>
          </w:p>
        </w:tc>
      </w:tr>
      <w:tr w14:paraId="7514B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22" w:type="dxa"/>
            <w:vAlign w:val="center"/>
          </w:tcPr>
          <w:p w14:paraId="18D97E6C">
            <w:pPr>
              <w:pStyle w:val="39"/>
              <w:bidi w:val="0"/>
            </w:pPr>
            <w:r>
              <w:rPr>
                <w:rFonts w:hint="eastAsia"/>
              </w:rPr>
              <w:t>机械基础</w:t>
            </w:r>
          </w:p>
        </w:tc>
        <w:tc>
          <w:tcPr>
            <w:tcW w:w="2500" w:type="dxa"/>
            <w:vAlign w:val="center"/>
          </w:tcPr>
          <w:p w14:paraId="6844C1D4">
            <w:pPr>
              <w:pStyle w:val="39"/>
              <w:bidi w:val="0"/>
            </w:pPr>
            <w:r>
              <w:rPr>
                <w:rFonts w:hint="eastAsia"/>
              </w:rPr>
              <w:t>素质目标：</w:t>
            </w:r>
          </w:p>
          <w:p w14:paraId="6706644B">
            <w:pPr>
              <w:pStyle w:val="39"/>
              <w:bidi w:val="0"/>
            </w:pPr>
            <w:r>
              <w:rPr>
                <w:rFonts w:hint="eastAsia"/>
              </w:rPr>
              <w:t>培养学生的文明生产安全意识、环保意识、质量意识，培养学生分析问题和解决问题的能力，培养学生学习、做人、做事等能力。</w:t>
            </w:r>
          </w:p>
          <w:p w14:paraId="2F627090">
            <w:pPr>
              <w:pStyle w:val="39"/>
              <w:bidi w:val="0"/>
            </w:pPr>
            <w:r>
              <w:rPr>
                <w:rFonts w:hint="eastAsia"/>
              </w:rPr>
              <w:t>知识目标：</w:t>
            </w:r>
          </w:p>
          <w:p w14:paraId="4FF51FA9">
            <w:pPr>
              <w:pStyle w:val="39"/>
              <w:bidi w:val="0"/>
            </w:pPr>
            <w:r>
              <w:rPr>
                <w:rFonts w:hint="eastAsia"/>
              </w:rPr>
              <w:t>掌握汽车常用机构、汽车常用典型零件和标准件、汽车常用液压液力元件以及典型液压回路分析。</w:t>
            </w:r>
          </w:p>
          <w:p w14:paraId="05FFE3F4">
            <w:pPr>
              <w:pStyle w:val="39"/>
              <w:bidi w:val="0"/>
            </w:pPr>
            <w:r>
              <w:rPr>
                <w:rFonts w:hint="eastAsia"/>
              </w:rPr>
              <w:t>能力目标：</w:t>
            </w:r>
          </w:p>
          <w:p w14:paraId="4BD05B96">
            <w:pPr>
              <w:pStyle w:val="39"/>
              <w:bidi w:val="0"/>
            </w:pPr>
            <w:r>
              <w:rPr>
                <w:rFonts w:hint="eastAsia"/>
              </w:rPr>
              <w:t>具备分析汽车上的常用机构传动特点，具有正确使用机械手册（标准），进行汽车零部件选用、组合拆装和调试的能力。</w:t>
            </w:r>
          </w:p>
        </w:tc>
        <w:tc>
          <w:tcPr>
            <w:tcW w:w="2124" w:type="dxa"/>
            <w:vAlign w:val="center"/>
          </w:tcPr>
          <w:p w14:paraId="53188AF2">
            <w:pPr>
              <w:pStyle w:val="39"/>
              <w:bidi w:val="0"/>
            </w:pPr>
            <w:r>
              <w:t>（1）</w:t>
            </w:r>
            <w:r>
              <w:rPr>
                <w:rFonts w:hint="eastAsia"/>
              </w:rPr>
              <w:t>力学；</w:t>
            </w:r>
          </w:p>
          <w:p w14:paraId="5B4DE6F8">
            <w:pPr>
              <w:pStyle w:val="39"/>
              <w:bidi w:val="0"/>
            </w:pPr>
            <w:r>
              <w:t>（2）</w:t>
            </w:r>
            <w:r>
              <w:rPr>
                <w:rFonts w:hint="eastAsia"/>
              </w:rPr>
              <w:t>传动机构；</w:t>
            </w:r>
          </w:p>
          <w:p w14:paraId="604B2B9A">
            <w:pPr>
              <w:pStyle w:val="39"/>
              <w:bidi w:val="0"/>
            </w:pPr>
            <w:r>
              <w:rPr>
                <w:rFonts w:hint="eastAsia"/>
              </w:rPr>
              <w:t>（3）轴系零件；</w:t>
            </w:r>
          </w:p>
          <w:p w14:paraId="0BB48185">
            <w:pPr>
              <w:pStyle w:val="39"/>
              <w:bidi w:val="0"/>
            </w:pPr>
            <w:r>
              <w:rPr>
                <w:rFonts w:hint="eastAsia"/>
              </w:rPr>
              <w:t>（4）螺纹和连接；</w:t>
            </w:r>
          </w:p>
          <w:p w14:paraId="74CE496C">
            <w:pPr>
              <w:pStyle w:val="39"/>
              <w:bidi w:val="0"/>
            </w:pPr>
            <w:r>
              <w:rPr>
                <w:rFonts w:hint="eastAsia"/>
              </w:rPr>
              <w:t>（5）液压与气压传动。</w:t>
            </w:r>
          </w:p>
        </w:tc>
        <w:tc>
          <w:tcPr>
            <w:tcW w:w="2726" w:type="dxa"/>
            <w:vAlign w:val="center"/>
          </w:tcPr>
          <w:p w14:paraId="4C3D2AC9">
            <w:pPr>
              <w:pStyle w:val="39"/>
              <w:bidi w:val="0"/>
            </w:pPr>
            <w:r>
              <w:rPr>
                <w:rFonts w:hint="eastAsia"/>
              </w:rPr>
              <w:t>（1）教学条件：授课主要在多媒体教室进行，多媒体投影清晰；有网络在线资源，能进行线上教学。</w:t>
            </w:r>
          </w:p>
          <w:p w14:paraId="764A7051">
            <w:pPr>
              <w:pStyle w:val="39"/>
              <w:bidi w:val="0"/>
            </w:pPr>
            <w:r>
              <w:rPr>
                <w:rFonts w:hint="eastAsia"/>
              </w:rPr>
              <w:t>（2）教学方法：</w:t>
            </w:r>
            <w:r>
              <w:t>融入课程思政，立德树人贯穿课程始终</w:t>
            </w:r>
            <w:r>
              <w:rPr>
                <w:rFonts w:hint="eastAsia"/>
              </w:rPr>
              <w:t>；</w:t>
            </w:r>
            <w:r>
              <w:t>主要采用项目教学、任务驱动、情景教学、案例教学等教学方法</w:t>
            </w:r>
            <w:r>
              <w:rPr>
                <w:rFonts w:hint="eastAsia"/>
              </w:rPr>
              <w:t>。</w:t>
            </w:r>
          </w:p>
          <w:p w14:paraId="42A20929">
            <w:pPr>
              <w:pStyle w:val="39"/>
              <w:bidi w:val="0"/>
            </w:pPr>
            <w:r>
              <w:rPr>
                <w:rFonts w:hint="eastAsia"/>
              </w:rPr>
              <w:t>（3）师资要求：担任本课程的教师应该具备扎实的专业知识，能够理论联系实际，深入浅出的教学。</w:t>
            </w:r>
          </w:p>
          <w:p w14:paraId="17D7125D">
            <w:pPr>
              <w:pStyle w:val="39"/>
              <w:bidi w:val="0"/>
            </w:pPr>
            <w:r>
              <w:rPr>
                <w:rFonts w:hint="eastAsia"/>
              </w:rPr>
              <w:t>（4）课程考核：采用过程考核与结果考核相结合，过程性考核根据考勤、课堂表现等评定，占总成绩的40%，期末考试占60%。</w:t>
            </w:r>
          </w:p>
        </w:tc>
      </w:tr>
      <w:tr w14:paraId="66F3E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1122" w:type="dxa"/>
            <w:vAlign w:val="center"/>
          </w:tcPr>
          <w:p w14:paraId="31443992">
            <w:pPr>
              <w:pStyle w:val="39"/>
              <w:bidi w:val="0"/>
            </w:pPr>
            <w:r>
              <w:rPr>
                <w:rFonts w:hint="eastAsia"/>
              </w:rPr>
              <w:t>电工基础</w:t>
            </w:r>
          </w:p>
        </w:tc>
        <w:tc>
          <w:tcPr>
            <w:tcW w:w="2500" w:type="dxa"/>
            <w:vAlign w:val="center"/>
          </w:tcPr>
          <w:p w14:paraId="71528E8C">
            <w:pPr>
              <w:pStyle w:val="39"/>
              <w:bidi w:val="0"/>
            </w:pPr>
            <w:r>
              <w:rPr>
                <w:rFonts w:hint="eastAsia"/>
              </w:rPr>
              <w:t>素质目标：</w:t>
            </w:r>
          </w:p>
          <w:p w14:paraId="080F3167">
            <w:pPr>
              <w:pStyle w:val="39"/>
              <w:bidi w:val="0"/>
            </w:pPr>
            <w:r>
              <w:rPr>
                <w:rFonts w:hint="eastAsia"/>
              </w:rPr>
              <w:t>培养学生具备自我管理能力、职业生涯规划的意识，有较强的集体意识和团队合作精神；具备质量意识、环保意识、安全意识、信息素养、工匠精神、创新思维。</w:t>
            </w:r>
          </w:p>
          <w:p w14:paraId="2EC4E7D9">
            <w:pPr>
              <w:pStyle w:val="39"/>
              <w:bidi w:val="0"/>
            </w:pPr>
            <w:r>
              <w:rPr>
                <w:rFonts w:hint="eastAsia"/>
              </w:rPr>
              <w:t>知识目标：</w:t>
            </w:r>
          </w:p>
          <w:p w14:paraId="2EDBCD91">
            <w:pPr>
              <w:pStyle w:val="39"/>
              <w:bidi w:val="0"/>
            </w:pPr>
            <w:r>
              <w:rPr>
                <w:rFonts w:hint="eastAsia"/>
              </w:rPr>
              <w:t>通过本课程的学习，使学生掌握常用元器件正确认知、检测和使用的相关知识；掌握安全用电相关的国家标准与安全规范；掌握电路的基本概念及基本规律；掌握直流电路的分析方法；掌握交流电路及三相电路的基本概念；</w:t>
            </w:r>
          </w:p>
          <w:p w14:paraId="69DA25DB">
            <w:pPr>
              <w:pStyle w:val="39"/>
              <w:bidi w:val="0"/>
            </w:pPr>
            <w:r>
              <w:rPr>
                <w:rFonts w:hint="eastAsia"/>
              </w:rPr>
              <w:t>掌握电动机、变压器的基本原理和使用方法；掌握基本电气控制电路的原理。</w:t>
            </w:r>
          </w:p>
          <w:p w14:paraId="08429F3D">
            <w:pPr>
              <w:pStyle w:val="39"/>
              <w:bidi w:val="0"/>
            </w:pPr>
            <w:r>
              <w:rPr>
                <w:rFonts w:hint="eastAsia"/>
              </w:rPr>
              <w:t>能力目标：</w:t>
            </w:r>
          </w:p>
          <w:p w14:paraId="3EA4E19E">
            <w:pPr>
              <w:pStyle w:val="39"/>
              <w:bidi w:val="0"/>
            </w:pPr>
            <w:r>
              <w:rPr>
                <w:rFonts w:hint="eastAsia"/>
              </w:rPr>
              <w:t>培养学生具备探究学习、终身学习、分析问题和解决问题的能力；具备熟练使用常用电工工具和仪表的能力；具备安装、检测常见元器件和基本电路的能力。</w:t>
            </w:r>
          </w:p>
        </w:tc>
        <w:tc>
          <w:tcPr>
            <w:tcW w:w="2124" w:type="dxa"/>
            <w:vAlign w:val="center"/>
          </w:tcPr>
          <w:p w14:paraId="30DC7A6C">
            <w:pPr>
              <w:pStyle w:val="39"/>
              <w:bidi w:val="0"/>
            </w:pPr>
            <w:r>
              <w:rPr>
                <w:rFonts w:hint="eastAsia"/>
              </w:rPr>
              <w:t>（</w:t>
            </w:r>
            <w:r>
              <w:t>1</w:t>
            </w:r>
            <w:r>
              <w:rPr>
                <w:rFonts w:hint="eastAsia"/>
              </w:rPr>
              <w:t>）认识直流电路；</w:t>
            </w:r>
          </w:p>
          <w:p w14:paraId="70298DD9">
            <w:pPr>
              <w:pStyle w:val="39"/>
              <w:bidi w:val="0"/>
            </w:pPr>
            <w:r>
              <w:rPr>
                <w:rFonts w:hint="eastAsia"/>
              </w:rPr>
              <w:t>（</w:t>
            </w:r>
            <w:r>
              <w:t>2</w:t>
            </w:r>
            <w:r>
              <w:rPr>
                <w:rFonts w:hint="eastAsia"/>
              </w:rPr>
              <w:t>）正弦交流电路；</w:t>
            </w:r>
          </w:p>
          <w:p w14:paraId="786FFB76">
            <w:pPr>
              <w:pStyle w:val="39"/>
              <w:bidi w:val="0"/>
            </w:pPr>
            <w:r>
              <w:rPr>
                <w:rFonts w:hint="eastAsia"/>
              </w:rPr>
              <w:t>（</w:t>
            </w:r>
            <w:r>
              <w:t>3</w:t>
            </w:r>
            <w:r>
              <w:rPr>
                <w:rFonts w:hint="eastAsia"/>
              </w:rPr>
              <w:t>）电磁的应用；</w:t>
            </w:r>
            <w:r>
              <w:t xml:space="preserve"> </w:t>
            </w:r>
          </w:p>
          <w:p w14:paraId="650EA8E7">
            <w:pPr>
              <w:pStyle w:val="39"/>
              <w:bidi w:val="0"/>
            </w:pPr>
            <w:r>
              <w:rPr>
                <w:rFonts w:hint="eastAsia"/>
              </w:rPr>
              <w:t>（</w:t>
            </w:r>
            <w:r>
              <w:t>4</w:t>
            </w:r>
            <w:r>
              <w:rPr>
                <w:rFonts w:hint="eastAsia"/>
              </w:rPr>
              <w:t>）电动机与发电机；</w:t>
            </w:r>
            <w:r>
              <w:t xml:space="preserve"> </w:t>
            </w:r>
          </w:p>
          <w:p w14:paraId="5BB61D20">
            <w:pPr>
              <w:pStyle w:val="39"/>
              <w:bidi w:val="0"/>
            </w:pPr>
            <w:r>
              <w:rPr>
                <w:rFonts w:hint="eastAsia"/>
              </w:rPr>
              <w:t>（</w:t>
            </w:r>
            <w:r>
              <w:t>5</w:t>
            </w:r>
            <w:r>
              <w:rPr>
                <w:rFonts w:hint="eastAsia"/>
              </w:rPr>
              <w:t>）半导体器件及应用；</w:t>
            </w:r>
            <w:r>
              <w:t xml:space="preserve"> </w:t>
            </w:r>
          </w:p>
          <w:p w14:paraId="4F353BE0">
            <w:pPr>
              <w:pStyle w:val="39"/>
              <w:bidi w:val="0"/>
            </w:pPr>
            <w:r>
              <w:rPr>
                <w:rFonts w:hint="eastAsia"/>
              </w:rPr>
              <w:t>（</w:t>
            </w:r>
            <w:r>
              <w:t>6</w:t>
            </w:r>
            <w:r>
              <w:rPr>
                <w:rFonts w:hint="eastAsia"/>
              </w:rPr>
              <w:t>）安全用电。</w:t>
            </w:r>
          </w:p>
        </w:tc>
        <w:tc>
          <w:tcPr>
            <w:tcW w:w="2726" w:type="dxa"/>
            <w:vAlign w:val="center"/>
          </w:tcPr>
          <w:p w14:paraId="2136D83A">
            <w:pPr>
              <w:pStyle w:val="39"/>
              <w:bidi w:val="0"/>
            </w:pPr>
            <w:r>
              <w:rPr>
                <w:rFonts w:hint="eastAsia"/>
              </w:rPr>
              <w:t>（1）教学条件：授课主要在多媒体教室进行，多媒体投影清晰；有网络在线资源，能进行线上教学；</w:t>
            </w:r>
            <w:r>
              <w:t>4</w:t>
            </w:r>
            <w:r>
              <w:rPr>
                <w:rFonts w:hint="eastAsia"/>
              </w:rPr>
              <w:t>个实训项目在电工电子实训室进行实践操作。</w:t>
            </w:r>
          </w:p>
          <w:p w14:paraId="202D4151">
            <w:pPr>
              <w:pStyle w:val="39"/>
              <w:bidi w:val="0"/>
            </w:pPr>
            <w:r>
              <w:rPr>
                <w:rFonts w:hint="eastAsia"/>
              </w:rPr>
              <w:t>（2）教学方法：教学过程适当融入思政教育，将立德树人贯穿课程始终。教学方法采用项目教学法、理实一体化教学法。在“理论教学+课堂互动+探究拓展”的教学模式中，采用课堂讲授、实践教学、网络教学、自主学习等多种模式，丰富教学手段、提高学习兴趣。</w:t>
            </w:r>
          </w:p>
          <w:p w14:paraId="1D95489E">
            <w:pPr>
              <w:pStyle w:val="39"/>
              <w:bidi w:val="0"/>
            </w:pPr>
            <w:r>
              <w:rPr>
                <w:rFonts w:hint="eastAsia"/>
              </w:rPr>
              <w:t>（3）师资要求：担任本课程的教师应该具备扎实的专业知识，具有企业工作经验，有一定的实践动手能力，能根据学情、专业背景选择相应的教学内容、案例和教学情景，同时注意与其他课程内容的衔接，能够理论联系实际，深入浅出的教学。</w:t>
            </w:r>
          </w:p>
          <w:p w14:paraId="50969EA9">
            <w:pPr>
              <w:pStyle w:val="39"/>
              <w:bidi w:val="0"/>
            </w:pPr>
            <w:r>
              <w:rPr>
                <w:rFonts w:hint="eastAsia"/>
              </w:rPr>
              <w:t>（4）课程考核：采用过程考核与结果考核相结合，过程性考核根据考勤、课堂表现等评定，占总成绩的30%，期末考试占70%。</w:t>
            </w:r>
          </w:p>
        </w:tc>
      </w:tr>
      <w:tr w14:paraId="230E1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1122" w:type="dxa"/>
            <w:vAlign w:val="center"/>
          </w:tcPr>
          <w:p w14:paraId="6B35BB59">
            <w:pPr>
              <w:pStyle w:val="39"/>
              <w:bidi w:val="0"/>
            </w:pPr>
            <w:r>
              <w:rPr>
                <w:rFonts w:hint="eastAsia"/>
              </w:rPr>
              <w:t>钳工实训</w:t>
            </w:r>
          </w:p>
        </w:tc>
        <w:tc>
          <w:tcPr>
            <w:tcW w:w="2500" w:type="dxa"/>
            <w:vAlign w:val="center"/>
          </w:tcPr>
          <w:p w14:paraId="24B9776D">
            <w:pPr>
              <w:pStyle w:val="39"/>
              <w:bidi w:val="0"/>
            </w:pPr>
            <w:r>
              <w:rPr>
                <w:rFonts w:hint="eastAsia"/>
              </w:rPr>
              <w:t>素质目标：</w:t>
            </w:r>
          </w:p>
          <w:p w14:paraId="5E4F1C72">
            <w:pPr>
              <w:pStyle w:val="39"/>
              <w:bidi w:val="0"/>
            </w:pPr>
            <w:r>
              <w:rPr>
                <w:rFonts w:hint="eastAsia"/>
              </w:rPr>
              <w:t>培养学生6S管理意识、安全管理意识、质量意识；培养学生精益求精的工匠精神，培养学生严谨的工作作风</w:t>
            </w:r>
          </w:p>
          <w:p w14:paraId="13829543">
            <w:pPr>
              <w:pStyle w:val="39"/>
              <w:bidi w:val="0"/>
            </w:pPr>
            <w:r>
              <w:rPr>
                <w:rFonts w:hint="eastAsia"/>
              </w:rPr>
              <w:t>知识目标：</w:t>
            </w:r>
          </w:p>
          <w:p w14:paraId="03A89C96">
            <w:pPr>
              <w:pStyle w:val="39"/>
              <w:bidi w:val="0"/>
            </w:pPr>
            <w:r>
              <w:rPr>
                <w:rFonts w:hint="eastAsia"/>
              </w:rPr>
              <w:t>掌握钳工常用设备的操作、钳工基本操作技能、钳工基本知识</w:t>
            </w:r>
          </w:p>
          <w:p w14:paraId="2132223B">
            <w:pPr>
              <w:pStyle w:val="39"/>
              <w:bidi w:val="0"/>
            </w:pPr>
            <w:r>
              <w:rPr>
                <w:rFonts w:hint="eastAsia"/>
              </w:rPr>
              <w:t>能力目标：</w:t>
            </w:r>
          </w:p>
          <w:p w14:paraId="587776A3">
            <w:pPr>
              <w:pStyle w:val="39"/>
              <w:bidi w:val="0"/>
            </w:pPr>
            <w:r>
              <w:rPr>
                <w:rFonts w:hint="eastAsia"/>
              </w:rPr>
              <w:t>学生通过钳工实训学习，能正确操作锯削，錾削、锉削以及锉配，能正确划线、钻孔，</w:t>
            </w:r>
          </w:p>
          <w:p w14:paraId="16F54F67">
            <w:pPr>
              <w:pStyle w:val="39"/>
              <w:bidi w:val="0"/>
            </w:pPr>
            <w:r>
              <w:rPr>
                <w:rFonts w:hint="eastAsia"/>
              </w:rPr>
              <w:t>熟练使用常用工具，量具。</w:t>
            </w:r>
          </w:p>
        </w:tc>
        <w:tc>
          <w:tcPr>
            <w:tcW w:w="2124" w:type="dxa"/>
            <w:vAlign w:val="center"/>
          </w:tcPr>
          <w:p w14:paraId="5DFE2087">
            <w:pPr>
              <w:pStyle w:val="39"/>
              <w:bidi w:val="0"/>
            </w:pPr>
            <w:r>
              <w:rPr>
                <w:rFonts w:hint="eastAsia"/>
              </w:rPr>
              <w:t>（1）钳工的安全操作规程；</w:t>
            </w:r>
          </w:p>
          <w:p w14:paraId="4AE85647">
            <w:pPr>
              <w:pStyle w:val="39"/>
              <w:bidi w:val="0"/>
            </w:pPr>
            <w:r>
              <w:rPr>
                <w:rFonts w:hint="eastAsia"/>
              </w:rPr>
              <w:t>（2）划线、锯、锉、錾、钻孔、铰孔、攻丝等方法的操作；</w:t>
            </w:r>
          </w:p>
          <w:p w14:paraId="43E4FDF8">
            <w:pPr>
              <w:pStyle w:val="39"/>
              <w:bidi w:val="0"/>
            </w:pPr>
            <w:r>
              <w:rPr>
                <w:rFonts w:hint="eastAsia"/>
              </w:rPr>
              <w:t>（3）工、夹、量具的正确使用；</w:t>
            </w:r>
          </w:p>
          <w:p w14:paraId="03C568AD">
            <w:pPr>
              <w:pStyle w:val="39"/>
              <w:bidi w:val="0"/>
            </w:pPr>
            <w:r>
              <w:rPr>
                <w:rFonts w:hint="eastAsia"/>
              </w:rPr>
              <w:t>（4）简单部件的装配以及简单形状的锉配件制作。</w:t>
            </w:r>
          </w:p>
        </w:tc>
        <w:tc>
          <w:tcPr>
            <w:tcW w:w="2726" w:type="dxa"/>
            <w:vAlign w:val="center"/>
          </w:tcPr>
          <w:p w14:paraId="4FA69BF6">
            <w:pPr>
              <w:pStyle w:val="39"/>
              <w:bidi w:val="0"/>
            </w:pPr>
            <w:r>
              <w:rPr>
                <w:rFonts w:hint="eastAsia"/>
              </w:rPr>
              <w:t>（1）教学条件：授课主要在汽车实训中心，配有实训车辆、零部件及工具。</w:t>
            </w:r>
          </w:p>
          <w:p w14:paraId="538DCBE9">
            <w:pPr>
              <w:pStyle w:val="39"/>
              <w:bidi w:val="0"/>
            </w:pPr>
            <w:r>
              <w:rPr>
                <w:rFonts w:hint="eastAsia"/>
              </w:rPr>
              <w:t>（2）教学方法：结合学生特点，采用任务驱动教学、合作探究、实训等教学方法；融入课程思政，立德树人贯穿课程始终</w:t>
            </w:r>
          </w:p>
          <w:p w14:paraId="0A25F1A4">
            <w:pPr>
              <w:pStyle w:val="39"/>
              <w:bidi w:val="0"/>
            </w:pPr>
            <w:r>
              <w:rPr>
                <w:rFonts w:hint="eastAsia"/>
              </w:rPr>
              <w:t>（3）师资要求：担任本课程的教师应该具备扎实的汽车专业知识，能进行钳工操作。</w:t>
            </w:r>
          </w:p>
          <w:p w14:paraId="2FE8B426">
            <w:pPr>
              <w:pStyle w:val="39"/>
              <w:bidi w:val="0"/>
            </w:pPr>
            <w:r>
              <w:rPr>
                <w:rFonts w:hint="eastAsia"/>
              </w:rPr>
              <w:t>（4）课程考核：采用过程考核与结果考核相结合，过程性考核根据考勤、课堂表现等评定，占总成绩的50%，期末考试占50%。</w:t>
            </w:r>
          </w:p>
        </w:tc>
      </w:tr>
      <w:tr w14:paraId="442AD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3" w:hRule="atLeast"/>
        </w:trPr>
        <w:tc>
          <w:tcPr>
            <w:tcW w:w="1122" w:type="dxa"/>
            <w:vAlign w:val="center"/>
          </w:tcPr>
          <w:p w14:paraId="2F5808F0">
            <w:pPr>
              <w:pStyle w:val="39"/>
              <w:bidi w:val="0"/>
            </w:pPr>
            <w:r>
              <w:rPr>
                <w:rFonts w:hint="eastAsia"/>
              </w:rPr>
              <w:t>电子技术</w:t>
            </w:r>
          </w:p>
        </w:tc>
        <w:tc>
          <w:tcPr>
            <w:tcW w:w="2500" w:type="dxa"/>
            <w:vAlign w:val="center"/>
          </w:tcPr>
          <w:p w14:paraId="37FE46AD">
            <w:pPr>
              <w:pStyle w:val="39"/>
              <w:bidi w:val="0"/>
            </w:pPr>
            <w:r>
              <w:rPr>
                <w:rFonts w:hint="eastAsia"/>
              </w:rPr>
              <w:t>素质目标：</w:t>
            </w:r>
          </w:p>
          <w:p w14:paraId="5F5E664C">
            <w:pPr>
              <w:pStyle w:val="39"/>
              <w:bidi w:val="0"/>
            </w:pPr>
            <w:r>
              <w:rPr>
                <w:rFonts w:hint="eastAsia"/>
              </w:rPr>
              <w:t>培养学生具备安全用电的意识、危险防范意识，树立积极正确的安全观；具备质量意识、环保意识、安全意识、信息素养、工匠精神。</w:t>
            </w:r>
          </w:p>
          <w:p w14:paraId="59C0FB05">
            <w:pPr>
              <w:pStyle w:val="39"/>
              <w:bidi w:val="0"/>
            </w:pPr>
            <w:r>
              <w:rPr>
                <w:rFonts w:hint="eastAsia"/>
              </w:rPr>
              <w:t>知识目标：</w:t>
            </w:r>
          </w:p>
          <w:p w14:paraId="7D3FDE44">
            <w:pPr>
              <w:pStyle w:val="39"/>
              <w:bidi w:val="0"/>
            </w:pPr>
            <w:r>
              <w:rPr>
                <w:rFonts w:hint="eastAsia"/>
              </w:rPr>
              <w:t>通过本课程的学习，使学生掌握电子技术方面的基本理论和基本知识；掌握识别与选用元器件的知识；掌握电路识图与绘图的方法；掌握电子电路计算知识；</w:t>
            </w:r>
          </w:p>
          <w:p w14:paraId="147AC1FC">
            <w:pPr>
              <w:pStyle w:val="39"/>
              <w:bidi w:val="0"/>
            </w:pPr>
            <w:r>
              <w:rPr>
                <w:rFonts w:hint="eastAsia"/>
              </w:rPr>
              <w:t>掌握电路设计、调试、检测和维修知识。</w:t>
            </w:r>
          </w:p>
          <w:p w14:paraId="427194A5">
            <w:pPr>
              <w:pStyle w:val="39"/>
              <w:bidi w:val="0"/>
            </w:pPr>
            <w:r>
              <w:rPr>
                <w:rFonts w:hint="eastAsia"/>
              </w:rPr>
              <w:t>能力目标：</w:t>
            </w:r>
          </w:p>
          <w:p w14:paraId="510412E3">
            <w:pPr>
              <w:pStyle w:val="39"/>
              <w:bidi w:val="0"/>
            </w:pPr>
            <w:r>
              <w:rPr>
                <w:rFonts w:hint="eastAsia"/>
              </w:rPr>
              <w:t>培养学生具备独立分析问题和解决问题的能力；具有自主学习能力；具有一定的创新能力。</w:t>
            </w:r>
          </w:p>
        </w:tc>
        <w:tc>
          <w:tcPr>
            <w:tcW w:w="2124" w:type="dxa"/>
            <w:vAlign w:val="center"/>
          </w:tcPr>
          <w:p w14:paraId="4464EFAC">
            <w:pPr>
              <w:pStyle w:val="39"/>
              <w:bidi w:val="0"/>
            </w:pPr>
            <w:r>
              <w:rPr>
                <w:rFonts w:hint="eastAsia"/>
              </w:rPr>
              <w:t>（1）常用电子器件；</w:t>
            </w:r>
          </w:p>
          <w:p w14:paraId="39A363BC">
            <w:pPr>
              <w:pStyle w:val="39"/>
              <w:bidi w:val="0"/>
            </w:pPr>
            <w:r>
              <w:rPr>
                <w:rFonts w:hint="eastAsia"/>
              </w:rPr>
              <w:t>（2）放大电路基础，频率特性与多级放大器，功率放大器；</w:t>
            </w:r>
          </w:p>
          <w:p w14:paraId="7748C0D5">
            <w:pPr>
              <w:pStyle w:val="39"/>
              <w:bidi w:val="0"/>
            </w:pPr>
            <w:r>
              <w:rPr>
                <w:rFonts w:hint="eastAsia"/>
              </w:rPr>
              <w:t>（3）运算放大器及其应用；</w:t>
            </w:r>
          </w:p>
          <w:p w14:paraId="1572248F">
            <w:pPr>
              <w:pStyle w:val="39"/>
              <w:bidi w:val="0"/>
            </w:pPr>
            <w:r>
              <w:rPr>
                <w:rFonts w:hint="eastAsia"/>
              </w:rPr>
              <w:t>（4）稳压电源的工作原理；</w:t>
            </w:r>
          </w:p>
          <w:p w14:paraId="38F956B5">
            <w:pPr>
              <w:pStyle w:val="39"/>
              <w:bidi w:val="0"/>
            </w:pPr>
            <w:r>
              <w:rPr>
                <w:rFonts w:hint="eastAsia"/>
              </w:rPr>
              <w:t>（5）组合逻辑电路、时序逻辑电路的设计分析。</w:t>
            </w:r>
          </w:p>
        </w:tc>
        <w:tc>
          <w:tcPr>
            <w:tcW w:w="2726" w:type="dxa"/>
            <w:vAlign w:val="center"/>
          </w:tcPr>
          <w:p w14:paraId="0830ECD1">
            <w:pPr>
              <w:pStyle w:val="39"/>
              <w:bidi w:val="0"/>
            </w:pPr>
            <w:r>
              <w:rPr>
                <w:rFonts w:hint="eastAsia"/>
              </w:rPr>
              <w:t>（1）教学条件：授课主要在多媒体教室进行，多媒体投影清晰；有网络在线资源，能进行线上教学；</w:t>
            </w:r>
            <w:r>
              <w:t>4</w:t>
            </w:r>
            <w:r>
              <w:rPr>
                <w:rFonts w:hint="eastAsia"/>
              </w:rPr>
              <w:t>个实训项目在电工电子实训室进行实践操作。</w:t>
            </w:r>
          </w:p>
          <w:p w14:paraId="3076F457">
            <w:pPr>
              <w:pStyle w:val="39"/>
              <w:bidi w:val="0"/>
            </w:pPr>
            <w:r>
              <w:rPr>
                <w:rFonts w:hint="eastAsia"/>
              </w:rPr>
              <w:t>（2）教学方法：教学过程须融入课程思政，将立德树人贯穿课程始终。采用理实一体化课堂教学，为了更好的引导学生积极思考、乐于实践，培养学生综合能力，结合课程内容和学生特点，由任务驱动，突出以学生为主体，将理论知识学习，实践能力培养和综合素质培养三者紧密结合起来构成教学的有机整体。</w:t>
            </w:r>
          </w:p>
          <w:p w14:paraId="36DBE7F4">
            <w:pPr>
              <w:pStyle w:val="39"/>
              <w:bidi w:val="0"/>
            </w:pPr>
            <w:r>
              <w:rPr>
                <w:rFonts w:hint="eastAsia"/>
              </w:rPr>
              <w:t>（3）师资要求：担任本课程的教师应该具备扎实的专业知识，具有企业工作经验，有一定的实践动手能力，能根据学情、专业背景选择相应的教学内容、案例和教学情景，同时注意同电工基础、电气控制等课程内容的衔接，能够理论联系实际，深入浅出的教学。</w:t>
            </w:r>
          </w:p>
          <w:p w14:paraId="23800B23">
            <w:pPr>
              <w:pStyle w:val="39"/>
              <w:bidi w:val="0"/>
            </w:pPr>
            <w:r>
              <w:rPr>
                <w:rFonts w:hint="eastAsia"/>
              </w:rPr>
              <w:t>（4）课程考核：采用过程考核与结果考核相结合，过程性考核根据考勤、课堂表现等评定，占总成绩的30%，期末考试占70%。</w:t>
            </w:r>
          </w:p>
        </w:tc>
      </w:tr>
      <w:tr w14:paraId="1190C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122" w:type="dxa"/>
            <w:vAlign w:val="center"/>
          </w:tcPr>
          <w:p w14:paraId="2D809559">
            <w:pPr>
              <w:pStyle w:val="39"/>
              <w:bidi w:val="0"/>
            </w:pPr>
            <w:r>
              <w:rPr>
                <w:rFonts w:hint="eastAsia"/>
              </w:rPr>
              <w:t>电力拖动与机床电气控制技术</w:t>
            </w:r>
          </w:p>
        </w:tc>
        <w:tc>
          <w:tcPr>
            <w:tcW w:w="2500" w:type="dxa"/>
            <w:vAlign w:val="center"/>
          </w:tcPr>
          <w:p w14:paraId="703D648E">
            <w:pPr>
              <w:pStyle w:val="39"/>
              <w:bidi w:val="0"/>
            </w:pPr>
            <w:r>
              <w:rPr>
                <w:rFonts w:hint="eastAsia"/>
              </w:rPr>
              <w:t>素质目标：</w:t>
            </w:r>
          </w:p>
          <w:p w14:paraId="457499F9">
            <w:pPr>
              <w:pStyle w:val="39"/>
              <w:bidi w:val="0"/>
            </w:pPr>
            <w:r>
              <w:rPr>
                <w:rFonts w:hint="eastAsia"/>
              </w:rPr>
              <w:t>培养学生具备安全用电的意识、危险防范意识，树立积极正确的安全观；具备质量意识、环保意识、安全意识、信息素养、工匠精神。</w:t>
            </w:r>
          </w:p>
          <w:p w14:paraId="741DB1D2">
            <w:pPr>
              <w:pStyle w:val="39"/>
              <w:bidi w:val="0"/>
            </w:pPr>
            <w:r>
              <w:rPr>
                <w:rFonts w:hint="eastAsia"/>
              </w:rPr>
              <w:t>知识目标：</w:t>
            </w:r>
          </w:p>
          <w:p w14:paraId="5961E27E">
            <w:pPr>
              <w:pStyle w:val="39"/>
              <w:bidi w:val="0"/>
            </w:pPr>
            <w:r>
              <w:rPr>
                <w:rFonts w:hint="eastAsia"/>
              </w:rPr>
              <w:t>通过本课程的学习，使学生掌握他励直流电动机负载运行计算，调速性能计算，起制动电阻计算和他励直流电动机过渡过程计算，负载转矩折算，飞轮矩折算；三相异步电动机机械特性实用公式计算调速电阻及制动电阻，三相异步电动机降压起动的计算与选择，三相绕线式异步电动机转子回路串电阻分级起动计算。</w:t>
            </w:r>
          </w:p>
          <w:p w14:paraId="38C676C6">
            <w:pPr>
              <w:pStyle w:val="39"/>
              <w:bidi w:val="0"/>
            </w:pPr>
            <w:r>
              <w:rPr>
                <w:rFonts w:hint="eastAsia"/>
              </w:rPr>
              <w:t>能力目标：</w:t>
            </w:r>
          </w:p>
          <w:p w14:paraId="74211C12">
            <w:pPr>
              <w:pStyle w:val="39"/>
              <w:bidi w:val="0"/>
            </w:pPr>
            <w:r>
              <w:rPr>
                <w:rFonts w:hint="eastAsia"/>
              </w:rPr>
              <w:t>培养学生具有选择电力拖动系统电动机的型式、种类、电压、转速及额定功率，校核发热，起动能力与过载能力；具有相关机电设备的电机故障处理能力。</w:t>
            </w:r>
          </w:p>
        </w:tc>
        <w:tc>
          <w:tcPr>
            <w:tcW w:w="2124" w:type="dxa"/>
            <w:vAlign w:val="center"/>
          </w:tcPr>
          <w:p w14:paraId="1F065D99">
            <w:pPr>
              <w:pStyle w:val="39"/>
              <w:bidi w:val="0"/>
            </w:pPr>
            <w:r>
              <w:rPr>
                <w:rFonts w:hint="eastAsia"/>
              </w:rPr>
              <w:t>（1）直流电机；</w:t>
            </w:r>
          </w:p>
          <w:p w14:paraId="3EA937C3">
            <w:pPr>
              <w:pStyle w:val="39"/>
              <w:bidi w:val="0"/>
            </w:pPr>
            <w:r>
              <w:rPr>
                <w:rFonts w:hint="eastAsia"/>
              </w:rPr>
              <w:t>（2）直流电动机的电力拖动；</w:t>
            </w:r>
          </w:p>
          <w:p w14:paraId="3E829DD2">
            <w:pPr>
              <w:pStyle w:val="39"/>
              <w:bidi w:val="0"/>
            </w:pPr>
            <w:r>
              <w:rPr>
                <w:rFonts w:hint="eastAsia"/>
              </w:rPr>
              <w:t>（3）变压器；</w:t>
            </w:r>
          </w:p>
          <w:p w14:paraId="36E56434">
            <w:pPr>
              <w:pStyle w:val="39"/>
              <w:bidi w:val="0"/>
            </w:pPr>
            <w:r>
              <w:rPr>
                <w:rFonts w:hint="eastAsia"/>
              </w:rPr>
              <w:t>（4）交流电机；</w:t>
            </w:r>
          </w:p>
          <w:p w14:paraId="0E75EED5">
            <w:pPr>
              <w:pStyle w:val="39"/>
              <w:bidi w:val="0"/>
            </w:pPr>
            <w:r>
              <w:rPr>
                <w:rFonts w:hint="eastAsia"/>
              </w:rPr>
              <w:t>（5）异步电动机；</w:t>
            </w:r>
          </w:p>
          <w:p w14:paraId="1AFF7424">
            <w:pPr>
              <w:pStyle w:val="39"/>
              <w:bidi w:val="0"/>
            </w:pPr>
            <w:r>
              <w:rPr>
                <w:rFonts w:hint="eastAsia"/>
              </w:rPr>
              <w:t>（6）三相异步电动机的电力拖动；</w:t>
            </w:r>
          </w:p>
          <w:p w14:paraId="34ED1C94">
            <w:pPr>
              <w:pStyle w:val="39"/>
              <w:bidi w:val="0"/>
            </w:pPr>
            <w:r>
              <w:rPr>
                <w:rFonts w:hint="eastAsia"/>
              </w:rPr>
              <w:t>（7）控制电机；</w:t>
            </w:r>
          </w:p>
          <w:p w14:paraId="3DC4DBD7">
            <w:pPr>
              <w:pStyle w:val="39"/>
              <w:bidi w:val="0"/>
            </w:pPr>
            <w:r>
              <w:rPr>
                <w:rFonts w:hint="eastAsia"/>
              </w:rPr>
              <w:t>（8）电力拖动系统中电动机的选择。</w:t>
            </w:r>
          </w:p>
        </w:tc>
        <w:tc>
          <w:tcPr>
            <w:tcW w:w="2726" w:type="dxa"/>
            <w:vAlign w:val="center"/>
          </w:tcPr>
          <w:p w14:paraId="272EB04F">
            <w:pPr>
              <w:pStyle w:val="39"/>
              <w:bidi w:val="0"/>
            </w:pPr>
            <w:r>
              <w:rPr>
                <w:rFonts w:hint="eastAsia"/>
              </w:rPr>
              <w:t>（1）教学条件：授课主要在多媒体教室进行，多媒体投影清晰；有网络在线资源，能进行线上教学；电机的现场拆解教学及实践在维修电工实训室进行。</w:t>
            </w:r>
          </w:p>
          <w:p w14:paraId="74DF056E">
            <w:pPr>
              <w:pStyle w:val="39"/>
              <w:bidi w:val="0"/>
            </w:pPr>
            <w:r>
              <w:rPr>
                <w:rFonts w:hint="eastAsia"/>
              </w:rPr>
              <w:t>（2）教学方法：采用项目教学法、案例教学法。项目选取紧密结合实践工作内容；教学情景选取电气维护日常工作情景；以电机故障分析和处理等典型工作任务设计教学案例。</w:t>
            </w:r>
          </w:p>
          <w:p w14:paraId="7BC9F999">
            <w:pPr>
              <w:pStyle w:val="39"/>
              <w:bidi w:val="0"/>
            </w:pPr>
            <w:r>
              <w:rPr>
                <w:rFonts w:hint="eastAsia"/>
              </w:rPr>
              <w:t>（3）师资要求：担任本课程的教师应该具备扎实的专业知识，有企业工作经验，具有一定的实践动手能力，能够理论联系实际，深入浅出的教学。</w:t>
            </w:r>
          </w:p>
          <w:p w14:paraId="4E8FDBF8">
            <w:pPr>
              <w:pStyle w:val="39"/>
              <w:bidi w:val="0"/>
            </w:pPr>
            <w:r>
              <w:rPr>
                <w:rFonts w:hint="eastAsia"/>
              </w:rPr>
              <w:t>（4）课程考核：采用过程考核与结果考核相结合，过程性考核根据考勤、课堂表现等评定，占总成绩的30%，期末考试占70%。</w:t>
            </w:r>
          </w:p>
        </w:tc>
      </w:tr>
      <w:tr w14:paraId="10CB5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6" w:hRule="atLeast"/>
        </w:trPr>
        <w:tc>
          <w:tcPr>
            <w:tcW w:w="1122" w:type="dxa"/>
            <w:vAlign w:val="center"/>
          </w:tcPr>
          <w:p w14:paraId="2CF4FF8A">
            <w:pPr>
              <w:pStyle w:val="39"/>
              <w:bidi w:val="0"/>
            </w:pPr>
            <w:r>
              <w:rPr>
                <w:rFonts w:hint="eastAsia"/>
              </w:rPr>
              <w:t>电气制图</w:t>
            </w:r>
          </w:p>
        </w:tc>
        <w:tc>
          <w:tcPr>
            <w:tcW w:w="2500" w:type="dxa"/>
            <w:vAlign w:val="center"/>
          </w:tcPr>
          <w:p w14:paraId="7A28743A">
            <w:pPr>
              <w:pStyle w:val="39"/>
              <w:bidi w:val="0"/>
            </w:pPr>
            <w:r>
              <w:rPr>
                <w:rFonts w:hint="eastAsia"/>
              </w:rPr>
              <w:t>素质目标：</w:t>
            </w:r>
          </w:p>
          <w:p w14:paraId="1E4B61AB">
            <w:pPr>
              <w:pStyle w:val="39"/>
              <w:bidi w:val="0"/>
            </w:pPr>
            <w:r>
              <w:rPr>
                <w:rFonts w:hint="eastAsia"/>
              </w:rPr>
              <w:t>培养学生良好的职业道德，培养学生严谨的学习态度和一丝不苟的工作作风。培养学生理论与实践相结合的能力。培养学生编程思维。</w:t>
            </w:r>
          </w:p>
          <w:p w14:paraId="04D4A215">
            <w:pPr>
              <w:pStyle w:val="39"/>
              <w:bidi w:val="0"/>
            </w:pPr>
            <w:r>
              <w:rPr>
                <w:rFonts w:hint="eastAsia"/>
              </w:rPr>
              <w:t>知识目标：</w:t>
            </w:r>
          </w:p>
          <w:p w14:paraId="0F16B391">
            <w:pPr>
              <w:pStyle w:val="39"/>
              <w:bidi w:val="0"/>
            </w:pPr>
            <w:r>
              <w:rPr>
                <w:rFonts w:hint="eastAsia"/>
              </w:rPr>
              <w:t>掌握CAD绘制典型电机电气控制系统原理图的基本操作；熟练掌握 CAD绘制数控机床电气控制原理图；熟练掌握CAD绘制工业机器人控制系统电气原理图。</w:t>
            </w:r>
          </w:p>
          <w:p w14:paraId="50BD7713">
            <w:pPr>
              <w:pStyle w:val="39"/>
              <w:bidi w:val="0"/>
            </w:pPr>
            <w:r>
              <w:rPr>
                <w:rFonts w:hint="eastAsia"/>
              </w:rPr>
              <w:t>能力目标：</w:t>
            </w:r>
          </w:p>
          <w:p w14:paraId="141AEBEF">
            <w:pPr>
              <w:pStyle w:val="39"/>
              <w:bidi w:val="0"/>
            </w:pPr>
            <w:r>
              <w:t>能正确的使用量具对典型零件进行测绘，用正确的表达方案将零件视图进行表达，并能使用</w:t>
            </w:r>
          </w:p>
          <w:p w14:paraId="77B12EA6">
            <w:pPr>
              <w:pStyle w:val="39"/>
              <w:bidi w:val="0"/>
            </w:pPr>
            <w:r>
              <w:t>CAD将草图绘制成二维零件工作图。</w:t>
            </w:r>
          </w:p>
        </w:tc>
        <w:tc>
          <w:tcPr>
            <w:tcW w:w="2124" w:type="dxa"/>
            <w:vAlign w:val="center"/>
          </w:tcPr>
          <w:p w14:paraId="7BFEF7C1">
            <w:pPr>
              <w:pStyle w:val="39"/>
              <w:bidi w:val="0"/>
            </w:pPr>
            <w:r>
              <w:rPr>
                <w:rFonts w:hint="eastAsia"/>
              </w:rPr>
              <w:t>（1）CAD绘图和修改工具使用方法；</w:t>
            </w:r>
          </w:p>
          <w:p w14:paraId="3F196833">
            <w:pPr>
              <w:pStyle w:val="39"/>
              <w:bidi w:val="0"/>
            </w:pPr>
            <w:r>
              <w:rPr>
                <w:rFonts w:hint="eastAsia"/>
              </w:rPr>
              <w:t>（2）三相电机连动控制电路原理图绘制；</w:t>
            </w:r>
          </w:p>
          <w:p w14:paraId="500FA72D">
            <w:pPr>
              <w:pStyle w:val="39"/>
              <w:bidi w:val="0"/>
            </w:pPr>
            <w:r>
              <w:rPr>
                <w:rFonts w:hint="eastAsia"/>
              </w:rPr>
              <w:t>（3）三相电机连动控制电路原理图绘制；</w:t>
            </w:r>
          </w:p>
          <w:p w14:paraId="6BF79C78">
            <w:pPr>
              <w:pStyle w:val="39"/>
              <w:bidi w:val="0"/>
            </w:pPr>
            <w:r>
              <w:rPr>
                <w:rFonts w:hint="eastAsia"/>
              </w:rPr>
              <w:t>（4）三相电机正反转控制电路原理图绘制；</w:t>
            </w:r>
          </w:p>
          <w:p w14:paraId="429E189F">
            <w:pPr>
              <w:pStyle w:val="39"/>
              <w:bidi w:val="0"/>
            </w:pPr>
            <w:r>
              <w:rPr>
                <w:rFonts w:hint="eastAsia"/>
              </w:rPr>
              <w:t>（5）三相电机自动往返控制电路原理图绘制；</w:t>
            </w:r>
          </w:p>
          <w:p w14:paraId="108CDC56">
            <w:pPr>
              <w:pStyle w:val="39"/>
              <w:bidi w:val="0"/>
            </w:pPr>
            <w:r>
              <w:rPr>
                <w:rFonts w:hint="eastAsia"/>
              </w:rPr>
              <w:t>（6）三相电机星-三角型降压启动控制电路原理图的绘制；</w:t>
            </w:r>
          </w:p>
          <w:p w14:paraId="091BDBF1">
            <w:pPr>
              <w:pStyle w:val="39"/>
              <w:bidi w:val="0"/>
            </w:pPr>
            <w:r>
              <w:rPr>
                <w:rFonts w:hint="eastAsia"/>
              </w:rPr>
              <w:t>（7）数控车床电气控制系统原理图绘制；</w:t>
            </w:r>
          </w:p>
          <w:p w14:paraId="22B1A8CA">
            <w:pPr>
              <w:pStyle w:val="39"/>
              <w:bidi w:val="0"/>
            </w:pPr>
            <w:r>
              <w:rPr>
                <w:rFonts w:hint="eastAsia"/>
              </w:rPr>
              <w:t>（8）数控铣床电气控制系统原理图绘制；</w:t>
            </w:r>
          </w:p>
          <w:p w14:paraId="5C108860">
            <w:pPr>
              <w:pStyle w:val="39"/>
              <w:bidi w:val="0"/>
            </w:pPr>
            <w:r>
              <w:rPr>
                <w:rFonts w:hint="eastAsia"/>
              </w:rPr>
              <w:t>（9）工业机器人电气控制系统原理图绘制。</w:t>
            </w:r>
          </w:p>
        </w:tc>
        <w:tc>
          <w:tcPr>
            <w:tcW w:w="2726" w:type="dxa"/>
            <w:vAlign w:val="center"/>
          </w:tcPr>
          <w:p w14:paraId="0CBE1914">
            <w:pPr>
              <w:pStyle w:val="39"/>
              <w:bidi w:val="0"/>
            </w:pPr>
            <w:r>
              <w:rPr>
                <w:rFonts w:hint="eastAsia"/>
              </w:rPr>
              <w:t>（1）教学条件：</w:t>
            </w:r>
          </w:p>
          <w:p w14:paraId="027DC740">
            <w:pPr>
              <w:pStyle w:val="39"/>
              <w:bidi w:val="0"/>
            </w:pPr>
            <w:r>
              <w:rPr>
                <w:rFonts w:hint="eastAsia"/>
              </w:rPr>
              <w:t>①多媒体教学条件；</w:t>
            </w:r>
          </w:p>
          <w:p w14:paraId="2B552075">
            <w:pPr>
              <w:pStyle w:val="39"/>
              <w:bidi w:val="0"/>
            </w:pPr>
            <w:r>
              <w:rPr>
                <w:rFonts w:hint="eastAsia"/>
              </w:rPr>
              <w:t>②安装有CAD软件的实训室。</w:t>
            </w:r>
          </w:p>
          <w:p w14:paraId="5AC6E5B0">
            <w:pPr>
              <w:pStyle w:val="39"/>
              <w:bidi w:val="0"/>
            </w:pPr>
            <w:r>
              <w:rPr>
                <w:rFonts w:hint="eastAsia"/>
              </w:rPr>
              <w:t>（2）教学方法：</w:t>
            </w:r>
          </w:p>
          <w:p w14:paraId="7CF7A3B9">
            <w:pPr>
              <w:pStyle w:val="39"/>
              <w:bidi w:val="0"/>
            </w:pPr>
            <w:r>
              <w:rPr>
                <w:rFonts w:hint="eastAsia"/>
              </w:rPr>
              <w:t>①融入课程思政，立德树人贯穿课程始终；</w:t>
            </w:r>
          </w:p>
          <w:p w14:paraId="3BE1B635">
            <w:pPr>
              <w:pStyle w:val="39"/>
              <w:bidi w:val="0"/>
            </w:pPr>
            <w:r>
              <w:rPr>
                <w:rFonts w:hint="eastAsia"/>
              </w:rPr>
              <w:t>②理实一体化教学，项目化、任务化教学。</w:t>
            </w:r>
          </w:p>
          <w:p w14:paraId="365F5B42">
            <w:pPr>
              <w:pStyle w:val="39"/>
              <w:bidi w:val="0"/>
            </w:pPr>
            <w:r>
              <w:rPr>
                <w:rFonts w:hint="eastAsia"/>
              </w:rPr>
              <w:t>（3）师资要求：担任本课程的教师应该具备扎实的专业知识，能够理论联系实际，深入浅出的教学。</w:t>
            </w:r>
          </w:p>
          <w:p w14:paraId="6F7A9F3B">
            <w:pPr>
              <w:pStyle w:val="39"/>
              <w:bidi w:val="0"/>
            </w:pPr>
            <w:r>
              <w:rPr>
                <w:rFonts w:hint="eastAsia"/>
              </w:rPr>
              <w:t>（4）课程考核：采用过程考核与结果考核相结合，过程性考核根据考勤、课堂表现等评定，占总成绩的30%，期末考试占70%。</w:t>
            </w:r>
          </w:p>
        </w:tc>
      </w:tr>
      <w:tr w14:paraId="1AFD5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trPr>
        <w:tc>
          <w:tcPr>
            <w:tcW w:w="1122" w:type="dxa"/>
            <w:vAlign w:val="center"/>
          </w:tcPr>
          <w:p w14:paraId="7519EBA3">
            <w:pPr>
              <w:pStyle w:val="39"/>
              <w:bidi w:val="0"/>
            </w:pPr>
            <w:r>
              <w:rPr>
                <w:rFonts w:hint="eastAsia"/>
              </w:rPr>
              <w:t>电气回路安装与调试实训</w:t>
            </w:r>
          </w:p>
        </w:tc>
        <w:tc>
          <w:tcPr>
            <w:tcW w:w="2500" w:type="dxa"/>
            <w:vAlign w:val="center"/>
          </w:tcPr>
          <w:p w14:paraId="6B4B3953">
            <w:pPr>
              <w:pStyle w:val="39"/>
              <w:bidi w:val="0"/>
            </w:pPr>
            <w:r>
              <w:rPr>
                <w:rFonts w:hint="eastAsia"/>
              </w:rPr>
              <w:t>素质目标：</w:t>
            </w:r>
          </w:p>
          <w:p w14:paraId="2E2F5203">
            <w:pPr>
              <w:pStyle w:val="39"/>
              <w:bidi w:val="0"/>
            </w:pPr>
            <w:r>
              <w:rPr>
                <w:rFonts w:hint="eastAsia"/>
              </w:rPr>
              <w:t>培养学生具有质量意识、环保意识、安全意识、信息素养、工匠精神、创新思维；勇于奋斗、乐观向上，具有自我管理能力、职业生涯规划的意识，有较强的集体意识和团队合作精神。</w:t>
            </w:r>
          </w:p>
          <w:p w14:paraId="2D749CC8">
            <w:pPr>
              <w:pStyle w:val="39"/>
              <w:bidi w:val="0"/>
            </w:pPr>
            <w:r>
              <w:rPr>
                <w:rFonts w:hint="eastAsia"/>
              </w:rPr>
              <w:t>知识目标：</w:t>
            </w:r>
          </w:p>
          <w:p w14:paraId="2A5B9FB7">
            <w:pPr>
              <w:pStyle w:val="39"/>
              <w:bidi w:val="0"/>
            </w:pPr>
            <w:r>
              <w:rPr>
                <w:rFonts w:hint="eastAsia"/>
              </w:rPr>
              <w:t>通过本课程的学习，使学生熟悉与本专业相关的法律法规以及环境保护、安全消防、文明生产等相关知识；掌握典型电气设备的安装调试、维护与维修；了解机电设备安装调试、维护维修相关国家标准与安全规范。</w:t>
            </w:r>
          </w:p>
          <w:p w14:paraId="56C700B6">
            <w:pPr>
              <w:pStyle w:val="39"/>
              <w:bidi w:val="0"/>
            </w:pPr>
            <w:r>
              <w:rPr>
                <w:rFonts w:hint="eastAsia"/>
              </w:rPr>
              <w:t>能力目标：</w:t>
            </w:r>
          </w:p>
          <w:p w14:paraId="14E3B0FE">
            <w:pPr>
              <w:pStyle w:val="39"/>
              <w:bidi w:val="0"/>
            </w:pPr>
            <w:r>
              <w:rPr>
                <w:rFonts w:hint="eastAsia"/>
              </w:rPr>
              <w:t>培养学生具有探究学习、终身学习、分析问题和解决问题的能力；具有良好的语言、文字表达能力和沟通能力；能根据设备图纸及技术要求进行装配和调试。</w:t>
            </w:r>
          </w:p>
        </w:tc>
        <w:tc>
          <w:tcPr>
            <w:tcW w:w="2124" w:type="dxa"/>
            <w:vAlign w:val="center"/>
          </w:tcPr>
          <w:p w14:paraId="19A6C096">
            <w:pPr>
              <w:pStyle w:val="39"/>
              <w:bidi w:val="0"/>
            </w:pPr>
            <w:r>
              <w:rPr>
                <w:rFonts w:hint="eastAsia"/>
              </w:rPr>
              <w:t>（1）三相异步电动机启动停止线路装调；</w:t>
            </w:r>
          </w:p>
          <w:p w14:paraId="7016E91F">
            <w:pPr>
              <w:pStyle w:val="39"/>
              <w:bidi w:val="0"/>
            </w:pPr>
            <w:r>
              <w:rPr>
                <w:rFonts w:hint="eastAsia"/>
              </w:rPr>
              <w:t>（2）三相异步电动机点动和自锁控制线路装调；</w:t>
            </w:r>
          </w:p>
          <w:p w14:paraId="64DACD1C">
            <w:pPr>
              <w:pStyle w:val="39"/>
              <w:bidi w:val="0"/>
            </w:pPr>
            <w:r>
              <w:rPr>
                <w:rFonts w:hint="eastAsia"/>
              </w:rPr>
              <w:t>（3）三相异步电动机的按钮联锁正反转控制线路装调；</w:t>
            </w:r>
          </w:p>
          <w:p w14:paraId="3E80B6A3">
            <w:pPr>
              <w:pStyle w:val="39"/>
              <w:bidi w:val="0"/>
            </w:pPr>
            <w:r>
              <w:rPr>
                <w:rFonts w:hint="eastAsia"/>
              </w:rPr>
              <w:t>（4）三相异步电动机的正反转控制线路装调；</w:t>
            </w:r>
          </w:p>
          <w:p w14:paraId="6653D3A8">
            <w:pPr>
              <w:pStyle w:val="39"/>
              <w:bidi w:val="0"/>
            </w:pPr>
            <w:r>
              <w:rPr>
                <w:rFonts w:hint="eastAsia"/>
              </w:rPr>
              <w:t>（5）三相异步电动机的按钮和接触器双重联锁正反转控制线路装调等湖南省技能抽查项目。</w:t>
            </w:r>
          </w:p>
        </w:tc>
        <w:tc>
          <w:tcPr>
            <w:tcW w:w="2726" w:type="dxa"/>
            <w:vAlign w:val="center"/>
          </w:tcPr>
          <w:p w14:paraId="5AAE0FF2">
            <w:pPr>
              <w:pStyle w:val="39"/>
              <w:bidi w:val="0"/>
            </w:pPr>
            <w:r>
              <w:rPr>
                <w:rFonts w:hint="eastAsia"/>
              </w:rPr>
              <w:t>（1）教学条件：授课主要在维修电工实训室进行，拥有多媒体并且投影清晰，有网络在线资源，能进行线上教学，有电气回路安装实训室绝缘台，满足实训任务要求。</w:t>
            </w:r>
          </w:p>
          <w:p w14:paraId="60F91FB3">
            <w:pPr>
              <w:pStyle w:val="39"/>
              <w:bidi w:val="0"/>
            </w:pPr>
            <w:r>
              <w:rPr>
                <w:rFonts w:hint="eastAsia"/>
              </w:rPr>
              <w:t>（2）教学方法：教学过程融入课程思政，将立德树人贯穿课程始终，采用项目教学法、案例教学法，分组在维修电工实训室进行教学，课堂实训环节中实行周周比、月月赛。项目选取贴近电机控制的实际应用，教学情景宜选电气工程师日常工作情景，以专业技能抽测标准为标准设计实训案例。</w:t>
            </w:r>
          </w:p>
          <w:p w14:paraId="69AB31BC">
            <w:pPr>
              <w:pStyle w:val="39"/>
              <w:bidi w:val="0"/>
            </w:pPr>
            <w:r>
              <w:rPr>
                <w:rFonts w:hint="eastAsia"/>
              </w:rPr>
              <w:t>（3）师资要求：担任本课程的教师应该具备扎实的专业知识，有企业工作经验，具有一定的实践动手能力，能够理论联系实际，深入浅出的教学。</w:t>
            </w:r>
          </w:p>
          <w:p w14:paraId="0FF35826">
            <w:pPr>
              <w:pStyle w:val="39"/>
              <w:bidi w:val="0"/>
            </w:pPr>
            <w:r>
              <w:rPr>
                <w:rFonts w:hint="eastAsia"/>
              </w:rPr>
              <w:t>（4）课程考核：采用过程考核与结果考核相结合，过程性考核根据考勤、课堂表现等评定，占总成绩的30%，期末考试占70%。</w:t>
            </w:r>
          </w:p>
        </w:tc>
      </w:tr>
      <w:tr w14:paraId="40AB7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122" w:type="dxa"/>
            <w:vAlign w:val="center"/>
          </w:tcPr>
          <w:p w14:paraId="3577FE54">
            <w:pPr>
              <w:pStyle w:val="39"/>
              <w:bidi w:val="0"/>
            </w:pPr>
            <w:r>
              <w:rPr>
                <w:rFonts w:hint="eastAsia"/>
              </w:rPr>
              <w:t>液压与气动技术</w:t>
            </w:r>
          </w:p>
        </w:tc>
        <w:tc>
          <w:tcPr>
            <w:tcW w:w="2500" w:type="dxa"/>
            <w:vAlign w:val="center"/>
          </w:tcPr>
          <w:p w14:paraId="23C299A3">
            <w:pPr>
              <w:pStyle w:val="39"/>
              <w:bidi w:val="0"/>
            </w:pPr>
            <w:r>
              <w:rPr>
                <w:rFonts w:hint="eastAsia"/>
              </w:rPr>
              <w:t>素质目标：</w:t>
            </w:r>
          </w:p>
          <w:p w14:paraId="589B7066">
            <w:pPr>
              <w:pStyle w:val="39"/>
              <w:bidi w:val="0"/>
            </w:pPr>
            <w:r>
              <w:rPr>
                <w:rFonts w:hint="eastAsia"/>
              </w:rPr>
              <w:t>培养学生遵纪守法、诚实守信、热爱劳动，具有社会责任感和社会参与意识；具有质量意识、环保意识、安全意识、信息素养、工匠精神和创新思维；积极奋斗、乐观向上，具有自我管理能力、有较强的集体意识和团队合作精神。</w:t>
            </w:r>
          </w:p>
          <w:p w14:paraId="267322A1">
            <w:pPr>
              <w:pStyle w:val="39"/>
              <w:bidi w:val="0"/>
            </w:pPr>
            <w:r>
              <w:rPr>
                <w:rFonts w:hint="eastAsia"/>
              </w:rPr>
              <w:t>知识目标：</w:t>
            </w:r>
          </w:p>
          <w:p w14:paraId="1011BD3E">
            <w:pPr>
              <w:pStyle w:val="39"/>
              <w:bidi w:val="0"/>
            </w:pPr>
            <w:r>
              <w:rPr>
                <w:rFonts w:hint="eastAsia"/>
              </w:rPr>
              <w:t>通过本课程的学习，使学生掌握液压传动与气压传动的基础知识；掌握常见液压与气动元件的结构和工作原理；掌握液压与气动基本回路的工作原理；掌握常见设备液压与气动工作原理和简单故障排除的方法。</w:t>
            </w:r>
          </w:p>
          <w:p w14:paraId="4D8DE0F2">
            <w:pPr>
              <w:pStyle w:val="39"/>
              <w:bidi w:val="0"/>
            </w:pPr>
            <w:r>
              <w:rPr>
                <w:rFonts w:hint="eastAsia"/>
              </w:rPr>
              <w:t>能力目标：</w:t>
            </w:r>
          </w:p>
          <w:p w14:paraId="5DD14361">
            <w:pPr>
              <w:pStyle w:val="39"/>
              <w:bidi w:val="0"/>
            </w:pPr>
            <w:r>
              <w:rPr>
                <w:rFonts w:hint="eastAsia"/>
              </w:rPr>
              <w:t>培养学生具有探究学习、终身学习、分析问题和解决问题的能力；能读懂液压与气动系统工作原理图；会使用常用工具和仪表，能安装调试液压与气动系统和常见故障排除。</w:t>
            </w:r>
          </w:p>
        </w:tc>
        <w:tc>
          <w:tcPr>
            <w:tcW w:w="2124" w:type="dxa"/>
            <w:vAlign w:val="center"/>
          </w:tcPr>
          <w:p w14:paraId="5F88FEA3">
            <w:pPr>
              <w:pStyle w:val="39"/>
              <w:bidi w:val="0"/>
            </w:pPr>
            <w:r>
              <w:rPr>
                <w:rFonts w:hint="eastAsia"/>
              </w:rPr>
              <w:t>（1）流体力学的基本原理，包括静力学基本原理，动力学基本原理；</w:t>
            </w:r>
          </w:p>
          <w:p w14:paraId="44E4109B">
            <w:pPr>
              <w:pStyle w:val="39"/>
              <w:bidi w:val="0"/>
            </w:pPr>
            <w:r>
              <w:rPr>
                <w:rFonts w:hint="eastAsia"/>
              </w:rPr>
              <w:t>（2）油缸和马达的基本结构，原理，分类，常见故障和解决方法；</w:t>
            </w:r>
          </w:p>
          <w:p w14:paraId="0981ED35">
            <w:pPr>
              <w:pStyle w:val="39"/>
              <w:bidi w:val="0"/>
            </w:pPr>
            <w:r>
              <w:rPr>
                <w:rFonts w:hint="eastAsia"/>
              </w:rPr>
              <w:t>（3）单向阀，换向阀，溢流阀，顺序阀，减压阀，节流阀，调速阀等元件的基本结构，原理，分类，常见故障和解决方法；</w:t>
            </w:r>
          </w:p>
          <w:p w14:paraId="01B895C6">
            <w:pPr>
              <w:pStyle w:val="39"/>
              <w:bidi w:val="0"/>
            </w:pPr>
            <w:r>
              <w:rPr>
                <w:rFonts w:hint="eastAsia"/>
              </w:rPr>
              <w:t>（4）齿轮泵，柱塞泵，叶片泵等元件的基本结构，工作原理，常见故障和解决方法；</w:t>
            </w:r>
          </w:p>
          <w:p w14:paraId="4DA546E8">
            <w:pPr>
              <w:pStyle w:val="39"/>
              <w:bidi w:val="0"/>
            </w:pPr>
            <w:r>
              <w:rPr>
                <w:rFonts w:hint="eastAsia"/>
              </w:rPr>
              <w:t>（5）换向回路，平衡回路，锁紧回路，顺序动作回路，增压回路，减压回路，同步回路，差动连接回路等回路的工作原理，装配与调试。</w:t>
            </w:r>
          </w:p>
        </w:tc>
        <w:tc>
          <w:tcPr>
            <w:tcW w:w="2726" w:type="dxa"/>
            <w:vAlign w:val="center"/>
          </w:tcPr>
          <w:p w14:paraId="2BB5C009">
            <w:pPr>
              <w:pStyle w:val="39"/>
              <w:bidi w:val="0"/>
            </w:pPr>
            <w:r>
              <w:rPr>
                <w:rFonts w:hint="eastAsia"/>
              </w:rPr>
              <w:t>（1）教学条件：采用理实一体化的教学形式，以</w:t>
            </w:r>
            <w:r>
              <w:t>4</w:t>
            </w:r>
            <w:r>
              <w:rPr>
                <w:rFonts w:hint="eastAsia"/>
              </w:rPr>
              <w:t>节连排，在液压一体化实训教室组织教学，利用多媒体设备中的软件动态展示液压气动回路工作原理图，课堂实训环节中实行周周比、月月赛，边学边演示边练。</w:t>
            </w:r>
          </w:p>
          <w:p w14:paraId="0198B63D">
            <w:pPr>
              <w:pStyle w:val="39"/>
              <w:bidi w:val="0"/>
            </w:pPr>
            <w:r>
              <w:rPr>
                <w:rFonts w:hint="eastAsia"/>
              </w:rPr>
              <w:t>（2）教学方法：教学过程融入课程思政，将立德树人贯穿课程始终，采用任务驱动教学法、案例教学法，任务选取由简单到复杂，理实一体化教学，课堂实训任务环节中实行周周比、月月赛。</w:t>
            </w:r>
          </w:p>
          <w:p w14:paraId="0435AD7E">
            <w:pPr>
              <w:pStyle w:val="39"/>
              <w:bidi w:val="0"/>
            </w:pPr>
            <w:r>
              <w:rPr>
                <w:rFonts w:hint="eastAsia"/>
              </w:rPr>
              <w:t>（3）师资要求：担任本课程的教师应该具备扎实的专业知识，有企业工作经验，具有一定的实践动手能力，能够理论联系实际，深入浅出的教学。</w:t>
            </w:r>
          </w:p>
          <w:p w14:paraId="2875B0E9">
            <w:pPr>
              <w:pStyle w:val="39"/>
              <w:bidi w:val="0"/>
            </w:pPr>
            <w:r>
              <w:rPr>
                <w:rFonts w:hint="eastAsia"/>
              </w:rPr>
              <w:t>（4）课程考核：采用过程考核与结果考核相结合，过程性考核根据考勤、课堂表现等评定，占总成绩的30%，期末考试占70%。</w:t>
            </w:r>
          </w:p>
        </w:tc>
      </w:tr>
      <w:tr w14:paraId="3898C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122" w:type="dxa"/>
            <w:vAlign w:val="center"/>
          </w:tcPr>
          <w:p w14:paraId="600FB91F">
            <w:pPr>
              <w:pStyle w:val="39"/>
              <w:bidi w:val="0"/>
            </w:pPr>
            <w:r>
              <w:rPr>
                <w:rFonts w:hint="eastAsia"/>
              </w:rPr>
              <w:t>传感器与智能检测技术</w:t>
            </w:r>
          </w:p>
        </w:tc>
        <w:tc>
          <w:tcPr>
            <w:tcW w:w="2500" w:type="dxa"/>
            <w:vAlign w:val="center"/>
          </w:tcPr>
          <w:p w14:paraId="02649A0D">
            <w:pPr>
              <w:pStyle w:val="39"/>
              <w:bidi w:val="0"/>
            </w:pPr>
            <w:r>
              <w:rPr>
                <w:rFonts w:hint="eastAsia"/>
              </w:rPr>
              <w:t>素质目标：</w:t>
            </w:r>
          </w:p>
          <w:p w14:paraId="05AC4FF1">
            <w:pPr>
              <w:pStyle w:val="39"/>
              <w:bidi w:val="0"/>
            </w:pPr>
            <w:r>
              <w:rPr>
                <w:rFonts w:hint="eastAsia"/>
              </w:rPr>
              <w:t>培养学生具备质量意识、信息素养、工匠精神、创新思维；有较强的集体意识和团队合作精神</w:t>
            </w:r>
          </w:p>
          <w:p w14:paraId="5BD58710">
            <w:pPr>
              <w:pStyle w:val="39"/>
              <w:bidi w:val="0"/>
            </w:pPr>
            <w:r>
              <w:rPr>
                <w:rFonts w:hint="eastAsia"/>
              </w:rPr>
              <w:t>知识目标：</w:t>
            </w:r>
          </w:p>
          <w:p w14:paraId="05A6D586">
            <w:pPr>
              <w:pStyle w:val="39"/>
              <w:bidi w:val="0"/>
            </w:pPr>
            <w:r>
              <w:rPr>
                <w:rFonts w:hint="eastAsia"/>
              </w:rPr>
              <w:t>通过本课程的学习，使学生掌握传感器的工作原理、基本结构、测量电路及各种应用；掌握非电量测量的基本知识及误差处理方法；掌握工业过程主要参数的检测方法</w:t>
            </w:r>
          </w:p>
          <w:p w14:paraId="1EB7BC34">
            <w:pPr>
              <w:pStyle w:val="39"/>
              <w:bidi w:val="0"/>
            </w:pPr>
            <w:r>
              <w:rPr>
                <w:rFonts w:hint="eastAsia"/>
              </w:rPr>
              <w:t>能力目标：</w:t>
            </w:r>
          </w:p>
          <w:p w14:paraId="5C8D12DD">
            <w:pPr>
              <w:pStyle w:val="39"/>
              <w:bidi w:val="0"/>
            </w:pPr>
            <w:r>
              <w:rPr>
                <w:rFonts w:hint="eastAsia"/>
              </w:rPr>
              <w:t>培养学生具备拆装、检测、调试等工作岗位的应用能力；具有工量具、仪器、仪表的使用能力；具有探究学习、分析问题和解决问题的能力。</w:t>
            </w:r>
          </w:p>
        </w:tc>
        <w:tc>
          <w:tcPr>
            <w:tcW w:w="2124" w:type="dxa"/>
            <w:vAlign w:val="center"/>
          </w:tcPr>
          <w:p w14:paraId="2624D16D">
            <w:pPr>
              <w:pStyle w:val="39"/>
              <w:bidi w:val="0"/>
            </w:pPr>
            <w:r>
              <w:rPr>
                <w:rFonts w:hint="eastAsia"/>
              </w:rPr>
              <w:t>（1）传感器的静态特性、动态特性与技术指标； </w:t>
            </w:r>
          </w:p>
          <w:p w14:paraId="04AED5D5">
            <w:pPr>
              <w:pStyle w:val="39"/>
              <w:bidi w:val="0"/>
            </w:pPr>
            <w:r>
              <w:rPr>
                <w:rFonts w:hint="eastAsia"/>
              </w:rPr>
              <w:t>（2）电阻传感器原理与应用；</w:t>
            </w:r>
          </w:p>
          <w:p w14:paraId="3FB03C35">
            <w:pPr>
              <w:pStyle w:val="39"/>
              <w:bidi w:val="0"/>
            </w:pPr>
            <w:r>
              <w:rPr>
                <w:rFonts w:hint="eastAsia"/>
              </w:rPr>
              <w:t>（3）电感传感器原理与应用；</w:t>
            </w:r>
          </w:p>
          <w:p w14:paraId="6971CCAD">
            <w:pPr>
              <w:pStyle w:val="39"/>
              <w:bidi w:val="0"/>
            </w:pPr>
            <w:r>
              <w:rPr>
                <w:rFonts w:hint="eastAsia"/>
              </w:rPr>
              <w:t>（4）电容传感器原理与应用；</w:t>
            </w:r>
          </w:p>
          <w:p w14:paraId="24621ECD">
            <w:pPr>
              <w:pStyle w:val="39"/>
              <w:bidi w:val="0"/>
            </w:pPr>
            <w:r>
              <w:rPr>
                <w:rFonts w:hint="eastAsia"/>
              </w:rPr>
              <w:t>（5）光电（光纤、光栅）传感器原理与应用； </w:t>
            </w:r>
          </w:p>
          <w:p w14:paraId="641CCCFD">
            <w:pPr>
              <w:pStyle w:val="39"/>
              <w:bidi w:val="0"/>
            </w:pPr>
            <w:r>
              <w:rPr>
                <w:rFonts w:hint="eastAsia"/>
              </w:rPr>
              <w:t>（6）磁电式传感器与霍尔传感器；  </w:t>
            </w:r>
          </w:p>
          <w:p w14:paraId="08E7875D">
            <w:pPr>
              <w:pStyle w:val="39"/>
              <w:bidi w:val="0"/>
            </w:pPr>
            <w:r>
              <w:rPr>
                <w:rFonts w:hint="eastAsia"/>
              </w:rPr>
              <w:t>（7）压电式传感器原理与应用； </w:t>
            </w:r>
          </w:p>
          <w:p w14:paraId="0F2684CA">
            <w:pPr>
              <w:pStyle w:val="39"/>
              <w:bidi w:val="0"/>
            </w:pPr>
            <w:r>
              <w:rPr>
                <w:rFonts w:hint="eastAsia"/>
              </w:rPr>
              <w:t>（8）半导体物性传感器。</w:t>
            </w:r>
          </w:p>
        </w:tc>
        <w:tc>
          <w:tcPr>
            <w:tcW w:w="2726" w:type="dxa"/>
            <w:vAlign w:val="center"/>
          </w:tcPr>
          <w:p w14:paraId="0CAC39AC">
            <w:pPr>
              <w:pStyle w:val="39"/>
              <w:bidi w:val="0"/>
            </w:pPr>
            <w:r>
              <w:rPr>
                <w:rFonts w:hint="eastAsia"/>
              </w:rPr>
              <w:t>（1）教学条件：授课主要在多媒体教室进行，多媒体投影清晰，有网络在线资源，能进行线上教学，有传感器实训室，满足实训任务要求。</w:t>
            </w:r>
          </w:p>
          <w:p w14:paraId="113B362B">
            <w:pPr>
              <w:pStyle w:val="39"/>
              <w:bidi w:val="0"/>
            </w:pPr>
            <w:r>
              <w:rPr>
                <w:rFonts w:hint="eastAsia"/>
              </w:rPr>
              <w:t>（2）教学方法：教学过程融入课程思政，将立德树人贯穿课程始终，教学方法采用项目教学法、案例教学法。项目选取贴近工业机器人工作内容，教学情景宜选取工业机器人日常工作情景，应以检测数据的采集、分析和处理等典型工作任务设计教学案例。</w:t>
            </w:r>
          </w:p>
          <w:p w14:paraId="2E5A521F">
            <w:pPr>
              <w:pStyle w:val="39"/>
              <w:bidi w:val="0"/>
            </w:pPr>
            <w:r>
              <w:rPr>
                <w:rFonts w:hint="eastAsia"/>
              </w:rPr>
              <w:t>（3）师资要求：担任本课程的教师应该具备扎实的专业知识，有企业工作经验，具有一定的实践动手能力，教师能根据学情、专业背景选择相应的教学内容、案例和教学情景，同时注重学生动手能力的训练,能够理论联系实际，深入浅出的教学。</w:t>
            </w:r>
          </w:p>
          <w:p w14:paraId="3A0581F3">
            <w:pPr>
              <w:pStyle w:val="39"/>
              <w:bidi w:val="0"/>
            </w:pPr>
            <w:r>
              <w:rPr>
                <w:rFonts w:hint="eastAsia"/>
              </w:rPr>
              <w:t>（4）课程考核：采用过程考核与结果考核相结合，过程性考核根据考勤、课堂表现等评定，占总成绩的30%，期末考试占70%。</w:t>
            </w:r>
          </w:p>
        </w:tc>
      </w:tr>
      <w:tr w14:paraId="5B498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122" w:type="dxa"/>
            <w:vAlign w:val="center"/>
          </w:tcPr>
          <w:p w14:paraId="494DD45F">
            <w:pPr>
              <w:pStyle w:val="39"/>
              <w:bidi w:val="0"/>
            </w:pPr>
            <w:r>
              <w:rPr>
                <w:rFonts w:hint="eastAsia"/>
              </w:rPr>
              <w:t>★PLC及其应用</w:t>
            </w:r>
          </w:p>
        </w:tc>
        <w:tc>
          <w:tcPr>
            <w:tcW w:w="2500" w:type="dxa"/>
            <w:vAlign w:val="center"/>
          </w:tcPr>
          <w:p w14:paraId="00EE3F9A">
            <w:pPr>
              <w:pStyle w:val="39"/>
              <w:bidi w:val="0"/>
            </w:pPr>
            <w:r>
              <w:rPr>
                <w:rFonts w:hint="eastAsia"/>
              </w:rPr>
              <w:t>素质目标：</w:t>
            </w:r>
          </w:p>
          <w:p w14:paraId="22CD4FB5">
            <w:pPr>
              <w:pStyle w:val="39"/>
              <w:bidi w:val="0"/>
            </w:pPr>
            <w:r>
              <w:rPr>
                <w:rFonts w:hint="eastAsia"/>
              </w:rPr>
              <w:t>培养学生具备健康的体魄、心理和健全的人格，具备质量意识、环保意识、安全意识、信息素养、工匠精神、创新思维。</w:t>
            </w:r>
          </w:p>
          <w:p w14:paraId="4E1832FD">
            <w:pPr>
              <w:pStyle w:val="39"/>
              <w:bidi w:val="0"/>
            </w:pPr>
            <w:r>
              <w:rPr>
                <w:rFonts w:hint="eastAsia"/>
              </w:rPr>
              <w:t>知识目标：</w:t>
            </w:r>
          </w:p>
          <w:p w14:paraId="20240EF8">
            <w:pPr>
              <w:pStyle w:val="39"/>
              <w:bidi w:val="0"/>
            </w:pPr>
            <w:r>
              <w:rPr>
                <w:rFonts w:hint="eastAsia"/>
              </w:rPr>
              <w:t>通过本课程的学习，使学生掌握常用电气器件正确认知、检测和使用的相关知识；掌握电气控制与PLC控制系统认知、分析与应用的相关知识；掌握本专业相关的法律法规以及环境保护、安全消防等知识。</w:t>
            </w:r>
          </w:p>
          <w:p w14:paraId="55862CC6">
            <w:pPr>
              <w:pStyle w:val="39"/>
              <w:bidi w:val="0"/>
            </w:pPr>
            <w:r>
              <w:rPr>
                <w:rFonts w:hint="eastAsia"/>
              </w:rPr>
              <w:t>能力目标：</w:t>
            </w:r>
          </w:p>
          <w:p w14:paraId="18189E5E">
            <w:pPr>
              <w:pStyle w:val="39"/>
              <w:bidi w:val="0"/>
            </w:pPr>
            <w:r>
              <w:rPr>
                <w:rFonts w:hint="eastAsia"/>
              </w:rPr>
              <w:t>培养学生具备探究学习、终身学习、分析问题和解决问题的能力；具备本专业必需的信息技术应用和实践能力；具备电气控制与PLC系统的设计、编程和调试等能力。</w:t>
            </w:r>
          </w:p>
        </w:tc>
        <w:tc>
          <w:tcPr>
            <w:tcW w:w="2124" w:type="dxa"/>
            <w:vAlign w:val="center"/>
          </w:tcPr>
          <w:p w14:paraId="1B66A490">
            <w:pPr>
              <w:pStyle w:val="39"/>
              <w:bidi w:val="0"/>
            </w:pPr>
            <w:r>
              <w:rPr>
                <w:rFonts w:hint="eastAsia"/>
              </w:rPr>
              <w:t>西门子S7-200系列PLC应用入门，介绍PLC基本知识及编程软件操作；</w:t>
            </w:r>
          </w:p>
          <w:p w14:paraId="31F3E9AF">
            <w:pPr>
              <w:pStyle w:val="39"/>
              <w:bidi w:val="0"/>
            </w:pPr>
            <w:r>
              <w:rPr>
                <w:rFonts w:hint="eastAsia"/>
              </w:rPr>
              <w:t>PLC编程指令的应用：电动机点动、顺序、正反转控制；运料小车控制、十字路口交通灯的控制。</w:t>
            </w:r>
          </w:p>
          <w:p w14:paraId="1FE5A7D5">
            <w:pPr>
              <w:pStyle w:val="39"/>
              <w:bidi w:val="0"/>
            </w:pPr>
            <w:r>
              <w:rPr>
                <w:rFonts w:hint="eastAsia"/>
              </w:rPr>
              <w:t>（3）功能指令的应用：采用功能指令实现电动机星形三角形降压启动、单按钮的功率调节控制、音乐喷泉控制。</w:t>
            </w:r>
          </w:p>
          <w:p w14:paraId="3FCF3F92">
            <w:pPr>
              <w:pStyle w:val="39"/>
              <w:bidi w:val="0"/>
            </w:pPr>
            <w:r>
              <w:rPr>
                <w:rFonts w:hint="eastAsia"/>
              </w:rPr>
              <w:t>（4）技能抽考项目训练：共计10题。</w:t>
            </w:r>
          </w:p>
        </w:tc>
        <w:tc>
          <w:tcPr>
            <w:tcW w:w="2726" w:type="dxa"/>
            <w:vAlign w:val="center"/>
          </w:tcPr>
          <w:p w14:paraId="47EC5F6A">
            <w:pPr>
              <w:pStyle w:val="39"/>
              <w:bidi w:val="0"/>
            </w:pPr>
            <w:r>
              <w:rPr>
                <w:rFonts w:hint="eastAsia"/>
              </w:rPr>
              <w:t>（1）教学条件：采用理实一体化的教学形式，以</w:t>
            </w:r>
            <w:r>
              <w:t>4</w:t>
            </w:r>
            <w:r>
              <w:rPr>
                <w:rFonts w:hint="eastAsia"/>
              </w:rPr>
              <w:t>节连排，在PLC实训教室组织教学，利用多媒体设备展示并仿真实验程序效果，课堂实训环节中实行周周比、月月赛，边学边演示边练。</w:t>
            </w:r>
          </w:p>
          <w:p w14:paraId="622B0A54">
            <w:pPr>
              <w:pStyle w:val="39"/>
              <w:bidi w:val="0"/>
            </w:pPr>
            <w:r>
              <w:rPr>
                <w:rFonts w:hint="eastAsia"/>
              </w:rPr>
              <w:t>（2）教学方法：教学过程适当融入思政教育，将立德树人贯穿课程始终，采用项目教学法、理实一体化教学法。在“理论教学+课堂互动+探究拓展”的教学模式中，采用课堂讲授、实践教学、网络教学、自主学习等多种模式，丰富教学手段、提高学习兴趣。</w:t>
            </w:r>
          </w:p>
          <w:p w14:paraId="5AD6DF84">
            <w:pPr>
              <w:pStyle w:val="39"/>
              <w:bidi w:val="0"/>
            </w:pPr>
            <w:r>
              <w:rPr>
                <w:rFonts w:hint="eastAsia"/>
              </w:rPr>
              <w:t>（3）师资要求：担任本课程的教师应该具备扎实的专业知识，有企业工作经验，具有一定的实践动手能力，教师能根据学情、专业背景选择相应的教学内容、案例和教学情景，同时注意与其他课程内容的衔接,能够理论联系实际，深入浅出的教学。</w:t>
            </w:r>
          </w:p>
          <w:p w14:paraId="053B5DE1">
            <w:pPr>
              <w:pStyle w:val="39"/>
              <w:bidi w:val="0"/>
            </w:pPr>
            <w:r>
              <w:rPr>
                <w:rFonts w:hint="eastAsia"/>
              </w:rPr>
              <w:t>（4）课程考核：采用过程考核与结果考核相结合，过程性考核根据考勤、课堂表现等评定，占总成绩的30%，期末考试占70%。</w:t>
            </w:r>
          </w:p>
        </w:tc>
      </w:tr>
      <w:tr w14:paraId="1F50B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122" w:type="dxa"/>
            <w:vAlign w:val="center"/>
          </w:tcPr>
          <w:p w14:paraId="6D75C0DE">
            <w:pPr>
              <w:pStyle w:val="39"/>
              <w:bidi w:val="0"/>
            </w:pPr>
            <w:r>
              <w:rPr>
                <w:rFonts w:hint="eastAsia"/>
              </w:rPr>
              <w:t>★工业机器人应用</w:t>
            </w:r>
          </w:p>
        </w:tc>
        <w:tc>
          <w:tcPr>
            <w:tcW w:w="2500" w:type="dxa"/>
            <w:vAlign w:val="center"/>
          </w:tcPr>
          <w:p w14:paraId="70B87BA0">
            <w:pPr>
              <w:pStyle w:val="39"/>
              <w:bidi w:val="0"/>
            </w:pPr>
            <w:r>
              <w:rPr>
                <w:rFonts w:hint="eastAsia"/>
              </w:rPr>
              <w:t>素质目标：</w:t>
            </w:r>
          </w:p>
          <w:p w14:paraId="568246E1">
            <w:pPr>
              <w:pStyle w:val="39"/>
              <w:bidi w:val="0"/>
            </w:pPr>
            <w:r>
              <w:rPr>
                <w:rFonts w:hint="eastAsia"/>
              </w:rPr>
              <w:t>培养学生遵纪守法、诚实守信、热爱劳动，具有社会责任感和社会参与意识；具有质量意识、环保意识、安全意识、信息素养、工匠精神和创新思维；积极奋斗、乐观向上，具有自我管理能力、有较强的集体意识和团队合作精神。</w:t>
            </w:r>
          </w:p>
          <w:p w14:paraId="74563C39">
            <w:pPr>
              <w:pStyle w:val="39"/>
              <w:bidi w:val="0"/>
            </w:pPr>
            <w:r>
              <w:rPr>
                <w:rFonts w:hint="eastAsia"/>
              </w:rPr>
              <w:t>知识目标：</w:t>
            </w:r>
          </w:p>
          <w:p w14:paraId="552D8222">
            <w:pPr>
              <w:pStyle w:val="39"/>
              <w:bidi w:val="0"/>
            </w:pPr>
            <w:r>
              <w:rPr>
                <w:rFonts w:hint="eastAsia"/>
              </w:rPr>
              <w:t>通过本课程的学习，使学生掌握ABB机器人的基本操作；掌握ABB机器人现场编程中的基本指令；掌握现场编程中的工具、工件坐标系设定；掌握ABB机器人I/O接口的设定；掌握ABB工业机器人程序编辑与管理；了解ABB典型工作站系统的操作编程应用。</w:t>
            </w:r>
          </w:p>
          <w:p w14:paraId="024FFBC2">
            <w:pPr>
              <w:pStyle w:val="39"/>
              <w:bidi w:val="0"/>
            </w:pPr>
            <w:r>
              <w:rPr>
                <w:rFonts w:hint="eastAsia"/>
              </w:rPr>
              <w:t>能力目标：</w:t>
            </w:r>
          </w:p>
          <w:p w14:paraId="48B33773">
            <w:pPr>
              <w:pStyle w:val="39"/>
              <w:bidi w:val="0"/>
            </w:pPr>
            <w:r>
              <w:rPr>
                <w:rFonts w:hint="eastAsia"/>
              </w:rPr>
              <w:t>培养学生具有探究学习、终身学习、分析问题和解决问题的能力；能进行ABB机器人I/O接口的设定；能够使用ABB编程语言进行程序的编辑与管理；能用ABB机器人完成项目模块训练。</w:t>
            </w:r>
          </w:p>
        </w:tc>
        <w:tc>
          <w:tcPr>
            <w:tcW w:w="2124" w:type="dxa"/>
            <w:vAlign w:val="center"/>
          </w:tcPr>
          <w:p w14:paraId="04119A0F">
            <w:pPr>
              <w:pStyle w:val="39"/>
              <w:bidi w:val="0"/>
            </w:pPr>
            <w:r>
              <w:rPr>
                <w:rFonts w:hint="eastAsia"/>
              </w:rPr>
              <w:t>（1）工业机器人的现场编程认识；</w:t>
            </w:r>
          </w:p>
          <w:p w14:paraId="01D7AC87">
            <w:pPr>
              <w:pStyle w:val="39"/>
              <w:bidi w:val="0"/>
            </w:pPr>
            <w:r>
              <w:rPr>
                <w:rFonts w:hint="eastAsia"/>
              </w:rPr>
              <w:t>（2）工业机器人硬件系统认识；</w:t>
            </w:r>
          </w:p>
          <w:p w14:paraId="5C89DCE2">
            <w:pPr>
              <w:pStyle w:val="39"/>
              <w:bidi w:val="0"/>
            </w:pPr>
            <w:r>
              <w:rPr>
                <w:rFonts w:hint="eastAsia"/>
              </w:rPr>
              <w:t>（3）工业机器人示教器认识；</w:t>
            </w:r>
          </w:p>
          <w:p w14:paraId="09616F3F">
            <w:pPr>
              <w:pStyle w:val="39"/>
              <w:bidi w:val="0"/>
            </w:pPr>
            <w:r>
              <w:rPr>
                <w:rFonts w:hint="eastAsia"/>
              </w:rPr>
              <w:t>（4）工业机器人各坐标系的认识及设定；</w:t>
            </w:r>
          </w:p>
          <w:p w14:paraId="6735876D">
            <w:pPr>
              <w:pStyle w:val="39"/>
              <w:bidi w:val="0"/>
            </w:pPr>
            <w:r>
              <w:rPr>
                <w:rFonts w:hint="eastAsia"/>
              </w:rPr>
              <w:t>（5）工业机器人的手动操作；</w:t>
            </w:r>
          </w:p>
          <w:p w14:paraId="7D71DEB0">
            <w:pPr>
              <w:pStyle w:val="39"/>
              <w:bidi w:val="0"/>
            </w:pPr>
            <w:r>
              <w:rPr>
                <w:rFonts w:hint="eastAsia"/>
              </w:rPr>
              <w:t>（6）工业机器人的I/O通信；</w:t>
            </w:r>
          </w:p>
          <w:p w14:paraId="0957D661">
            <w:pPr>
              <w:pStyle w:val="39"/>
              <w:bidi w:val="0"/>
            </w:pPr>
            <w:r>
              <w:rPr>
                <w:rFonts w:hint="eastAsia"/>
              </w:rPr>
              <w:t>（7）工业机器人编程基础；</w:t>
            </w:r>
          </w:p>
          <w:p w14:paraId="0E4E2548">
            <w:pPr>
              <w:pStyle w:val="39"/>
              <w:bidi w:val="0"/>
            </w:pPr>
            <w:r>
              <w:rPr>
                <w:rFonts w:hint="eastAsia"/>
              </w:rPr>
              <w:t>（8）工业机器人简单轨迹示教编程实例；</w:t>
            </w:r>
          </w:p>
          <w:p w14:paraId="77A6163D">
            <w:pPr>
              <w:pStyle w:val="39"/>
              <w:bidi w:val="0"/>
            </w:pPr>
            <w:r>
              <w:rPr>
                <w:rFonts w:hint="eastAsia"/>
              </w:rPr>
              <w:t>（9）工业机器人典型应用实例。</w:t>
            </w:r>
          </w:p>
          <w:p w14:paraId="72549C2A">
            <w:pPr>
              <w:pStyle w:val="39"/>
              <w:bidi w:val="0"/>
            </w:pPr>
          </w:p>
        </w:tc>
        <w:tc>
          <w:tcPr>
            <w:tcW w:w="2726" w:type="dxa"/>
            <w:vAlign w:val="center"/>
          </w:tcPr>
          <w:p w14:paraId="1D63D96A">
            <w:pPr>
              <w:pStyle w:val="39"/>
              <w:bidi w:val="0"/>
            </w:pPr>
            <w:r>
              <w:rPr>
                <w:rFonts w:hint="eastAsia"/>
              </w:rPr>
              <w:t>（1）教学条件：授课主要在工业机器人实训室教室进行，拥有多媒体并且投影清晰，有网络在线资源，能进行线上教学，有工业机器人实训台，满足实训任务要求。</w:t>
            </w:r>
          </w:p>
          <w:p w14:paraId="0C956843">
            <w:pPr>
              <w:pStyle w:val="39"/>
              <w:bidi w:val="0"/>
            </w:pPr>
            <w:r>
              <w:rPr>
                <w:rFonts w:hint="eastAsia"/>
              </w:rPr>
              <w:t>（2）教学方法：在本课程的学习中渗透思想道德和职业素养等方面的教育，使学生形成认真负责的工作态度和严谨的工作作风，采用任务驱动教学法、案例教学法、理实一体化的教学形式，以</w:t>
            </w:r>
            <w:r>
              <w:t>4</w:t>
            </w:r>
            <w:r>
              <w:rPr>
                <w:rFonts w:hint="eastAsia"/>
              </w:rPr>
              <w:t>节连排，在工业机器人实训教室组织教学，课堂实践环节中实行周周比、月月赛，任务选取由简单到复杂，贴近实际。</w:t>
            </w:r>
          </w:p>
          <w:p w14:paraId="73C534F4">
            <w:pPr>
              <w:pStyle w:val="39"/>
              <w:bidi w:val="0"/>
            </w:pPr>
            <w:r>
              <w:rPr>
                <w:rFonts w:hint="eastAsia"/>
              </w:rPr>
              <w:t>（3）师资要求：担任本课程的教师应该具备扎实的专业知识，有企业工作经验，具有一定的实践动手能力，教师能根据学情、专业背景选择相应的教学内容、案例和教学情景，同时注意与其他课程内容的衔接,能够理论联系实际，深入浅出的教学。</w:t>
            </w:r>
          </w:p>
          <w:p w14:paraId="61B4C491">
            <w:pPr>
              <w:pStyle w:val="39"/>
              <w:bidi w:val="0"/>
            </w:pPr>
            <w:r>
              <w:rPr>
                <w:rFonts w:hint="eastAsia"/>
              </w:rPr>
              <w:t>（4）课程考核：采用过程考核与结果考核相结合，过程性考核根据考勤、课堂表现等评定，占总成绩的30%，期末考试占70%。</w:t>
            </w:r>
          </w:p>
        </w:tc>
      </w:tr>
      <w:tr w14:paraId="49C2E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122" w:type="dxa"/>
            <w:vAlign w:val="center"/>
          </w:tcPr>
          <w:p w14:paraId="16708096">
            <w:pPr>
              <w:pStyle w:val="39"/>
              <w:bidi w:val="0"/>
            </w:pPr>
            <w:r>
              <w:rPr>
                <w:rFonts w:hint="eastAsia"/>
              </w:rPr>
              <w:t>★工业组态软件应用</w:t>
            </w:r>
          </w:p>
        </w:tc>
        <w:tc>
          <w:tcPr>
            <w:tcW w:w="2500" w:type="dxa"/>
            <w:vAlign w:val="center"/>
          </w:tcPr>
          <w:p w14:paraId="07E695BF">
            <w:pPr>
              <w:pStyle w:val="39"/>
              <w:bidi w:val="0"/>
            </w:pPr>
            <w:r>
              <w:rPr>
                <w:rFonts w:hint="eastAsia"/>
              </w:rPr>
              <w:t>素质目标：</w:t>
            </w:r>
          </w:p>
          <w:p w14:paraId="55BECDA9">
            <w:pPr>
              <w:pStyle w:val="39"/>
              <w:bidi w:val="0"/>
            </w:pPr>
            <w:r>
              <w:rPr>
                <w:rFonts w:hint="eastAsia"/>
              </w:rPr>
              <w:t>培养学生具备健康的体魄、心理和健全的人格，具备质量意识、环保意识、安全意识、信息素养、工匠精神、创新思维。</w:t>
            </w:r>
          </w:p>
          <w:p w14:paraId="142EC66E">
            <w:pPr>
              <w:pStyle w:val="39"/>
              <w:bidi w:val="0"/>
            </w:pPr>
            <w:r>
              <w:rPr>
                <w:rFonts w:hint="eastAsia"/>
              </w:rPr>
              <w:t>知识目标：</w:t>
            </w:r>
          </w:p>
          <w:p w14:paraId="3E32932C">
            <w:pPr>
              <w:pStyle w:val="39"/>
              <w:bidi w:val="0"/>
            </w:pPr>
            <w:r>
              <w:rPr>
                <w:rFonts w:hint="eastAsia"/>
              </w:rPr>
              <w:t>通过本课程的学习，使学生了解触摸屏的作用、结构组成及发展趋势，工业监视组态软件的种类、应用和发展；掌握组态软件界面设计、动态设计、报警显示、趋势图显示、数据归档等组态设计；掌握触摸屏工程的软件硬件组态设计、小型监控系统的设计调试。</w:t>
            </w:r>
          </w:p>
          <w:p w14:paraId="16D98C5A">
            <w:pPr>
              <w:pStyle w:val="39"/>
              <w:bidi w:val="0"/>
            </w:pPr>
            <w:r>
              <w:rPr>
                <w:rFonts w:hint="eastAsia"/>
              </w:rPr>
              <w:t>能力目标：</w:t>
            </w:r>
          </w:p>
          <w:p w14:paraId="277E724D">
            <w:pPr>
              <w:pStyle w:val="39"/>
              <w:bidi w:val="0"/>
            </w:pPr>
            <w:r>
              <w:rPr>
                <w:rFonts w:hint="eastAsia"/>
              </w:rPr>
              <w:t>培养学生具备探究学习、终身学习、分析问题和解决问题的能力；具备本专业必需的信息技术应用和实践能力；具备组态系统的设计、编程和调试等能力。</w:t>
            </w:r>
          </w:p>
        </w:tc>
        <w:tc>
          <w:tcPr>
            <w:tcW w:w="2124" w:type="dxa"/>
            <w:vAlign w:val="center"/>
          </w:tcPr>
          <w:p w14:paraId="1506C58D">
            <w:pPr>
              <w:pStyle w:val="39"/>
              <w:bidi w:val="0"/>
            </w:pPr>
            <w:r>
              <w:rPr>
                <w:rFonts w:hint="eastAsia"/>
              </w:rPr>
              <w:t>（1）学会工程项目仿真调试、下载上传、触摸屏与PLC 联机调试技能；</w:t>
            </w:r>
          </w:p>
          <w:p w14:paraId="34AA416B">
            <w:pPr>
              <w:pStyle w:val="39"/>
              <w:bidi w:val="0"/>
            </w:pPr>
            <w:r>
              <w:rPr>
                <w:rFonts w:hint="eastAsia"/>
              </w:rPr>
              <w:t>（2）工业组态软件的产生和 发展趋势，常用组态软件介绍，触摸屏技术介绍；</w:t>
            </w:r>
          </w:p>
          <w:p w14:paraId="6D335DF0">
            <w:pPr>
              <w:pStyle w:val="39"/>
              <w:bidi w:val="0"/>
            </w:pPr>
            <w:r>
              <w:rPr>
                <w:rFonts w:hint="eastAsia"/>
              </w:rPr>
              <w:t>（3）基于PC的水位监控系统界面的设计、数据显示、报警处理和动态模拟调试；</w:t>
            </w:r>
          </w:p>
          <w:p w14:paraId="3FDA28B9">
            <w:pPr>
              <w:pStyle w:val="39"/>
              <w:bidi w:val="0"/>
            </w:pPr>
            <w:r>
              <w:rPr>
                <w:rFonts w:hint="eastAsia"/>
              </w:rPr>
              <w:t>（4）基于触摸屏的监控系统监控界面设计、数据连接、报警指示以及与PLC系统的联机实现实时动态监控调试。</w:t>
            </w:r>
          </w:p>
        </w:tc>
        <w:tc>
          <w:tcPr>
            <w:tcW w:w="2726" w:type="dxa"/>
            <w:vAlign w:val="center"/>
          </w:tcPr>
          <w:p w14:paraId="482D45B1">
            <w:pPr>
              <w:pStyle w:val="39"/>
              <w:bidi w:val="0"/>
            </w:pPr>
            <w:r>
              <w:rPr>
                <w:rFonts w:hint="eastAsia"/>
              </w:rPr>
              <w:t>（1）教学条件：采用理实一体化的教学形式，在智能控制系统实训教室组织教学，利用多媒体设备展示动态实验程序效果，课堂实训环节中实行周周比、月月赛，边学边演示边练。</w:t>
            </w:r>
          </w:p>
          <w:p w14:paraId="23F5A310">
            <w:pPr>
              <w:pStyle w:val="39"/>
              <w:bidi w:val="0"/>
            </w:pPr>
            <w:r>
              <w:rPr>
                <w:rFonts w:hint="eastAsia"/>
              </w:rPr>
              <w:t>（2）教学方法：教学过程适当融入思政教育，将立德树人贯穿课程始终，采用项目教学法、理实一体化教学法。在“理论教学+课堂互动+探究拓展”的教学模式中，采用课堂讲授、实践教学、网络教学、自主学习等多种模式，丰富教学手段、提高学习兴趣。</w:t>
            </w:r>
          </w:p>
          <w:p w14:paraId="5BA19BE6">
            <w:pPr>
              <w:pStyle w:val="39"/>
              <w:bidi w:val="0"/>
            </w:pPr>
            <w:r>
              <w:rPr>
                <w:rFonts w:hint="eastAsia"/>
              </w:rPr>
              <w:t>（3）师资要求：担任本课程的教师应该具备扎实的专业知识，有企业工作经验，具有一定的实践动手能力，教师能根据学情、专业背景选择相应的教学内容、案例和教学情景，同时注意与其他课程内容的衔接,能够理论联系实际，深入浅出的教学。</w:t>
            </w:r>
          </w:p>
          <w:p w14:paraId="23A78433">
            <w:pPr>
              <w:pStyle w:val="39"/>
              <w:bidi w:val="0"/>
            </w:pPr>
            <w:r>
              <w:rPr>
                <w:rFonts w:hint="eastAsia"/>
              </w:rPr>
              <w:t>（4）课程考核：采用过程考核与结果考核相结合，过程性考核根据考勤、课堂表现等评定，占总成绩的30%，期末考试占70%。</w:t>
            </w:r>
          </w:p>
        </w:tc>
      </w:tr>
      <w:tr w14:paraId="70889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122" w:type="dxa"/>
            <w:vAlign w:val="center"/>
          </w:tcPr>
          <w:p w14:paraId="6ED3E280">
            <w:pPr>
              <w:pStyle w:val="39"/>
              <w:bidi w:val="0"/>
            </w:pPr>
            <w:r>
              <w:rPr>
                <w:rFonts w:hint="eastAsia"/>
              </w:rPr>
              <w:t>★运动控制技术</w:t>
            </w:r>
          </w:p>
        </w:tc>
        <w:tc>
          <w:tcPr>
            <w:tcW w:w="2500" w:type="dxa"/>
            <w:vAlign w:val="center"/>
          </w:tcPr>
          <w:p w14:paraId="06331580">
            <w:pPr>
              <w:pStyle w:val="39"/>
              <w:bidi w:val="0"/>
            </w:pPr>
            <w:r>
              <w:rPr>
                <w:rFonts w:hint="eastAsia"/>
              </w:rPr>
              <w:t>素质目标：</w:t>
            </w:r>
          </w:p>
          <w:p w14:paraId="18F0355F">
            <w:pPr>
              <w:pStyle w:val="39"/>
              <w:bidi w:val="0"/>
            </w:pPr>
            <w:r>
              <w:rPr>
                <w:rFonts w:hint="eastAsia"/>
              </w:rPr>
              <w:t>培养学生了解技术革新的内容及途径，尝试独立的创新设计。</w:t>
            </w:r>
          </w:p>
          <w:p w14:paraId="7B27EFDE">
            <w:pPr>
              <w:pStyle w:val="39"/>
              <w:bidi w:val="0"/>
            </w:pPr>
            <w:r>
              <w:rPr>
                <w:rFonts w:hint="eastAsia"/>
              </w:rPr>
              <w:t>知识目标：</w:t>
            </w:r>
          </w:p>
          <w:p w14:paraId="376239DA">
            <w:pPr>
              <w:pStyle w:val="39"/>
              <w:bidi w:val="0"/>
            </w:pPr>
            <w:r>
              <w:rPr>
                <w:rFonts w:hint="eastAsia"/>
              </w:rPr>
              <w:t>通过本课程的学习，使学生了解运动控制系统的内部结构、组成、工作原理和应用领域；掌握伺服电机精确定位、速度控制编程的方法；掌握综合控制系统的网络通讯设置方法。</w:t>
            </w:r>
          </w:p>
          <w:p w14:paraId="4DBAF891">
            <w:pPr>
              <w:pStyle w:val="39"/>
              <w:bidi w:val="0"/>
            </w:pPr>
            <w:r>
              <w:rPr>
                <w:rFonts w:hint="eastAsia"/>
              </w:rPr>
              <w:t>能力目标：</w:t>
            </w:r>
          </w:p>
          <w:p w14:paraId="3D5E1FE5">
            <w:pPr>
              <w:pStyle w:val="39"/>
              <w:bidi w:val="0"/>
            </w:pPr>
            <w:r>
              <w:rPr>
                <w:rFonts w:hint="eastAsia"/>
              </w:rPr>
              <w:t>培养学生具备根据用户性能要求，确定项目技术指标，完成系统软硬件配置；能完成通信调试；能编写运动控制方面的相关程序。</w:t>
            </w:r>
          </w:p>
        </w:tc>
        <w:tc>
          <w:tcPr>
            <w:tcW w:w="2124" w:type="dxa"/>
            <w:vAlign w:val="center"/>
          </w:tcPr>
          <w:p w14:paraId="156AB4A1">
            <w:pPr>
              <w:pStyle w:val="39"/>
              <w:bidi w:val="0"/>
            </w:pPr>
            <w:r>
              <w:rPr>
                <w:rFonts w:hint="eastAsia"/>
              </w:rPr>
              <w:t>PLC控制步进电机的运行；</w:t>
            </w:r>
          </w:p>
          <w:p w14:paraId="4186E5A7">
            <w:pPr>
              <w:pStyle w:val="39"/>
              <w:bidi w:val="0"/>
            </w:pPr>
            <w:r>
              <w:rPr>
                <w:rFonts w:hint="eastAsia"/>
              </w:rPr>
              <w:t>PLC控制简易机械手；</w:t>
            </w:r>
          </w:p>
          <w:p w14:paraId="3D247E6F">
            <w:pPr>
              <w:pStyle w:val="39"/>
              <w:bidi w:val="0"/>
            </w:pPr>
            <w:r>
              <w:rPr>
                <w:rFonts w:hint="eastAsia"/>
              </w:rPr>
              <w:t>基于PLC与G120变频器的液位PID控制；</w:t>
            </w:r>
          </w:p>
          <w:p w14:paraId="406E09A9">
            <w:pPr>
              <w:pStyle w:val="39"/>
              <w:bidi w:val="0"/>
            </w:pPr>
            <w:r>
              <w:rPr>
                <w:rFonts w:hint="eastAsia"/>
              </w:rPr>
              <w:t>PLC伺服位置控制系统；</w:t>
            </w:r>
          </w:p>
          <w:p w14:paraId="594571B5">
            <w:pPr>
              <w:pStyle w:val="39"/>
              <w:bidi w:val="0"/>
            </w:pPr>
            <w:r>
              <w:rPr>
                <w:rFonts w:hint="eastAsia"/>
              </w:rPr>
              <w:t>PLC控制G120变频器多段速运行。</w:t>
            </w:r>
          </w:p>
        </w:tc>
        <w:tc>
          <w:tcPr>
            <w:tcW w:w="2726" w:type="dxa"/>
            <w:vAlign w:val="center"/>
          </w:tcPr>
          <w:p w14:paraId="21B9778A">
            <w:pPr>
              <w:pStyle w:val="39"/>
              <w:bidi w:val="0"/>
            </w:pPr>
            <w:r>
              <w:rPr>
                <w:rFonts w:hint="eastAsia"/>
              </w:rPr>
              <w:t>（1）教学条件：采用理实一体化的教学形式，在智能控制系统实训教室组织教学，利用多媒体设备展示动态实验程序效果，课堂实训环节中实行周周比、月月赛，边学边演示边练。</w:t>
            </w:r>
          </w:p>
          <w:p w14:paraId="0D26100C">
            <w:pPr>
              <w:pStyle w:val="39"/>
              <w:bidi w:val="0"/>
            </w:pPr>
            <w:r>
              <w:rPr>
                <w:rFonts w:hint="eastAsia"/>
              </w:rPr>
              <w:t>（2）教学方法：教学过程适当融入思政教育，将立德树人贯穿课程始终，采用项目教学法、理实一体化教学法。在“理论教学+课堂互动+探究拓展”的教学模式中，采用课堂讲授、实践教学、网络教学、自主学习等多种模式，丰富教学手段、提高学习兴趣。</w:t>
            </w:r>
          </w:p>
          <w:p w14:paraId="59263917">
            <w:pPr>
              <w:pStyle w:val="39"/>
              <w:bidi w:val="0"/>
            </w:pPr>
            <w:r>
              <w:rPr>
                <w:rFonts w:hint="eastAsia"/>
              </w:rPr>
              <w:t>（3）师资要求：担任本课程的教师应该具备扎实的专业知识，有企业工作经验，具有一定的实践动手能力，教师能根据学情、专业背景选择相应的教学内容、案例和教学情景，同时注意与其他课程内容的衔接,能够理论联系实际，深入浅出的教学。</w:t>
            </w:r>
          </w:p>
          <w:p w14:paraId="0437584C">
            <w:pPr>
              <w:pStyle w:val="39"/>
              <w:bidi w:val="0"/>
            </w:pPr>
            <w:r>
              <w:rPr>
                <w:rFonts w:hint="eastAsia"/>
              </w:rPr>
              <w:t>（4）课程考核：采用过程考核与结果考核相结合，过程性考核根据考勤、课堂表现等评定，占总成绩的30%，期末考试占70%。</w:t>
            </w:r>
          </w:p>
        </w:tc>
      </w:tr>
      <w:tr w14:paraId="677DA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122" w:type="dxa"/>
            <w:vAlign w:val="center"/>
          </w:tcPr>
          <w:p w14:paraId="79E873AF">
            <w:pPr>
              <w:pStyle w:val="39"/>
              <w:bidi w:val="0"/>
            </w:pPr>
            <w:r>
              <w:rPr>
                <w:rFonts w:hint="eastAsia"/>
              </w:rPr>
              <w:t>★智能控制系统集成与装调</w:t>
            </w:r>
          </w:p>
        </w:tc>
        <w:tc>
          <w:tcPr>
            <w:tcW w:w="2500" w:type="dxa"/>
            <w:vAlign w:val="center"/>
          </w:tcPr>
          <w:p w14:paraId="3283CBEE">
            <w:pPr>
              <w:pStyle w:val="39"/>
              <w:bidi w:val="0"/>
            </w:pPr>
            <w:r>
              <w:rPr>
                <w:rFonts w:hint="eastAsia"/>
              </w:rPr>
              <w:t>素质目标：</w:t>
            </w:r>
          </w:p>
          <w:p w14:paraId="726CF30E">
            <w:pPr>
              <w:pStyle w:val="39"/>
              <w:bidi w:val="0"/>
            </w:pPr>
            <w:r>
              <w:rPr>
                <w:rFonts w:hint="eastAsia"/>
              </w:rPr>
              <w:t>培养学生具备健康的体魄、心理和健全的人格，具备质量意识、环保意识、安全意识、信息素养、工匠精神、创新思维。</w:t>
            </w:r>
          </w:p>
          <w:p w14:paraId="1B97AB52">
            <w:pPr>
              <w:pStyle w:val="39"/>
              <w:bidi w:val="0"/>
            </w:pPr>
            <w:r>
              <w:rPr>
                <w:rFonts w:hint="eastAsia"/>
              </w:rPr>
              <w:t>知识目标：</w:t>
            </w:r>
          </w:p>
          <w:p w14:paraId="3E9764F6">
            <w:pPr>
              <w:pStyle w:val="39"/>
              <w:bidi w:val="0"/>
            </w:pPr>
            <w:r>
              <w:rPr>
                <w:rFonts w:hint="eastAsia"/>
              </w:rPr>
              <w:t>通过本课程的学习，使学生能对生产设备进行电气识绘图；能掌握生产设备常规电气安装工艺，并进行接线；能应用</w:t>
            </w:r>
            <w:r>
              <w:t>PLC</w:t>
            </w:r>
            <w:r>
              <w:rPr>
                <w:rFonts w:hint="eastAsia"/>
              </w:rPr>
              <w:t>对生产设备进行编程控制；能应用触摸屏对生产设备进行人机界面</w:t>
            </w:r>
            <w:r>
              <w:t>HMI</w:t>
            </w:r>
            <w:r>
              <w:rPr>
                <w:rFonts w:hint="eastAsia"/>
              </w:rPr>
              <w:t>组态；能应用上位工控机及组态软件对生产设备进行</w:t>
            </w:r>
            <w:r>
              <w:t>HMI</w:t>
            </w:r>
            <w:r>
              <w:rPr>
                <w:rFonts w:hint="eastAsia"/>
              </w:rPr>
              <w:t>组态；能进行生产设备的调试与排故，解决操作中出现的问题；能进行知识的迁移，灵活掌握生产设备设计安装与调试的一般方法。</w:t>
            </w:r>
          </w:p>
          <w:p w14:paraId="6ED63B31">
            <w:pPr>
              <w:pStyle w:val="39"/>
              <w:bidi w:val="0"/>
            </w:pPr>
            <w:r>
              <w:rPr>
                <w:rFonts w:hint="eastAsia"/>
              </w:rPr>
              <w:t>能力目标：</w:t>
            </w:r>
          </w:p>
          <w:p w14:paraId="592FE19F">
            <w:pPr>
              <w:pStyle w:val="39"/>
              <w:bidi w:val="0"/>
            </w:pPr>
            <w:r>
              <w:rPr>
                <w:rFonts w:hint="eastAsia"/>
              </w:rPr>
              <w:t>培养学生具备探究学习、终身学习、分析问题和解决问题的能力；具备本专业必需的信息技术应用和实践能力；具备智能控制系统集成与装调等能力。</w:t>
            </w:r>
          </w:p>
        </w:tc>
        <w:tc>
          <w:tcPr>
            <w:tcW w:w="2124" w:type="dxa"/>
            <w:vAlign w:val="center"/>
          </w:tcPr>
          <w:p w14:paraId="23DFCFDC">
            <w:pPr>
              <w:pStyle w:val="39"/>
              <w:bidi w:val="0"/>
            </w:pPr>
            <w:r>
              <w:rPr>
                <w:rFonts w:hint="eastAsia"/>
              </w:rPr>
              <w:t>生产设备感知及其运行操作；</w:t>
            </w:r>
          </w:p>
          <w:p w14:paraId="0DF26DD1">
            <w:pPr>
              <w:pStyle w:val="39"/>
              <w:bidi w:val="0"/>
            </w:pPr>
            <w:r>
              <w:rPr>
                <w:rFonts w:hint="eastAsia"/>
              </w:rPr>
              <w:t>生产设备电气安装工艺规范及接线实训；</w:t>
            </w:r>
          </w:p>
          <w:p w14:paraId="46B74863">
            <w:pPr>
              <w:pStyle w:val="39"/>
              <w:bidi w:val="0"/>
            </w:pPr>
            <w:r>
              <w:t>PLC</w:t>
            </w:r>
            <w:r>
              <w:rPr>
                <w:rFonts w:hint="eastAsia"/>
              </w:rPr>
              <w:t>对生产设备的编程控制及在线信号测试；</w:t>
            </w:r>
          </w:p>
          <w:p w14:paraId="63853600">
            <w:pPr>
              <w:pStyle w:val="39"/>
              <w:bidi w:val="0"/>
            </w:pPr>
            <w:r>
              <w:rPr>
                <w:rFonts w:hint="eastAsia"/>
              </w:rPr>
              <w:t>触摸屏基础知识及软硬件组态；</w:t>
            </w:r>
          </w:p>
          <w:p w14:paraId="32C22455">
            <w:pPr>
              <w:pStyle w:val="39"/>
              <w:bidi w:val="0"/>
            </w:pPr>
            <w:r>
              <w:rPr>
                <w:rFonts w:hint="eastAsia"/>
              </w:rPr>
              <w:t>生产设备触摸屏与</w:t>
            </w:r>
            <w:r>
              <w:t>PLC</w:t>
            </w:r>
            <w:r>
              <w:rPr>
                <w:rFonts w:hint="eastAsia"/>
              </w:rPr>
              <w:t>的通信及系统控制；</w:t>
            </w:r>
          </w:p>
          <w:p w14:paraId="09C71896">
            <w:pPr>
              <w:pStyle w:val="39"/>
              <w:bidi w:val="0"/>
            </w:pPr>
            <w:r>
              <w:rPr>
                <w:rFonts w:hint="eastAsia"/>
              </w:rPr>
              <w:t>生产设备工控机组态软件应用；</w:t>
            </w:r>
          </w:p>
          <w:p w14:paraId="425E6CFA">
            <w:pPr>
              <w:pStyle w:val="39"/>
              <w:bidi w:val="0"/>
            </w:pPr>
            <w:r>
              <w:rPr>
                <w:rFonts w:hint="eastAsia"/>
              </w:rPr>
              <w:t>生产设备电气系统自动控制综合调试；</w:t>
            </w:r>
          </w:p>
          <w:p w14:paraId="4BD2B0C0">
            <w:pPr>
              <w:pStyle w:val="39"/>
              <w:bidi w:val="0"/>
            </w:pPr>
            <w:r>
              <w:rPr>
                <w:rFonts w:hint="eastAsia"/>
              </w:rPr>
              <w:t>生产设备常见机电故障的分析与排除。</w:t>
            </w:r>
          </w:p>
        </w:tc>
        <w:tc>
          <w:tcPr>
            <w:tcW w:w="2726" w:type="dxa"/>
            <w:vAlign w:val="center"/>
          </w:tcPr>
          <w:p w14:paraId="63C41887">
            <w:pPr>
              <w:pStyle w:val="39"/>
              <w:bidi w:val="0"/>
            </w:pPr>
            <w:r>
              <w:rPr>
                <w:rFonts w:hint="eastAsia"/>
              </w:rPr>
              <w:t>（1）教学条件：采用理实一体化的教学形式，在智能控制系统实训教室组织教学，利用多媒体设备展示动态实验程序效果，课堂实训环节中实行周周比、月月赛，边学边演示边练。</w:t>
            </w:r>
          </w:p>
          <w:p w14:paraId="7686F2CC">
            <w:pPr>
              <w:pStyle w:val="39"/>
              <w:bidi w:val="0"/>
            </w:pPr>
            <w:r>
              <w:rPr>
                <w:rFonts w:hint="eastAsia"/>
              </w:rPr>
              <w:t>（2）教学方法：教学过程适当融入思政教育，将立德树人贯穿课程始终，采用项目教学法、理实一体化教学法。在“理论教学+课堂互动+探究拓展”的教学模式中，采用课堂讲授、实践教学、网络教学、自主学习等多种模式，丰富教学手段、提高学习兴趣。</w:t>
            </w:r>
          </w:p>
          <w:p w14:paraId="32EE3EE3">
            <w:pPr>
              <w:pStyle w:val="39"/>
              <w:bidi w:val="0"/>
            </w:pPr>
            <w:r>
              <w:rPr>
                <w:rFonts w:hint="eastAsia"/>
              </w:rPr>
              <w:t>（3）师资要求：担任本课程的教师应该具备扎实的专业知识，有企业工作经验，具有一定的实践动手能力，教师能根据学情、专业背景选择相应的教学内容、案例和教学情景，同时注意与其他课程内容的衔接,能够理论联系实际，深入浅出的教学。</w:t>
            </w:r>
          </w:p>
          <w:p w14:paraId="6A668BF3">
            <w:pPr>
              <w:pStyle w:val="39"/>
              <w:bidi w:val="0"/>
            </w:pPr>
            <w:r>
              <w:rPr>
                <w:rFonts w:hint="eastAsia"/>
              </w:rPr>
              <w:t>（4）课程考核：采用过程考核与结果考核相结合，过程性考核根据考勤、课堂表现等评定，占总成绩的30%，期末考试占70%。</w:t>
            </w:r>
          </w:p>
        </w:tc>
      </w:tr>
      <w:tr w14:paraId="7484B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122" w:type="dxa"/>
            <w:vAlign w:val="center"/>
          </w:tcPr>
          <w:p w14:paraId="60BF8001">
            <w:pPr>
              <w:pStyle w:val="39"/>
              <w:bidi w:val="0"/>
            </w:pPr>
            <w:r>
              <w:rPr>
                <w:rFonts w:hint="eastAsia"/>
              </w:rPr>
              <w:t>★单片机原理与应用</w:t>
            </w:r>
          </w:p>
        </w:tc>
        <w:tc>
          <w:tcPr>
            <w:tcW w:w="2500" w:type="dxa"/>
            <w:vAlign w:val="center"/>
          </w:tcPr>
          <w:p w14:paraId="1074CCC1">
            <w:pPr>
              <w:pStyle w:val="39"/>
              <w:bidi w:val="0"/>
            </w:pPr>
            <w:r>
              <w:rPr>
                <w:rFonts w:hint="eastAsia"/>
              </w:rPr>
              <w:t>素质目标：</w:t>
            </w:r>
          </w:p>
          <w:p w14:paraId="57E2876A">
            <w:pPr>
              <w:pStyle w:val="39"/>
              <w:bidi w:val="0"/>
            </w:pPr>
            <w:r>
              <w:rPr>
                <w:rFonts w:hint="eastAsia"/>
              </w:rPr>
              <w:t>培养学生具有质量意识、环保意识、安全意识、信息素养、工匠精神、创新思维；勇于奋斗、乐观向上，吃苦耐劳、踏实肯干，具有自我管理能力、职业生涯规划的意识，有较强的集体意识和团队合作精神。</w:t>
            </w:r>
          </w:p>
          <w:p w14:paraId="1660C2A5">
            <w:pPr>
              <w:pStyle w:val="39"/>
              <w:bidi w:val="0"/>
            </w:pPr>
            <w:r>
              <w:rPr>
                <w:rFonts w:hint="eastAsia"/>
              </w:rPr>
              <w:t>知识目标：</w:t>
            </w:r>
          </w:p>
          <w:p w14:paraId="38267F89">
            <w:pPr>
              <w:pStyle w:val="39"/>
              <w:bidi w:val="0"/>
            </w:pPr>
            <w:r>
              <w:rPr>
                <w:rFonts w:hint="eastAsia"/>
              </w:rPr>
              <w:t>通过本课程的学习，使学生掌握单片机硬件结构；掌握单片机的指令；掌握单片机编程的方法；掌握单片机通信及I/O扩展应用。</w:t>
            </w:r>
          </w:p>
          <w:p w14:paraId="75FC6939">
            <w:pPr>
              <w:pStyle w:val="39"/>
              <w:bidi w:val="0"/>
            </w:pPr>
            <w:r>
              <w:rPr>
                <w:rFonts w:hint="eastAsia"/>
              </w:rPr>
              <w:t>能力目标：</w:t>
            </w:r>
          </w:p>
          <w:p w14:paraId="0FCCD259">
            <w:pPr>
              <w:pStyle w:val="39"/>
              <w:bidi w:val="0"/>
            </w:pPr>
            <w:r>
              <w:rPr>
                <w:rFonts w:hint="eastAsia"/>
              </w:rPr>
              <w:t>培养学生具备探究学习、终身学习、分析问题和解决问题的能力；能够正确识别单片机各组成元件；能够正确进行单片机的程序设计。</w:t>
            </w:r>
          </w:p>
        </w:tc>
        <w:tc>
          <w:tcPr>
            <w:tcW w:w="2124" w:type="dxa"/>
            <w:vAlign w:val="center"/>
          </w:tcPr>
          <w:p w14:paraId="40C74711">
            <w:pPr>
              <w:pStyle w:val="39"/>
              <w:bidi w:val="0"/>
            </w:pPr>
            <w:r>
              <w:rPr>
                <w:rFonts w:hint="eastAsia"/>
              </w:rPr>
              <w:t>（1）MCS-51单片机的硬件结构；</w:t>
            </w:r>
          </w:p>
          <w:p w14:paraId="0DB5BB96">
            <w:pPr>
              <w:pStyle w:val="39"/>
              <w:bidi w:val="0"/>
            </w:pPr>
            <w:r>
              <w:rPr>
                <w:rFonts w:hint="eastAsia"/>
              </w:rPr>
              <w:t>（2）MCS-51单片机的指令系统；</w:t>
            </w:r>
          </w:p>
          <w:p w14:paraId="5AAEC5AE">
            <w:pPr>
              <w:pStyle w:val="39"/>
              <w:bidi w:val="0"/>
            </w:pPr>
            <w:r>
              <w:rPr>
                <w:rFonts w:hint="eastAsia"/>
              </w:rPr>
              <w:t>（3）MCS-51程序设计；</w:t>
            </w:r>
          </w:p>
          <w:p w14:paraId="17CBEC77">
            <w:pPr>
              <w:pStyle w:val="39"/>
              <w:bidi w:val="0"/>
            </w:pPr>
            <w:r>
              <w:rPr>
                <w:rFonts w:hint="eastAsia"/>
              </w:rPr>
              <w:t>（4）中断与定时；</w:t>
            </w:r>
          </w:p>
          <w:p w14:paraId="3E889A5F">
            <w:pPr>
              <w:pStyle w:val="39"/>
              <w:bidi w:val="0"/>
            </w:pPr>
            <w:r>
              <w:rPr>
                <w:rFonts w:hint="eastAsia"/>
              </w:rPr>
              <w:t>（5）单片机的串行通信；</w:t>
            </w:r>
          </w:p>
          <w:p w14:paraId="70C200D8">
            <w:pPr>
              <w:pStyle w:val="39"/>
              <w:bidi w:val="0"/>
            </w:pPr>
            <w:r>
              <w:rPr>
                <w:rFonts w:hint="eastAsia"/>
              </w:rPr>
              <w:t>（6）存储器及其存储器扩展；</w:t>
            </w:r>
          </w:p>
          <w:p w14:paraId="35578845">
            <w:pPr>
              <w:pStyle w:val="39"/>
              <w:bidi w:val="0"/>
            </w:pPr>
            <w:r>
              <w:rPr>
                <w:rFonts w:hint="eastAsia"/>
              </w:rPr>
              <w:t>（7）单片机的I/O口扩展及应用。</w:t>
            </w:r>
          </w:p>
          <w:p w14:paraId="693E84B2">
            <w:pPr>
              <w:pStyle w:val="39"/>
              <w:bidi w:val="0"/>
            </w:pPr>
          </w:p>
        </w:tc>
        <w:tc>
          <w:tcPr>
            <w:tcW w:w="2726" w:type="dxa"/>
            <w:vAlign w:val="center"/>
          </w:tcPr>
          <w:p w14:paraId="7C10B257">
            <w:pPr>
              <w:pStyle w:val="39"/>
              <w:bidi w:val="0"/>
            </w:pPr>
            <w:r>
              <w:rPr>
                <w:rFonts w:hint="eastAsia"/>
              </w:rPr>
              <w:t>（1）教学条件：授课主要在机房进行，每台电脑边上配一个MCS-51单片机，拥有多媒体并且投影清晰，有网络在线资源，能进行线上教学，每位学生一个工位，满足实训任务要求。</w:t>
            </w:r>
          </w:p>
          <w:p w14:paraId="6BE4685D">
            <w:pPr>
              <w:pStyle w:val="39"/>
              <w:bidi w:val="0"/>
            </w:pPr>
            <w:r>
              <w:rPr>
                <w:rFonts w:hint="eastAsia"/>
              </w:rPr>
              <w:t>（2）教学方法：教学过程融入课程思政，将立德树人贯穿课程始终，采用项目教学法、案例教学法及实验教学法。教学中尽可能联系工程实际来设计案例，同时辅以多种形式的教学素材，如视频、动画、图片、实物、以及相关实验帮助学生建立一定单片机知识，为后续的专业课学习打下良好基础。</w:t>
            </w:r>
          </w:p>
          <w:p w14:paraId="647B945E">
            <w:pPr>
              <w:pStyle w:val="39"/>
              <w:bidi w:val="0"/>
            </w:pPr>
            <w:r>
              <w:rPr>
                <w:rFonts w:hint="eastAsia"/>
              </w:rPr>
              <w:t>（3）师资要求：担任本门课程的教师应该具备扎实的专业知识，具有企业工作经验，具有一定的项目管理能力，能够理论联系实际，深入浅出的教学。</w:t>
            </w:r>
          </w:p>
          <w:p w14:paraId="4C760521">
            <w:pPr>
              <w:pStyle w:val="39"/>
              <w:bidi w:val="0"/>
            </w:pPr>
            <w:r>
              <w:rPr>
                <w:rFonts w:hint="eastAsia"/>
              </w:rPr>
              <w:t>（4）考核要求：通过过程性考核和终结性考核相结合的方式，检测学习效果。平时过程性考核成绩根据考勤、课堂表现情况、线上教学情况等评定，占总成绩的50%；期末考试占总成绩的50%。</w:t>
            </w:r>
          </w:p>
        </w:tc>
      </w:tr>
      <w:tr w14:paraId="0EC97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122" w:type="dxa"/>
            <w:vAlign w:val="center"/>
          </w:tcPr>
          <w:p w14:paraId="6437BAF3">
            <w:pPr>
              <w:pStyle w:val="39"/>
              <w:bidi w:val="0"/>
            </w:pPr>
            <w:r>
              <w:rPr>
                <w:rFonts w:hint="eastAsia"/>
              </w:rPr>
              <w:t>★TIA应用技术</w:t>
            </w:r>
          </w:p>
        </w:tc>
        <w:tc>
          <w:tcPr>
            <w:tcW w:w="2500" w:type="dxa"/>
            <w:vAlign w:val="center"/>
          </w:tcPr>
          <w:p w14:paraId="3500068D">
            <w:pPr>
              <w:pStyle w:val="39"/>
              <w:bidi w:val="0"/>
            </w:pPr>
            <w:r>
              <w:rPr>
                <w:rFonts w:hint="eastAsia"/>
              </w:rPr>
              <w:t>素质目标：</w:t>
            </w:r>
          </w:p>
          <w:p w14:paraId="79CD0228">
            <w:pPr>
              <w:pStyle w:val="39"/>
              <w:bidi w:val="0"/>
            </w:pPr>
            <w:r>
              <w:rPr>
                <w:rFonts w:hint="eastAsia"/>
              </w:rPr>
              <w:t>培养认真做事、细心做事的态度；培养交流、沟通的能力。</w:t>
            </w:r>
          </w:p>
          <w:p w14:paraId="7A303F88">
            <w:pPr>
              <w:pStyle w:val="39"/>
              <w:bidi w:val="0"/>
            </w:pPr>
            <w:r>
              <w:rPr>
                <w:rFonts w:hint="eastAsia"/>
              </w:rPr>
              <w:t>知识目标：</w:t>
            </w:r>
          </w:p>
          <w:p w14:paraId="2FB41F32">
            <w:pPr>
              <w:pStyle w:val="39"/>
              <w:bidi w:val="0"/>
            </w:pPr>
            <w:r>
              <w:rPr>
                <w:rFonts w:hint="eastAsia"/>
              </w:rPr>
              <w:t>掌握S7-1200PLC的硬件组成，基本指令、通讯指令等使用方法；掌握HMI触摸屏基本操作知识。</w:t>
            </w:r>
          </w:p>
          <w:p w14:paraId="310F7994">
            <w:pPr>
              <w:pStyle w:val="39"/>
              <w:bidi w:val="0"/>
            </w:pPr>
            <w:r>
              <w:rPr>
                <w:rFonts w:hint="eastAsia"/>
              </w:rPr>
              <w:t>能力目标：</w:t>
            </w:r>
          </w:p>
          <w:p w14:paraId="7A2EC99A">
            <w:pPr>
              <w:pStyle w:val="39"/>
              <w:bidi w:val="0"/>
            </w:pPr>
            <w:r>
              <w:rPr>
                <w:rFonts w:hint="eastAsia"/>
              </w:rPr>
              <w:t>能根据任务要求完成程序硬件组态、程序设计；能根据任务要求完成触摸屏程序设计；能完成PLC、触摸屏系统联调。</w:t>
            </w:r>
          </w:p>
          <w:p w14:paraId="6A867F9F">
            <w:pPr>
              <w:pStyle w:val="39"/>
              <w:bidi w:val="0"/>
            </w:pPr>
          </w:p>
        </w:tc>
        <w:tc>
          <w:tcPr>
            <w:tcW w:w="2124" w:type="dxa"/>
            <w:vAlign w:val="center"/>
          </w:tcPr>
          <w:p w14:paraId="0BA4D2A8">
            <w:pPr>
              <w:pStyle w:val="39"/>
              <w:bidi w:val="0"/>
            </w:pPr>
            <w:r>
              <w:rPr>
                <w:rFonts w:hint="eastAsia"/>
              </w:rPr>
              <w:t>掌握PORTALv15、PLCSIM、触摸屏的组态、使用方法；</w:t>
            </w:r>
          </w:p>
          <w:p w14:paraId="43A3308A">
            <w:pPr>
              <w:pStyle w:val="39"/>
              <w:bidi w:val="0"/>
            </w:pPr>
            <w:r>
              <w:rPr>
                <w:rFonts w:hint="eastAsia"/>
              </w:rPr>
              <w:t>掌握PLC1200基础指令、定时器、计数器、比较指令、算术运算指令、逻辑移位指令、顺序控制指令、模拟量转换指令、PROFINET通讯指令的使用方法；</w:t>
            </w:r>
          </w:p>
          <w:p w14:paraId="3466BFAE">
            <w:pPr>
              <w:pStyle w:val="39"/>
              <w:bidi w:val="0"/>
            </w:pPr>
            <w:r>
              <w:rPr>
                <w:rFonts w:hint="eastAsia"/>
              </w:rPr>
              <w:t>掌握FC、FB、OB、背景数据块DB的使用方法；</w:t>
            </w:r>
          </w:p>
          <w:p w14:paraId="21C9E4BC">
            <w:pPr>
              <w:pStyle w:val="39"/>
              <w:bidi w:val="0"/>
            </w:pPr>
            <w:r>
              <w:rPr>
                <w:rFonts w:hint="eastAsia"/>
              </w:rPr>
              <w:t>（4）掌握TP700触摸屏的组态方法、动画、按钮、趋势视图、事件等功能的用法。</w:t>
            </w:r>
          </w:p>
        </w:tc>
        <w:tc>
          <w:tcPr>
            <w:tcW w:w="2726" w:type="dxa"/>
            <w:vAlign w:val="center"/>
          </w:tcPr>
          <w:p w14:paraId="600F8049">
            <w:pPr>
              <w:pStyle w:val="39"/>
              <w:bidi w:val="0"/>
            </w:pPr>
            <w:r>
              <w:rPr>
                <w:rFonts w:hint="eastAsia"/>
              </w:rPr>
              <w:t>（1）教学条件：授课主要智能控制系统实训室进行。</w:t>
            </w:r>
          </w:p>
          <w:p w14:paraId="4E31C087">
            <w:pPr>
              <w:pStyle w:val="39"/>
              <w:bidi w:val="0"/>
            </w:pPr>
            <w:r>
              <w:rPr>
                <w:rFonts w:hint="eastAsia"/>
              </w:rPr>
              <w:t>（2）教学方法：教学过程融入课程思政，将立德树人贯穿课程始终，采取任务驱动、现场演示、学生实操、小组讨论等方法组织教学。</w:t>
            </w:r>
          </w:p>
          <w:p w14:paraId="7687C277">
            <w:pPr>
              <w:pStyle w:val="39"/>
              <w:bidi w:val="0"/>
            </w:pPr>
            <w:r>
              <w:rPr>
                <w:rFonts w:hint="eastAsia"/>
              </w:rPr>
              <w:t>（3）师资要求：担任本课程的教师应具备双师素质，具有丰富的工控PLC应用技术的教学和工程实践经验。</w:t>
            </w:r>
          </w:p>
          <w:p w14:paraId="306CC7D5">
            <w:pPr>
              <w:pStyle w:val="39"/>
              <w:bidi w:val="0"/>
            </w:pPr>
            <w:r>
              <w:rPr>
                <w:rFonts w:hint="eastAsia"/>
              </w:rPr>
              <w:t>（4）考核要求：采用过程考核与结果考核相结合，过程性考核根据考勤、课堂表现等评定，占总成绩的30%，期末考试占70%。</w:t>
            </w:r>
          </w:p>
        </w:tc>
      </w:tr>
      <w:tr w14:paraId="0F66E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122" w:type="dxa"/>
            <w:vAlign w:val="center"/>
          </w:tcPr>
          <w:p w14:paraId="5E7E7DC2">
            <w:pPr>
              <w:pStyle w:val="39"/>
              <w:bidi w:val="0"/>
            </w:pPr>
            <w:r>
              <w:rPr>
                <w:rFonts w:hint="eastAsia"/>
                <w:lang w:val="en-US" w:eastAsia="zh-CN"/>
              </w:rPr>
              <w:t>认识</w:t>
            </w:r>
            <w:r>
              <w:rPr>
                <w:rFonts w:hint="eastAsia"/>
              </w:rPr>
              <w:t>实习</w:t>
            </w:r>
          </w:p>
        </w:tc>
        <w:tc>
          <w:tcPr>
            <w:tcW w:w="2500" w:type="dxa"/>
            <w:vAlign w:val="center"/>
          </w:tcPr>
          <w:p w14:paraId="50F6AA17">
            <w:pPr>
              <w:pStyle w:val="39"/>
              <w:bidi w:val="0"/>
            </w:pPr>
            <w:r>
              <w:rPr>
                <w:rFonts w:hint="eastAsia"/>
              </w:rPr>
              <w:t>素质目标：</w:t>
            </w:r>
          </w:p>
          <w:p w14:paraId="07459951">
            <w:pPr>
              <w:pStyle w:val="39"/>
              <w:bidi w:val="0"/>
            </w:pPr>
            <w:r>
              <w:rPr>
                <w:rFonts w:hint="eastAsia"/>
              </w:rPr>
              <w:t>培养学生具备爱岗敬业、诚信为本的良好职业道德；具备良好的学习态度和严谨的工作作风；具备遵纪守法的良好习惯；具备良好的团队合作、吃苦耐劳精神；具备质量管理意识、安全意识、竞争意识。</w:t>
            </w:r>
          </w:p>
          <w:p w14:paraId="15F22766">
            <w:pPr>
              <w:pStyle w:val="39"/>
              <w:bidi w:val="0"/>
            </w:pPr>
            <w:r>
              <w:rPr>
                <w:rFonts w:hint="eastAsia"/>
              </w:rPr>
              <w:t>知识目标：</w:t>
            </w:r>
          </w:p>
          <w:p w14:paraId="71E164FE">
            <w:pPr>
              <w:pStyle w:val="39"/>
              <w:bidi w:val="0"/>
            </w:pPr>
            <w:r>
              <w:rPr>
                <w:rFonts w:hint="eastAsia"/>
              </w:rPr>
              <w:t>通过本课程的学习，使学生掌握与他人沟通、协作的能力；培养具备能吃苦、爱钻研的精神；具备团队精神和创新精神；具备能遵守规范的职业道德的能力；具备能查阅资料的能力；具备使用各种工具的能力。</w:t>
            </w:r>
          </w:p>
          <w:p w14:paraId="71A2B3FE">
            <w:pPr>
              <w:pStyle w:val="39"/>
              <w:bidi w:val="0"/>
            </w:pPr>
            <w:r>
              <w:rPr>
                <w:rFonts w:hint="eastAsia"/>
              </w:rPr>
              <w:t>能力目标：</w:t>
            </w:r>
          </w:p>
          <w:p w14:paraId="18E50FC1">
            <w:pPr>
              <w:pStyle w:val="39"/>
              <w:bidi w:val="0"/>
            </w:pPr>
            <w:r>
              <w:rPr>
                <w:rFonts w:hint="eastAsia"/>
              </w:rPr>
              <w:t>培养学生具备独立分析问题和解决问题的能力；具有自主学习能力；具有一定的创新能力；具有较强的适应能力和一定的社会交往能力；具有较强的</w:t>
            </w:r>
            <w:r>
              <w:rPr>
                <w:rFonts w:hint="eastAsia"/>
                <w:lang w:val="en-US" w:eastAsia="zh-CN"/>
              </w:rPr>
              <w:t>认识实习总结能力</w:t>
            </w:r>
            <w:r>
              <w:rPr>
                <w:rFonts w:hint="eastAsia"/>
              </w:rPr>
              <w:t>。</w:t>
            </w:r>
          </w:p>
        </w:tc>
        <w:tc>
          <w:tcPr>
            <w:tcW w:w="2124" w:type="dxa"/>
            <w:vAlign w:val="center"/>
          </w:tcPr>
          <w:p w14:paraId="53718FF6">
            <w:pPr>
              <w:pStyle w:val="39"/>
              <w:bidi w:val="0"/>
            </w:pPr>
            <w:r>
              <w:rPr>
                <w:rFonts w:hint="eastAsia"/>
              </w:rPr>
              <w:t>（1）</w:t>
            </w:r>
            <w:r>
              <w:rPr>
                <w:rFonts w:hint="eastAsia"/>
                <w:lang w:val="en-US" w:eastAsia="zh-CN"/>
              </w:rPr>
              <w:t>认识了解</w:t>
            </w:r>
            <w:r>
              <w:rPr>
                <w:rFonts w:hint="eastAsia"/>
              </w:rPr>
              <w:t>企业概况、组织机构、规章制度；</w:t>
            </w:r>
          </w:p>
          <w:p w14:paraId="7FF56769">
            <w:pPr>
              <w:pStyle w:val="39"/>
              <w:bidi w:val="0"/>
            </w:pPr>
            <w:r>
              <w:rPr>
                <w:rFonts w:hint="eastAsia"/>
              </w:rPr>
              <w:t>（2）</w:t>
            </w:r>
            <w:r>
              <w:rPr>
                <w:rFonts w:hint="eastAsia"/>
                <w:lang w:val="en-US" w:eastAsia="zh-CN"/>
              </w:rPr>
              <w:t>认识了解</w:t>
            </w:r>
            <w:r>
              <w:rPr>
                <w:rFonts w:hint="eastAsia"/>
              </w:rPr>
              <w:t>企业的主要业务、工作流程；</w:t>
            </w:r>
          </w:p>
          <w:p w14:paraId="0CD3A820">
            <w:pPr>
              <w:pStyle w:val="39"/>
              <w:bidi w:val="0"/>
            </w:pPr>
            <w:r>
              <w:rPr>
                <w:rFonts w:hint="eastAsia"/>
              </w:rPr>
              <w:t>（3）</w:t>
            </w:r>
            <w:r>
              <w:rPr>
                <w:rFonts w:hint="eastAsia"/>
                <w:lang w:val="en-US" w:eastAsia="zh-CN"/>
              </w:rPr>
              <w:t>认识了解</w:t>
            </w:r>
            <w:r>
              <w:rPr>
                <w:rFonts w:hint="eastAsia"/>
              </w:rPr>
              <w:t>企业的岗位能力需求。</w:t>
            </w:r>
          </w:p>
        </w:tc>
        <w:tc>
          <w:tcPr>
            <w:tcW w:w="2726" w:type="dxa"/>
            <w:vAlign w:val="center"/>
          </w:tcPr>
          <w:p w14:paraId="1C0E72C7">
            <w:pPr>
              <w:pStyle w:val="39"/>
              <w:bidi w:val="0"/>
            </w:pPr>
            <w:r>
              <w:rPr>
                <w:rFonts w:hint="eastAsia"/>
              </w:rPr>
              <w:t>（1）教学条件：拥有校企合作的校外实训基地，能够提供智能控制技术专业的</w:t>
            </w:r>
            <w:r>
              <w:rPr>
                <w:rFonts w:hint="eastAsia"/>
                <w:lang w:val="en-US" w:eastAsia="zh-CN"/>
              </w:rPr>
              <w:t>认识实习</w:t>
            </w:r>
            <w:r>
              <w:rPr>
                <w:rFonts w:hint="eastAsia"/>
              </w:rPr>
              <w:t>岗位，能满足学生对智能控制系统的集成应用、装调、维护、售前售后服务等岗位需求。</w:t>
            </w:r>
          </w:p>
          <w:p w14:paraId="1030338F">
            <w:pPr>
              <w:pStyle w:val="39"/>
              <w:bidi w:val="0"/>
            </w:pPr>
            <w:r>
              <w:rPr>
                <w:rFonts w:hint="eastAsia"/>
              </w:rPr>
              <w:t>（2）教学方法：教学指导过程融入课程思政，将立德树人贯穿课程始终，根据学生的专业要求以及</w:t>
            </w:r>
            <w:r>
              <w:rPr>
                <w:rFonts w:hint="eastAsia"/>
                <w:lang w:val="en-US" w:eastAsia="zh-CN"/>
              </w:rPr>
              <w:t>认识</w:t>
            </w:r>
            <w:r>
              <w:rPr>
                <w:rFonts w:hint="eastAsia"/>
              </w:rPr>
              <w:t>实习岗位特点等指导学生处理校内外关系、处理个人与班组的关系、处理同事之间的关系、处理上下级的关系、处理与</w:t>
            </w:r>
            <w:r>
              <w:rPr>
                <w:rFonts w:hint="eastAsia"/>
                <w:lang w:val="en-US" w:eastAsia="zh-CN"/>
              </w:rPr>
              <w:t>指导</w:t>
            </w:r>
            <w:r>
              <w:rPr>
                <w:rFonts w:hint="eastAsia"/>
              </w:rPr>
              <w:t>师傅的关系，指导学生把理论知识与实践结合起来，指导学生做好岗位具体工艺流程相应的工作内容。</w:t>
            </w:r>
          </w:p>
          <w:p w14:paraId="5C3679A8">
            <w:pPr>
              <w:pStyle w:val="39"/>
              <w:bidi w:val="0"/>
            </w:pPr>
            <w:r>
              <w:rPr>
                <w:rFonts w:hint="eastAsia"/>
              </w:rPr>
              <w:t>（3）师资要求：担任本课程的校内教师应该具备扎实的专业知识，有企业工作经验，具有一定的实践动手能力，担任本课程的企业教师应在相应岗位工作多年，并且绩效考核在良好及以上。</w:t>
            </w:r>
          </w:p>
          <w:p w14:paraId="1B7E52C1">
            <w:pPr>
              <w:pStyle w:val="39"/>
              <w:bidi w:val="0"/>
            </w:pPr>
            <w:r>
              <w:rPr>
                <w:rFonts w:hint="eastAsia"/>
              </w:rPr>
              <w:t>（4）课程考核：教学考核评价根据学生的跟岗实习过程、在企业表现、企业的实习鉴定、指导老师安排的工作完成情况等，分优秀、良好、合格、不合格四个等级进行评定。</w:t>
            </w:r>
          </w:p>
        </w:tc>
      </w:tr>
      <w:tr w14:paraId="4F11F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122" w:type="dxa"/>
            <w:vAlign w:val="center"/>
          </w:tcPr>
          <w:p w14:paraId="7395A185">
            <w:pPr>
              <w:pStyle w:val="39"/>
              <w:bidi w:val="0"/>
            </w:pPr>
            <w:r>
              <w:rPr>
                <w:rFonts w:hint="eastAsia"/>
                <w:lang w:val="en-US" w:eastAsia="zh-CN"/>
              </w:rPr>
              <w:t>岗位</w:t>
            </w:r>
            <w:r>
              <w:rPr>
                <w:rFonts w:hint="eastAsia"/>
              </w:rPr>
              <w:t>实习</w:t>
            </w:r>
          </w:p>
        </w:tc>
        <w:tc>
          <w:tcPr>
            <w:tcW w:w="2500" w:type="dxa"/>
            <w:vAlign w:val="center"/>
          </w:tcPr>
          <w:p w14:paraId="193D5D72">
            <w:pPr>
              <w:pStyle w:val="39"/>
              <w:bidi w:val="0"/>
            </w:pPr>
            <w:r>
              <w:rPr>
                <w:rFonts w:hint="eastAsia"/>
              </w:rPr>
              <w:t>素质目标：</w:t>
            </w:r>
          </w:p>
          <w:p w14:paraId="3DF69F18">
            <w:pPr>
              <w:pStyle w:val="39"/>
              <w:bidi w:val="0"/>
            </w:pPr>
            <w:r>
              <w:rPr>
                <w:rFonts w:hint="eastAsia"/>
              </w:rPr>
              <w:t>培养学生具备爱岗敬业、诚信为本的良好职业道德；具备良好的学习态度和严谨的工作作风；具备遵纪守法的良好习惯；具备良好的团队合作、吃苦耐劳精神；具备质量管理意识、安全意识、竞争意识。</w:t>
            </w:r>
          </w:p>
          <w:p w14:paraId="79CA1144">
            <w:pPr>
              <w:pStyle w:val="39"/>
              <w:bidi w:val="0"/>
            </w:pPr>
            <w:r>
              <w:rPr>
                <w:rFonts w:hint="eastAsia"/>
              </w:rPr>
              <w:t>知识目标：</w:t>
            </w:r>
          </w:p>
          <w:p w14:paraId="69DA3A64">
            <w:pPr>
              <w:pStyle w:val="39"/>
              <w:bidi w:val="0"/>
            </w:pPr>
            <w:r>
              <w:rPr>
                <w:rFonts w:hint="eastAsia"/>
              </w:rPr>
              <w:t>通过本课程的学习，使学生掌握实习岗位安全规则、操作规程；掌握实习岗位工量具等设备的使用方法；掌握实习岗位基本技能与知识；掌握实习岗位相应的工艺与流程。</w:t>
            </w:r>
          </w:p>
          <w:p w14:paraId="656EB329">
            <w:pPr>
              <w:pStyle w:val="39"/>
              <w:bidi w:val="0"/>
            </w:pPr>
            <w:r>
              <w:rPr>
                <w:rFonts w:hint="eastAsia"/>
              </w:rPr>
              <w:t>能力目标：</w:t>
            </w:r>
          </w:p>
          <w:p w14:paraId="15AF029D">
            <w:pPr>
              <w:pStyle w:val="39"/>
              <w:bidi w:val="0"/>
            </w:pPr>
            <w:r>
              <w:rPr>
                <w:rFonts w:hint="eastAsia"/>
              </w:rPr>
              <w:t>培养学生具备独立分析问题和解决问题的能力；具有自主学习能力；具有一定的创新能力；具有较强的适应能力和一定的社会交往能力；具有较强的实习总结能力。</w:t>
            </w:r>
          </w:p>
        </w:tc>
        <w:tc>
          <w:tcPr>
            <w:tcW w:w="2124" w:type="dxa"/>
            <w:vAlign w:val="center"/>
          </w:tcPr>
          <w:p w14:paraId="4E07CE31">
            <w:pPr>
              <w:pStyle w:val="39"/>
              <w:bidi w:val="0"/>
            </w:pPr>
            <w:r>
              <w:rPr>
                <w:rFonts w:hint="eastAsia"/>
              </w:rPr>
              <w:t>（1）专业岗位的操作流程；</w:t>
            </w:r>
          </w:p>
          <w:p w14:paraId="32C94045">
            <w:pPr>
              <w:pStyle w:val="39"/>
              <w:bidi w:val="0"/>
            </w:pPr>
            <w:r>
              <w:rPr>
                <w:rFonts w:hint="eastAsia"/>
              </w:rPr>
              <w:t>（2）专业岗位的专业技能；</w:t>
            </w:r>
          </w:p>
          <w:p w14:paraId="6898CC4E">
            <w:pPr>
              <w:pStyle w:val="39"/>
              <w:bidi w:val="0"/>
            </w:pPr>
            <w:r>
              <w:rPr>
                <w:rFonts w:hint="eastAsia"/>
              </w:rPr>
              <w:t>（3）企业经营理念与策略；</w:t>
            </w:r>
          </w:p>
          <w:p w14:paraId="20D5AA14">
            <w:pPr>
              <w:pStyle w:val="39"/>
              <w:bidi w:val="0"/>
            </w:pPr>
            <w:r>
              <w:rPr>
                <w:rFonts w:hint="eastAsia"/>
              </w:rPr>
              <w:t>（4）企业管理知识；</w:t>
            </w:r>
          </w:p>
          <w:p w14:paraId="129E2BC6">
            <w:pPr>
              <w:pStyle w:val="39"/>
              <w:bidi w:val="0"/>
            </w:pPr>
            <w:r>
              <w:rPr>
                <w:rFonts w:hint="eastAsia"/>
              </w:rPr>
              <w:t>（5）新知识、新技术；</w:t>
            </w:r>
          </w:p>
          <w:p w14:paraId="7D85FDD8">
            <w:pPr>
              <w:pStyle w:val="39"/>
              <w:bidi w:val="0"/>
            </w:pPr>
            <w:r>
              <w:rPr>
                <w:rFonts w:hint="eastAsia"/>
              </w:rPr>
              <w:t>（6）社交公关知识；</w:t>
            </w:r>
          </w:p>
          <w:p w14:paraId="4F7270B6">
            <w:pPr>
              <w:pStyle w:val="39"/>
              <w:bidi w:val="0"/>
            </w:pPr>
            <w:r>
              <w:rPr>
                <w:rFonts w:hint="eastAsia"/>
              </w:rPr>
              <w:t>（7）安全生产知识。</w:t>
            </w:r>
          </w:p>
          <w:p w14:paraId="20BEFBAB">
            <w:pPr>
              <w:pStyle w:val="39"/>
              <w:bidi w:val="0"/>
            </w:pPr>
          </w:p>
        </w:tc>
        <w:tc>
          <w:tcPr>
            <w:tcW w:w="2726" w:type="dxa"/>
            <w:vAlign w:val="center"/>
          </w:tcPr>
          <w:p w14:paraId="3833BCC6">
            <w:pPr>
              <w:pStyle w:val="39"/>
              <w:bidi w:val="0"/>
            </w:pPr>
            <w:r>
              <w:rPr>
                <w:rFonts w:hint="eastAsia"/>
              </w:rPr>
              <w:t>（1）教学条件：拥有校企合作的校外实训基地，能够提供智能控制技术专业的岗位</w:t>
            </w:r>
            <w:r>
              <w:rPr>
                <w:rFonts w:hint="eastAsia"/>
                <w:lang w:val="en-US" w:eastAsia="zh-CN"/>
              </w:rPr>
              <w:t>实习</w:t>
            </w:r>
            <w:r>
              <w:rPr>
                <w:rFonts w:hint="eastAsia"/>
              </w:rPr>
              <w:t>，能满足学生对智能控制系统的集成应用、装调、维护、售前售后服务等岗位需求。</w:t>
            </w:r>
          </w:p>
          <w:p w14:paraId="65F749F7">
            <w:pPr>
              <w:pStyle w:val="39"/>
              <w:bidi w:val="0"/>
            </w:pPr>
            <w:r>
              <w:rPr>
                <w:rFonts w:hint="eastAsia"/>
              </w:rPr>
              <w:t>（2）教学方法：教学指导过程融入课程思政，将立德树人贯穿课程始终，根据学生的专业要求以及</w:t>
            </w:r>
            <w:r>
              <w:rPr>
                <w:rFonts w:hint="eastAsia"/>
                <w:lang w:val="en-US" w:eastAsia="zh-CN"/>
              </w:rPr>
              <w:t>岗位</w:t>
            </w:r>
            <w:r>
              <w:rPr>
                <w:rFonts w:hint="eastAsia"/>
              </w:rPr>
              <w:t>实习特点等指导学生处理校内外关系、处理个人与班组的关系、处理同事之间的关系、处理上下级的关系、处理与跟岗师傅的关系，指导学生把理论知识与实践结合起来，指导学生做好岗位具体工艺流程相应的工作内容。</w:t>
            </w:r>
          </w:p>
          <w:p w14:paraId="154F100D">
            <w:pPr>
              <w:pStyle w:val="39"/>
              <w:bidi w:val="0"/>
            </w:pPr>
            <w:r>
              <w:rPr>
                <w:rFonts w:hint="eastAsia"/>
              </w:rPr>
              <w:t>（3）师资要求：担任本课程的校内教师应该具备扎实的专业知识，有企业工作经验，具有一定的实践动手能力，担任本课程的企业教师应在相应岗位工作多年，并且绩效考核在良好及以上。</w:t>
            </w:r>
          </w:p>
          <w:p w14:paraId="288997E2">
            <w:pPr>
              <w:pStyle w:val="39"/>
              <w:bidi w:val="0"/>
            </w:pPr>
            <w:r>
              <w:rPr>
                <w:rFonts w:hint="eastAsia"/>
              </w:rPr>
              <w:t>（4）课程考核：教学考核评价根据学生的跟岗实习过程、在企业表现、企业的实习鉴定、指导老师安排的工作完成情况等，分优秀、良好、合格、不合格四个等级进行评定。</w:t>
            </w:r>
          </w:p>
        </w:tc>
      </w:tr>
      <w:tr w14:paraId="774CC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22" w:type="dxa"/>
            <w:vAlign w:val="center"/>
          </w:tcPr>
          <w:p w14:paraId="543FCBCB">
            <w:pPr>
              <w:pStyle w:val="39"/>
              <w:bidi w:val="0"/>
            </w:pPr>
            <w:r>
              <w:rPr>
                <w:rFonts w:hint="eastAsia"/>
              </w:rPr>
              <w:t>毕业设计</w:t>
            </w:r>
          </w:p>
        </w:tc>
        <w:tc>
          <w:tcPr>
            <w:tcW w:w="2500" w:type="dxa"/>
            <w:vAlign w:val="center"/>
          </w:tcPr>
          <w:p w14:paraId="533D0DBA">
            <w:pPr>
              <w:pStyle w:val="39"/>
              <w:bidi w:val="0"/>
            </w:pPr>
            <w:r>
              <w:rPr>
                <w:rFonts w:hint="eastAsia"/>
              </w:rPr>
              <w:t>素质目标：</w:t>
            </w:r>
          </w:p>
          <w:p w14:paraId="7584A9FA">
            <w:pPr>
              <w:pStyle w:val="39"/>
              <w:bidi w:val="0"/>
            </w:pPr>
            <w:r>
              <w:rPr>
                <w:rFonts w:hint="eastAsia"/>
              </w:rPr>
              <w:t>培养学生具备吃苦耐劳、刻苦钻研、勇于创新的精神；具备良好的学习态度和严谨的工作作风；具备独立思考的能力。</w:t>
            </w:r>
          </w:p>
          <w:p w14:paraId="7FE781E2">
            <w:pPr>
              <w:pStyle w:val="39"/>
              <w:bidi w:val="0"/>
            </w:pPr>
            <w:r>
              <w:rPr>
                <w:rFonts w:hint="eastAsia"/>
              </w:rPr>
              <w:t>知识目标：</w:t>
            </w:r>
          </w:p>
          <w:p w14:paraId="117F4FD6">
            <w:pPr>
              <w:pStyle w:val="39"/>
              <w:bidi w:val="0"/>
            </w:pPr>
            <w:r>
              <w:rPr>
                <w:rFonts w:hint="eastAsia"/>
              </w:rPr>
              <w:t>通过本课程的学习，使学生掌握毕业设计的结构要素和毕业设计的形式规律，格式要求；掌握毕业设计说明书的编写方法；掌握毕业设计答辩流程与答辩方法；掌握毕业设计资料上传平台的使用方法。</w:t>
            </w:r>
          </w:p>
          <w:p w14:paraId="5743EE3F">
            <w:pPr>
              <w:pStyle w:val="39"/>
              <w:bidi w:val="0"/>
            </w:pPr>
            <w:r>
              <w:rPr>
                <w:rFonts w:hint="eastAsia"/>
              </w:rPr>
              <w:t>能力目标：</w:t>
            </w:r>
          </w:p>
          <w:p w14:paraId="623A9642">
            <w:pPr>
              <w:pStyle w:val="39"/>
              <w:bidi w:val="0"/>
            </w:pPr>
            <w:r>
              <w:rPr>
                <w:rFonts w:hint="eastAsia"/>
              </w:rPr>
              <w:t>培养学生具备独立分析问题和解决问题的能力；具有自主学习能力；具有一定的创新能力；具有较强的适应能力和一定的社会交往能力；具有较强的实习总结能力。</w:t>
            </w:r>
          </w:p>
        </w:tc>
        <w:tc>
          <w:tcPr>
            <w:tcW w:w="2124" w:type="dxa"/>
            <w:vAlign w:val="center"/>
          </w:tcPr>
          <w:p w14:paraId="63CEB834">
            <w:pPr>
              <w:pStyle w:val="39"/>
              <w:bidi w:val="0"/>
            </w:pPr>
            <w:r>
              <w:rPr>
                <w:rFonts w:hint="eastAsia"/>
              </w:rPr>
              <w:t>（1）梳理专业知识；</w:t>
            </w:r>
          </w:p>
          <w:p w14:paraId="7B593858">
            <w:pPr>
              <w:pStyle w:val="39"/>
              <w:bidi w:val="0"/>
            </w:pPr>
            <w:r>
              <w:rPr>
                <w:rFonts w:hint="eastAsia"/>
              </w:rPr>
              <w:t>（2）结合实习岗位选择合适的题目、收集整理资料；</w:t>
            </w:r>
          </w:p>
          <w:p w14:paraId="740F4A7F">
            <w:pPr>
              <w:pStyle w:val="39"/>
              <w:bidi w:val="0"/>
            </w:pPr>
            <w:r>
              <w:rPr>
                <w:rFonts w:hint="eastAsia"/>
              </w:rPr>
              <w:t>（3）完成毕业设计方案的构思、设计等全过程；</w:t>
            </w:r>
          </w:p>
          <w:p w14:paraId="07B2D03C">
            <w:pPr>
              <w:pStyle w:val="39"/>
              <w:bidi w:val="0"/>
            </w:pPr>
            <w:r>
              <w:rPr>
                <w:rFonts w:hint="eastAsia"/>
              </w:rPr>
              <w:t>（4）毕业设计说明书的编写；</w:t>
            </w:r>
          </w:p>
          <w:p w14:paraId="5C8FDC5C">
            <w:pPr>
              <w:pStyle w:val="39"/>
              <w:bidi w:val="0"/>
            </w:pPr>
            <w:r>
              <w:rPr>
                <w:rFonts w:hint="eastAsia"/>
              </w:rPr>
              <w:t>（5）毕业设计答辩；</w:t>
            </w:r>
          </w:p>
          <w:p w14:paraId="6ED9214A">
            <w:pPr>
              <w:pStyle w:val="39"/>
              <w:bidi w:val="0"/>
            </w:pPr>
            <w:r>
              <w:rPr>
                <w:rFonts w:hint="eastAsia"/>
              </w:rPr>
              <w:t>（6）毕业设计资料整理上传。</w:t>
            </w:r>
          </w:p>
        </w:tc>
        <w:tc>
          <w:tcPr>
            <w:tcW w:w="2726" w:type="dxa"/>
            <w:vAlign w:val="center"/>
          </w:tcPr>
          <w:p w14:paraId="430F602A">
            <w:pPr>
              <w:pStyle w:val="39"/>
              <w:bidi w:val="0"/>
            </w:pPr>
            <w:r>
              <w:rPr>
                <w:rFonts w:hint="eastAsia"/>
              </w:rPr>
              <w:t>（1）教学条件：拥有校企合作的校外实训基地，能够给学生的毕业设计作品提供大量的素材及案例。</w:t>
            </w:r>
          </w:p>
          <w:p w14:paraId="5ED468EB">
            <w:pPr>
              <w:pStyle w:val="39"/>
              <w:bidi w:val="0"/>
            </w:pPr>
            <w:r>
              <w:rPr>
                <w:rFonts w:hint="eastAsia"/>
              </w:rPr>
              <w:t>（2）教学方法：教学指导过程融入课程思政，将立德树人贯穿课程始终，根据学生的专业要求以及顶岗实习岗位特点等指导学生合理选题，收集整理资料，毕业设计方案制定，毕业设计说明书编写，毕业设计资料上传。</w:t>
            </w:r>
          </w:p>
          <w:p w14:paraId="61C68BEB">
            <w:pPr>
              <w:pStyle w:val="39"/>
              <w:bidi w:val="0"/>
            </w:pPr>
            <w:r>
              <w:rPr>
                <w:rFonts w:hint="eastAsia"/>
              </w:rPr>
              <w:t>（3）师资要求：担任本课程的校内教师应该具备扎实的专业知识，担任本课程的企业教师应具备相应的岗位知识及中级工程师以上职称。</w:t>
            </w:r>
          </w:p>
          <w:p w14:paraId="51B50880">
            <w:pPr>
              <w:pStyle w:val="39"/>
              <w:bidi w:val="0"/>
            </w:pPr>
            <w:r>
              <w:rPr>
                <w:rFonts w:hint="eastAsia"/>
              </w:rPr>
              <w:t>（4）课程考核：教学考核评价根据毕业设计的科学性、规范性、完整性、实用性，分优秀、良好、合格、不合格四个等级进行评定。</w:t>
            </w:r>
          </w:p>
        </w:tc>
      </w:tr>
      <w:tr w14:paraId="1CAA6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122" w:type="dxa"/>
            <w:vAlign w:val="center"/>
          </w:tcPr>
          <w:p w14:paraId="7E992C03">
            <w:pPr>
              <w:pStyle w:val="39"/>
              <w:bidi w:val="0"/>
            </w:pPr>
            <w:r>
              <w:rPr>
                <w:rFonts w:hint="eastAsia"/>
              </w:rPr>
              <w:t>毕业教育</w:t>
            </w:r>
          </w:p>
        </w:tc>
        <w:tc>
          <w:tcPr>
            <w:tcW w:w="2500" w:type="dxa"/>
            <w:vAlign w:val="center"/>
          </w:tcPr>
          <w:p w14:paraId="67CFBA0F">
            <w:pPr>
              <w:pStyle w:val="39"/>
              <w:bidi w:val="0"/>
            </w:pPr>
            <w:r>
              <w:rPr>
                <w:rFonts w:hint="eastAsia"/>
              </w:rPr>
              <w:t>素质目标：</w:t>
            </w:r>
          </w:p>
          <w:p w14:paraId="48AB336A">
            <w:pPr>
              <w:pStyle w:val="39"/>
              <w:bidi w:val="0"/>
            </w:pPr>
            <w:r>
              <w:rPr>
                <w:rFonts w:hint="eastAsia"/>
              </w:rPr>
              <w:t>培养学生具备感恩、利他的精神；具备良好的学习态度和严谨的工作作风；具备独立思考的能力。</w:t>
            </w:r>
          </w:p>
          <w:p w14:paraId="755BBBAE">
            <w:pPr>
              <w:pStyle w:val="39"/>
              <w:bidi w:val="0"/>
            </w:pPr>
            <w:r>
              <w:rPr>
                <w:rFonts w:hint="eastAsia"/>
              </w:rPr>
              <w:t>知识目标：</w:t>
            </w:r>
          </w:p>
          <w:p w14:paraId="741E55D4">
            <w:pPr>
              <w:pStyle w:val="39"/>
              <w:bidi w:val="0"/>
            </w:pPr>
            <w:r>
              <w:rPr>
                <w:rFonts w:hint="eastAsia"/>
              </w:rPr>
              <w:t>通过本课程的学习，培养学生具备正确务实的择业观、就业观；毕业后能正确办理好档案问题；学会学籍档案的保存提取及遗失后该如何补失，并强调就业报到证的重要性；使毕业生能文明离校，并常怀感恩之心。</w:t>
            </w:r>
          </w:p>
          <w:p w14:paraId="656302DC">
            <w:pPr>
              <w:pStyle w:val="39"/>
              <w:bidi w:val="0"/>
            </w:pPr>
            <w:r>
              <w:rPr>
                <w:rFonts w:hint="eastAsia"/>
              </w:rPr>
              <w:t>能力目标：</w:t>
            </w:r>
          </w:p>
          <w:p w14:paraId="33CCC5F2">
            <w:pPr>
              <w:pStyle w:val="39"/>
              <w:bidi w:val="0"/>
            </w:pPr>
            <w:r>
              <w:rPr>
                <w:rFonts w:hint="eastAsia"/>
              </w:rPr>
              <w:t>培养学生具备独立分析问题和解决问题的能力；具有自主学习能力；具有一定的创新能力；具有较强的适应能力和一定的社会交往能力。</w:t>
            </w:r>
          </w:p>
        </w:tc>
        <w:tc>
          <w:tcPr>
            <w:tcW w:w="2124" w:type="dxa"/>
            <w:vAlign w:val="center"/>
          </w:tcPr>
          <w:p w14:paraId="677D6FD7">
            <w:pPr>
              <w:pStyle w:val="39"/>
              <w:bidi w:val="0"/>
            </w:pPr>
            <w:r>
              <w:rPr>
                <w:rFonts w:hint="eastAsia"/>
              </w:rPr>
              <w:t>（</w:t>
            </w:r>
            <w:r>
              <w:t>1</w:t>
            </w:r>
            <w:r>
              <w:rPr>
                <w:rFonts w:hint="eastAsia"/>
              </w:rPr>
              <w:t>）实习总结座谈会及优秀实习生、优秀毕业生表彰；</w:t>
            </w:r>
          </w:p>
          <w:p w14:paraId="2FFB0E18">
            <w:pPr>
              <w:pStyle w:val="39"/>
              <w:bidi w:val="0"/>
            </w:pPr>
            <w:r>
              <w:rPr>
                <w:rFonts w:hint="eastAsia"/>
              </w:rPr>
              <w:t>（</w:t>
            </w:r>
            <w:r>
              <w:t>2</w:t>
            </w:r>
            <w:r>
              <w:rPr>
                <w:rFonts w:hint="eastAsia"/>
              </w:rPr>
              <w:t>）对学校发展及专业建设的相关交流座谈会。召开毕业生主题班会：温暖学生的生命，助力他们的成长；感恩及诚信教育；文明离校；</w:t>
            </w:r>
          </w:p>
          <w:p w14:paraId="48B2DE17">
            <w:pPr>
              <w:pStyle w:val="39"/>
              <w:bidi w:val="0"/>
            </w:pPr>
            <w:r>
              <w:rPr>
                <w:rFonts w:hint="eastAsia"/>
              </w:rPr>
              <w:t>（</w:t>
            </w:r>
            <w:r>
              <w:t>3</w:t>
            </w:r>
            <w:r>
              <w:rPr>
                <w:rFonts w:hint="eastAsia"/>
              </w:rPr>
              <w:t>）就业指导会：保证学生顺利就业；</w:t>
            </w:r>
          </w:p>
          <w:p w14:paraId="75B77890">
            <w:pPr>
              <w:pStyle w:val="39"/>
              <w:bidi w:val="0"/>
            </w:pPr>
            <w:r>
              <w:rPr>
                <w:rFonts w:hint="eastAsia"/>
              </w:rPr>
              <w:t>（</w:t>
            </w:r>
            <w:r>
              <w:t>4</w:t>
            </w:r>
            <w:r>
              <w:rPr>
                <w:rFonts w:hint="eastAsia"/>
              </w:rPr>
              <w:t>）毕业档案指导：学籍档案的保存提取及遗失后该如何补失，就业报到证办理。</w:t>
            </w:r>
          </w:p>
        </w:tc>
        <w:tc>
          <w:tcPr>
            <w:tcW w:w="2726" w:type="dxa"/>
            <w:vAlign w:val="center"/>
          </w:tcPr>
          <w:p w14:paraId="0B52D021">
            <w:pPr>
              <w:pStyle w:val="39"/>
              <w:bidi w:val="0"/>
            </w:pPr>
            <w:r>
              <w:rPr>
                <w:rFonts w:hint="eastAsia"/>
              </w:rPr>
              <w:t>（1）教学条件：授课主要以讲座和召开座谈会的形式进行，在多媒体教室进行。</w:t>
            </w:r>
          </w:p>
          <w:p w14:paraId="2646F081">
            <w:pPr>
              <w:pStyle w:val="39"/>
              <w:bidi w:val="0"/>
            </w:pPr>
            <w:r>
              <w:rPr>
                <w:rFonts w:hint="eastAsia"/>
              </w:rPr>
              <w:t>（2）教学方法：融入课程思政，立德树人贯穿课程始终；以座谈会的形式进行，各抒己见，同学之间互致道别。</w:t>
            </w:r>
          </w:p>
          <w:p w14:paraId="3DE75C2D">
            <w:pPr>
              <w:pStyle w:val="39"/>
              <w:bidi w:val="0"/>
            </w:pPr>
            <w:r>
              <w:rPr>
                <w:rFonts w:hint="eastAsia"/>
              </w:rPr>
              <w:t>（3）师资要求：担任本课程的教师为其辅导员，要求政治要强、情怀要深、思维要新，对学院的毕业流程相当熟悉。</w:t>
            </w:r>
          </w:p>
          <w:p w14:paraId="51D34E86">
            <w:pPr>
              <w:pStyle w:val="39"/>
              <w:bidi w:val="0"/>
            </w:pPr>
            <w:r>
              <w:rPr>
                <w:rFonts w:hint="eastAsia"/>
              </w:rPr>
              <w:t>（4）课程考核：教学考核评价根据学生的毕业手续完成情况，分优秀、良好、合格、不合格四个等级进行评定。</w:t>
            </w:r>
          </w:p>
        </w:tc>
      </w:tr>
    </w:tbl>
    <w:p w14:paraId="4906E5DA">
      <w:pPr>
        <w:pStyle w:val="3"/>
        <w:bidi w:val="0"/>
      </w:pPr>
      <w:r>
        <w:rPr>
          <w:rFonts w:hint="eastAsia"/>
        </w:rPr>
        <w:t>（三）专业选修课</w:t>
      </w:r>
    </w:p>
    <w:tbl>
      <w:tblPr>
        <w:tblStyle w:val="14"/>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2530"/>
        <w:gridCol w:w="2094"/>
        <w:gridCol w:w="2726"/>
      </w:tblGrid>
      <w:tr w14:paraId="70A92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122" w:type="dxa"/>
            <w:vAlign w:val="center"/>
          </w:tcPr>
          <w:p w14:paraId="081F6036">
            <w:pPr>
              <w:pStyle w:val="41"/>
              <w:bidi w:val="0"/>
            </w:pPr>
            <w:r>
              <w:rPr>
                <w:rFonts w:hint="eastAsia"/>
              </w:rPr>
              <w:t>课程名称</w:t>
            </w:r>
          </w:p>
        </w:tc>
        <w:tc>
          <w:tcPr>
            <w:tcW w:w="2530" w:type="dxa"/>
            <w:vAlign w:val="center"/>
          </w:tcPr>
          <w:p w14:paraId="44574D16">
            <w:pPr>
              <w:pStyle w:val="41"/>
              <w:bidi w:val="0"/>
            </w:pPr>
            <w:r>
              <w:rPr>
                <w:rFonts w:hint="eastAsia"/>
              </w:rPr>
              <w:t>课程目标</w:t>
            </w:r>
          </w:p>
        </w:tc>
        <w:tc>
          <w:tcPr>
            <w:tcW w:w="2094" w:type="dxa"/>
            <w:vAlign w:val="center"/>
          </w:tcPr>
          <w:p w14:paraId="5A0EF0B5">
            <w:pPr>
              <w:pStyle w:val="41"/>
              <w:bidi w:val="0"/>
            </w:pPr>
            <w:r>
              <w:rPr>
                <w:rFonts w:hint="eastAsia"/>
              </w:rPr>
              <w:t>课程内容</w:t>
            </w:r>
          </w:p>
        </w:tc>
        <w:tc>
          <w:tcPr>
            <w:tcW w:w="2726" w:type="dxa"/>
            <w:vAlign w:val="center"/>
          </w:tcPr>
          <w:p w14:paraId="33164DED">
            <w:pPr>
              <w:pStyle w:val="41"/>
              <w:bidi w:val="0"/>
            </w:pPr>
            <w:r>
              <w:rPr>
                <w:rFonts w:hint="eastAsia"/>
              </w:rPr>
              <w:t>教学要求</w:t>
            </w:r>
          </w:p>
        </w:tc>
      </w:tr>
      <w:tr w14:paraId="1EF01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4" w:hRule="atLeast"/>
        </w:trPr>
        <w:tc>
          <w:tcPr>
            <w:tcW w:w="1122" w:type="dxa"/>
            <w:vAlign w:val="center"/>
          </w:tcPr>
          <w:p w14:paraId="1C35FEC7">
            <w:pPr>
              <w:pStyle w:val="39"/>
              <w:bidi w:val="0"/>
            </w:pPr>
            <w:r>
              <w:rPr>
                <w:rFonts w:hint="eastAsia"/>
              </w:rPr>
              <w:t>C语言程序设计</w:t>
            </w:r>
          </w:p>
        </w:tc>
        <w:tc>
          <w:tcPr>
            <w:tcW w:w="2530" w:type="dxa"/>
            <w:vAlign w:val="center"/>
          </w:tcPr>
          <w:p w14:paraId="0CCE19BE">
            <w:pPr>
              <w:pStyle w:val="39"/>
              <w:bidi w:val="0"/>
            </w:pPr>
            <w:r>
              <w:rPr>
                <w:rFonts w:hint="eastAsia"/>
              </w:rPr>
              <w:t>素质目标：</w:t>
            </w:r>
          </w:p>
          <w:p w14:paraId="582E559B">
            <w:pPr>
              <w:pStyle w:val="39"/>
              <w:bidi w:val="0"/>
            </w:pPr>
            <w:r>
              <w:rPr>
                <w:rFonts w:hint="eastAsia"/>
              </w:rPr>
              <w:t>培养学生良好的职业道德，培养学生严谨的学习态度和一丝不苟的工作作风。培养学生理论与实践相结合的能力。培养学生编程思维。</w:t>
            </w:r>
          </w:p>
          <w:p w14:paraId="0772CD6E">
            <w:pPr>
              <w:pStyle w:val="39"/>
              <w:bidi w:val="0"/>
            </w:pPr>
            <w:r>
              <w:rPr>
                <w:rFonts w:hint="eastAsia"/>
              </w:rPr>
              <w:t>知识目标：</w:t>
            </w:r>
          </w:p>
          <w:p w14:paraId="5BE77A2F">
            <w:pPr>
              <w:pStyle w:val="39"/>
              <w:bidi w:val="0"/>
            </w:pPr>
            <w:r>
              <w:rPr>
                <w:rFonts w:hint="eastAsia"/>
              </w:rPr>
              <w:t>熟练使用C编程语言的能力；树立程序开发的逻辑思维能力；使用基本数据结构的专业能力。</w:t>
            </w:r>
          </w:p>
          <w:p w14:paraId="036F271C">
            <w:pPr>
              <w:pStyle w:val="39"/>
              <w:bidi w:val="0"/>
            </w:pPr>
            <w:r>
              <w:rPr>
                <w:rFonts w:hint="eastAsia"/>
              </w:rPr>
              <w:t>能力目标：</w:t>
            </w:r>
          </w:p>
          <w:p w14:paraId="35F275EC">
            <w:pPr>
              <w:pStyle w:val="39"/>
              <w:bidi w:val="0"/>
            </w:pPr>
            <w:r>
              <w:rPr>
                <w:rFonts w:hint="eastAsia"/>
              </w:rPr>
              <w:t>具备C语言程序安装与使用能力；具备读懂和分析C语言程序能力；具备编写一般C语言程序和调试的能力；解决数学算法的能力。</w:t>
            </w:r>
          </w:p>
          <w:p w14:paraId="4D8AFC91">
            <w:pPr>
              <w:pStyle w:val="39"/>
              <w:bidi w:val="0"/>
            </w:pPr>
          </w:p>
        </w:tc>
        <w:tc>
          <w:tcPr>
            <w:tcW w:w="2094" w:type="dxa"/>
            <w:vAlign w:val="center"/>
          </w:tcPr>
          <w:p w14:paraId="09F41559">
            <w:pPr>
              <w:pStyle w:val="39"/>
              <w:bidi w:val="0"/>
            </w:pPr>
            <w:r>
              <w:rPr>
                <w:rFonts w:hint="eastAsia"/>
              </w:rPr>
              <w:t>（1）C编程语言介绍；</w:t>
            </w:r>
          </w:p>
          <w:p w14:paraId="4DC19B72">
            <w:pPr>
              <w:pStyle w:val="39"/>
              <w:bidi w:val="0"/>
            </w:pPr>
            <w:r>
              <w:rPr>
                <w:rFonts w:hint="eastAsia"/>
              </w:rPr>
              <w:t>（2）程序开发的逻辑思维；</w:t>
            </w:r>
          </w:p>
          <w:p w14:paraId="529E42EA">
            <w:pPr>
              <w:pStyle w:val="39"/>
              <w:bidi w:val="0"/>
            </w:pPr>
            <w:r>
              <w:rPr>
                <w:rFonts w:hint="eastAsia"/>
              </w:rPr>
              <w:t>（3）C语言的基本语法；</w:t>
            </w:r>
          </w:p>
          <w:p w14:paraId="7C40F81F">
            <w:pPr>
              <w:pStyle w:val="39"/>
              <w:bidi w:val="0"/>
            </w:pPr>
            <w:r>
              <w:rPr>
                <w:rFonts w:hint="eastAsia"/>
              </w:rPr>
              <w:t>（4）变量及选择数据类型；</w:t>
            </w:r>
          </w:p>
          <w:p w14:paraId="3C954D08">
            <w:pPr>
              <w:pStyle w:val="39"/>
              <w:bidi w:val="0"/>
            </w:pPr>
            <w:r>
              <w:rPr>
                <w:rFonts w:hint="eastAsia"/>
              </w:rPr>
              <w:t>（5）顺序、选择和循环控制程序逻辑；</w:t>
            </w:r>
          </w:p>
          <w:p w14:paraId="65F9957E">
            <w:pPr>
              <w:pStyle w:val="39"/>
              <w:bidi w:val="0"/>
            </w:pPr>
            <w:r>
              <w:rPr>
                <w:rFonts w:hint="eastAsia"/>
              </w:rPr>
              <w:t>（6）数组；</w:t>
            </w:r>
          </w:p>
          <w:p w14:paraId="4FB1C2DD">
            <w:pPr>
              <w:pStyle w:val="39"/>
              <w:bidi w:val="0"/>
            </w:pPr>
            <w:r>
              <w:rPr>
                <w:rFonts w:hint="eastAsia"/>
              </w:rPr>
              <w:t>（7）函数；</w:t>
            </w:r>
          </w:p>
          <w:p w14:paraId="4AD618C4">
            <w:pPr>
              <w:pStyle w:val="39"/>
              <w:bidi w:val="0"/>
            </w:pPr>
            <w:r>
              <w:rPr>
                <w:rFonts w:hint="eastAsia"/>
              </w:rPr>
              <w:t>（8）指针；</w:t>
            </w:r>
          </w:p>
          <w:p w14:paraId="14469A0E">
            <w:pPr>
              <w:pStyle w:val="39"/>
              <w:bidi w:val="0"/>
            </w:pPr>
            <w:r>
              <w:rPr>
                <w:rFonts w:hint="eastAsia"/>
              </w:rPr>
              <w:t>（9）结构体</w:t>
            </w:r>
          </w:p>
          <w:p w14:paraId="4D86388E">
            <w:pPr>
              <w:pStyle w:val="39"/>
              <w:bidi w:val="0"/>
            </w:pPr>
            <w:r>
              <w:rPr>
                <w:rFonts w:hint="eastAsia"/>
              </w:rPr>
              <w:t>（10）使用C语言对文件进行读写操作。</w:t>
            </w:r>
          </w:p>
        </w:tc>
        <w:tc>
          <w:tcPr>
            <w:tcW w:w="2726" w:type="dxa"/>
            <w:vAlign w:val="center"/>
          </w:tcPr>
          <w:p w14:paraId="60421476">
            <w:pPr>
              <w:pStyle w:val="39"/>
              <w:bidi w:val="0"/>
            </w:pPr>
            <w:r>
              <w:rPr>
                <w:rFonts w:hint="eastAsia"/>
              </w:rPr>
              <w:t>（1）教学条件：</w:t>
            </w:r>
          </w:p>
          <w:p w14:paraId="04E90EC3">
            <w:pPr>
              <w:pStyle w:val="39"/>
              <w:bidi w:val="0"/>
            </w:pPr>
            <w:r>
              <w:rPr>
                <w:rFonts w:hint="eastAsia"/>
              </w:rPr>
              <w:t>①多媒体教学条件；</w:t>
            </w:r>
          </w:p>
          <w:p w14:paraId="5EBED0D9">
            <w:pPr>
              <w:pStyle w:val="39"/>
              <w:bidi w:val="0"/>
            </w:pPr>
            <w:r>
              <w:rPr>
                <w:rFonts w:hint="eastAsia"/>
              </w:rPr>
              <w:t>②安装有编程软件的实训室。</w:t>
            </w:r>
          </w:p>
          <w:p w14:paraId="164717D8">
            <w:pPr>
              <w:pStyle w:val="39"/>
              <w:bidi w:val="0"/>
            </w:pPr>
            <w:r>
              <w:rPr>
                <w:rFonts w:hint="eastAsia"/>
              </w:rPr>
              <w:t>（2）教学方法：</w:t>
            </w:r>
          </w:p>
          <w:p w14:paraId="60CFB588">
            <w:pPr>
              <w:pStyle w:val="39"/>
              <w:bidi w:val="0"/>
            </w:pPr>
            <w:r>
              <w:rPr>
                <w:rFonts w:hint="eastAsia"/>
              </w:rPr>
              <w:t>①融入课程思政，立德树人贯穿课程始终；</w:t>
            </w:r>
          </w:p>
          <w:p w14:paraId="10E82B61">
            <w:pPr>
              <w:pStyle w:val="39"/>
              <w:bidi w:val="0"/>
            </w:pPr>
            <w:r>
              <w:rPr>
                <w:rFonts w:hint="eastAsia"/>
              </w:rPr>
              <w:t>②理实一体化教学，结合讲授法、直观演示法和任务驱动教学法。</w:t>
            </w:r>
          </w:p>
          <w:p w14:paraId="786FCF1F">
            <w:pPr>
              <w:pStyle w:val="39"/>
              <w:bidi w:val="0"/>
            </w:pPr>
            <w:r>
              <w:rPr>
                <w:rFonts w:hint="eastAsia"/>
              </w:rPr>
              <w:t>（3）师资要求：担任本课程的教师应该具备扎实的专业知识，能够理论联系实际，深入浅出的教学。</w:t>
            </w:r>
          </w:p>
          <w:p w14:paraId="6AED6920">
            <w:pPr>
              <w:pStyle w:val="39"/>
              <w:bidi w:val="0"/>
            </w:pPr>
            <w:r>
              <w:rPr>
                <w:rFonts w:hint="eastAsia"/>
              </w:rPr>
              <w:t>（4）课程考核：采用过程考核与结果考核相结合，过程性考核根据考勤、课堂表现等评定，占总成绩的30%，期末考试占70%。</w:t>
            </w:r>
          </w:p>
        </w:tc>
      </w:tr>
      <w:tr w14:paraId="2722C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122" w:type="dxa"/>
            <w:vAlign w:val="center"/>
          </w:tcPr>
          <w:p w14:paraId="43C66895">
            <w:pPr>
              <w:pStyle w:val="39"/>
              <w:bidi w:val="0"/>
            </w:pPr>
            <w:r>
              <w:rPr>
                <w:rFonts w:hint="eastAsia"/>
              </w:rPr>
              <w:t>专业英语</w:t>
            </w:r>
          </w:p>
        </w:tc>
        <w:tc>
          <w:tcPr>
            <w:tcW w:w="2530" w:type="dxa"/>
            <w:vAlign w:val="center"/>
          </w:tcPr>
          <w:p w14:paraId="3584C4A3">
            <w:pPr>
              <w:pStyle w:val="39"/>
              <w:bidi w:val="0"/>
            </w:pPr>
            <w:r>
              <w:rPr>
                <w:rFonts w:hint="eastAsia"/>
              </w:rPr>
              <w:t>素质目标：</w:t>
            </w:r>
          </w:p>
          <w:p w14:paraId="47729B99">
            <w:pPr>
              <w:pStyle w:val="39"/>
              <w:bidi w:val="0"/>
            </w:pPr>
            <w:r>
              <w:rPr>
                <w:rFonts w:hint="eastAsia"/>
              </w:rPr>
              <w:t>培养学生良好的科学文化素质、专业业务素质和综合职业素质。</w:t>
            </w:r>
          </w:p>
          <w:p w14:paraId="697A6FD6">
            <w:pPr>
              <w:pStyle w:val="39"/>
              <w:bidi w:val="0"/>
            </w:pPr>
            <w:r>
              <w:rPr>
                <w:rFonts w:hint="eastAsia"/>
              </w:rPr>
              <w:t>知识目标：</w:t>
            </w:r>
          </w:p>
          <w:p w14:paraId="11A1DE4A">
            <w:pPr>
              <w:pStyle w:val="39"/>
              <w:bidi w:val="0"/>
              <w:rPr>
                <w:rFonts w:hint="eastAsia"/>
                <w:lang w:eastAsia="zh-CN"/>
              </w:rPr>
            </w:pPr>
            <w:r>
              <w:rPr>
                <w:rFonts w:hint="eastAsia"/>
              </w:rPr>
              <w:t>认知3400个英语单词；学习和掌握300个与行业相关的英语词汇；掌握基本的英语语法规则，在听、说、读、写、译中能正确运用所学语法知识；掌握常用英语口语表达用语。</w:t>
            </w:r>
          </w:p>
          <w:p w14:paraId="205791CD">
            <w:pPr>
              <w:pStyle w:val="39"/>
              <w:bidi w:val="0"/>
            </w:pPr>
            <w:r>
              <w:rPr>
                <w:rFonts w:hint="eastAsia"/>
              </w:rPr>
              <w:t>能力目标：</w:t>
            </w:r>
          </w:p>
          <w:p w14:paraId="1EE208BE">
            <w:pPr>
              <w:pStyle w:val="39"/>
              <w:bidi w:val="0"/>
            </w:pPr>
            <w:r>
              <w:rPr>
                <w:rFonts w:hint="eastAsia"/>
              </w:rPr>
              <w:t>能听懂日常生活用语与未来职业相关的简单对话；能基本读懂一般题材及与未来职业相关的浅易英文材料；能根据要求用英书写出格式规范、行文准确的常用应用文；能借助词典将一般性题材的文字资料与职业相关的一般性业务材料译成汉语。</w:t>
            </w:r>
          </w:p>
        </w:tc>
        <w:tc>
          <w:tcPr>
            <w:tcW w:w="2094" w:type="dxa"/>
            <w:vAlign w:val="center"/>
          </w:tcPr>
          <w:p w14:paraId="1B75D3E0">
            <w:pPr>
              <w:pStyle w:val="39"/>
              <w:bidi w:val="0"/>
            </w:pPr>
            <w:r>
              <w:rPr>
                <w:rFonts w:hint="eastAsia"/>
                <w:lang w:eastAsia="zh-CN"/>
              </w:rPr>
              <w:t>（</w:t>
            </w:r>
            <w:r>
              <w:rPr>
                <w:rFonts w:hint="eastAsia"/>
                <w:lang w:val="en-US" w:eastAsia="zh-CN"/>
              </w:rPr>
              <w:t>1</w:t>
            </w:r>
            <w:r>
              <w:rPr>
                <w:rFonts w:hint="eastAsia"/>
                <w:lang w:eastAsia="zh-CN"/>
              </w:rPr>
              <w:t>）</w:t>
            </w:r>
            <w:r>
              <w:rPr>
                <w:rFonts w:hint="eastAsia"/>
              </w:rPr>
              <w:t>常用机械零部件的英文名称及特点；</w:t>
            </w:r>
          </w:p>
          <w:p w14:paraId="6003B791">
            <w:pPr>
              <w:pStyle w:val="39"/>
              <w:bidi w:val="0"/>
            </w:pPr>
            <w:r>
              <w:rPr>
                <w:rFonts w:hint="eastAsia"/>
                <w:lang w:eastAsia="zh-CN"/>
              </w:rPr>
              <w:t>（</w:t>
            </w:r>
            <w:r>
              <w:rPr>
                <w:rFonts w:hint="eastAsia"/>
                <w:lang w:val="en-US" w:eastAsia="zh-CN"/>
              </w:rPr>
              <w:t>2</w:t>
            </w:r>
            <w:r>
              <w:rPr>
                <w:rFonts w:hint="eastAsia"/>
                <w:lang w:eastAsia="zh-CN"/>
              </w:rPr>
              <w:t>）</w:t>
            </w:r>
            <w:r>
              <w:rPr>
                <w:rFonts w:hint="eastAsia"/>
              </w:rPr>
              <w:t>控制装置的类型；</w:t>
            </w:r>
          </w:p>
          <w:p w14:paraId="4093077F">
            <w:pPr>
              <w:pStyle w:val="39"/>
              <w:bidi w:val="0"/>
            </w:pPr>
            <w:r>
              <w:rPr>
                <w:rFonts w:hint="eastAsia"/>
                <w:lang w:eastAsia="zh-CN"/>
              </w:rPr>
              <w:t>（</w:t>
            </w:r>
            <w:r>
              <w:rPr>
                <w:rFonts w:hint="eastAsia"/>
                <w:lang w:val="en-US" w:eastAsia="zh-CN"/>
              </w:rPr>
              <w:t>3</w:t>
            </w:r>
            <w:r>
              <w:rPr>
                <w:rFonts w:hint="eastAsia"/>
                <w:lang w:eastAsia="zh-CN"/>
              </w:rPr>
              <w:t>）</w:t>
            </w:r>
            <w:r>
              <w:rPr>
                <w:rFonts w:hint="eastAsia"/>
              </w:rPr>
              <w:t>常用编程代码；</w:t>
            </w:r>
          </w:p>
          <w:p w14:paraId="73FC3FA3">
            <w:pPr>
              <w:pStyle w:val="39"/>
              <w:bidi w:val="0"/>
            </w:pPr>
            <w:r>
              <w:rPr>
                <w:rFonts w:hint="eastAsia"/>
                <w:lang w:eastAsia="zh-CN"/>
              </w:rPr>
              <w:t>（</w:t>
            </w:r>
            <w:r>
              <w:rPr>
                <w:rFonts w:hint="eastAsia"/>
                <w:lang w:val="en-US" w:eastAsia="zh-CN"/>
              </w:rPr>
              <w:t>4</w:t>
            </w:r>
            <w:r>
              <w:rPr>
                <w:rFonts w:hint="eastAsia"/>
                <w:lang w:eastAsia="zh-CN"/>
              </w:rPr>
              <w:t>）</w:t>
            </w:r>
            <w:r>
              <w:rPr>
                <w:rFonts w:hint="eastAsia"/>
              </w:rPr>
              <w:t>普通机床及加工方法的英文表达；</w:t>
            </w:r>
          </w:p>
          <w:p w14:paraId="7F880693">
            <w:pPr>
              <w:pStyle w:val="39"/>
              <w:bidi w:val="0"/>
            </w:pPr>
            <w:r>
              <w:rPr>
                <w:rFonts w:hint="eastAsia"/>
                <w:lang w:eastAsia="zh-CN"/>
              </w:rPr>
              <w:t>（</w:t>
            </w:r>
            <w:r>
              <w:rPr>
                <w:rFonts w:hint="eastAsia"/>
                <w:lang w:val="en-US" w:eastAsia="zh-CN"/>
              </w:rPr>
              <w:t>5</w:t>
            </w:r>
            <w:r>
              <w:rPr>
                <w:rFonts w:hint="eastAsia"/>
                <w:lang w:eastAsia="zh-CN"/>
              </w:rPr>
              <w:t>）</w:t>
            </w:r>
            <w:r>
              <w:rPr>
                <w:rFonts w:hint="eastAsia"/>
              </w:rPr>
              <w:t>CAD/CAM；</w:t>
            </w:r>
          </w:p>
          <w:p w14:paraId="6E21A25D">
            <w:pPr>
              <w:pStyle w:val="39"/>
              <w:bidi w:val="0"/>
            </w:pPr>
            <w:r>
              <w:rPr>
                <w:rFonts w:hint="eastAsia"/>
              </w:rPr>
              <w:t>（6）数控面板。</w:t>
            </w:r>
          </w:p>
        </w:tc>
        <w:tc>
          <w:tcPr>
            <w:tcW w:w="2726" w:type="dxa"/>
            <w:vAlign w:val="center"/>
          </w:tcPr>
          <w:p w14:paraId="1FE62C85">
            <w:pPr>
              <w:pStyle w:val="39"/>
              <w:bidi w:val="0"/>
            </w:pPr>
            <w:r>
              <w:rPr>
                <w:rFonts w:hint="eastAsia"/>
              </w:rPr>
              <w:t>（1）教学条件：授课使用多媒体教学，教师尽量用英语组织教学，形成良好的听、说、读、写、译环境。</w:t>
            </w:r>
          </w:p>
          <w:p w14:paraId="3732D39B">
            <w:pPr>
              <w:pStyle w:val="39"/>
              <w:bidi w:val="0"/>
            </w:pPr>
            <w:r>
              <w:rPr>
                <w:rFonts w:hint="eastAsia"/>
              </w:rPr>
              <w:t>（2）教学方法：教学过程以学生为主、教师为辅，工学结合提高学生综合职业素养。坚持以立德树人为根本，将课程思政融入教学中，实施全过程育人，培养学生的职业素养和工匠精神。运用视频、音频、动画、等多种信息化教学资源和手段，采取任务驱动法、引导问题法及理论联系实际法等多种方法。</w:t>
            </w:r>
          </w:p>
          <w:p w14:paraId="6BEC608B">
            <w:pPr>
              <w:pStyle w:val="39"/>
              <w:bidi w:val="0"/>
              <w:rPr>
                <w:rFonts w:hint="eastAsia"/>
                <w:lang w:eastAsia="zh-CN"/>
              </w:rPr>
            </w:pPr>
            <w:r>
              <w:rPr>
                <w:rFonts w:hint="eastAsia"/>
              </w:rPr>
              <w:t>（3）师资要求：担任本课程的教师应具有研究生以上学历或讲师以上职称。</w:t>
            </w:r>
          </w:p>
          <w:p w14:paraId="3D39B932">
            <w:pPr>
              <w:pStyle w:val="39"/>
              <w:bidi w:val="0"/>
            </w:pPr>
            <w:r>
              <w:rPr>
                <w:rFonts w:hint="eastAsia"/>
              </w:rPr>
              <w:t>（4）考核要求：通过过程性考核和终结性考核相结合的方式，检测学习效果。平时过程性考核成绩根据考勤、课堂表现情况、线上教学情况等评定，占总成绩的50%；期末考试占总成绩的50%。</w:t>
            </w:r>
          </w:p>
        </w:tc>
      </w:tr>
      <w:tr w14:paraId="1FEB9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8" w:hRule="atLeast"/>
        </w:trPr>
        <w:tc>
          <w:tcPr>
            <w:tcW w:w="1122" w:type="dxa"/>
            <w:vAlign w:val="center"/>
          </w:tcPr>
          <w:p w14:paraId="1420B13C">
            <w:pPr>
              <w:pStyle w:val="39"/>
              <w:bidi w:val="0"/>
            </w:pPr>
            <w:r>
              <w:rPr>
                <w:rFonts w:hint="eastAsia"/>
              </w:rPr>
              <w:t>机械产品三维创新设计</w:t>
            </w:r>
          </w:p>
        </w:tc>
        <w:tc>
          <w:tcPr>
            <w:tcW w:w="2530" w:type="dxa"/>
            <w:vAlign w:val="center"/>
          </w:tcPr>
          <w:p w14:paraId="59441FCE">
            <w:pPr>
              <w:pStyle w:val="39"/>
              <w:bidi w:val="0"/>
            </w:pPr>
            <w:r>
              <w:rPr>
                <w:rFonts w:hint="eastAsia"/>
              </w:rPr>
              <w:t>素质目标：</w:t>
            </w:r>
          </w:p>
          <w:p w14:paraId="7E7A7189">
            <w:pPr>
              <w:pStyle w:val="39"/>
              <w:bidi w:val="0"/>
            </w:pPr>
            <w:r>
              <w:rPr>
                <w:rFonts w:hint="eastAsia"/>
              </w:rPr>
              <w:t>具有严谨的学习态度，良好的学习习惯；具有耐心细致的工作作风和严肃认真工作态度；具有较好语言表达、交往及沟通能力；具有团队合作精神。</w:t>
            </w:r>
          </w:p>
          <w:p w14:paraId="3B2ECA35">
            <w:pPr>
              <w:pStyle w:val="39"/>
              <w:bidi w:val="0"/>
            </w:pPr>
            <w:r>
              <w:rPr>
                <w:rFonts w:hint="eastAsia"/>
              </w:rPr>
              <w:t>知识目标:</w:t>
            </w:r>
          </w:p>
          <w:p w14:paraId="3E4920A4">
            <w:pPr>
              <w:pStyle w:val="39"/>
              <w:bidi w:val="0"/>
            </w:pPr>
            <w:r>
              <w:rPr>
                <w:rFonts w:hint="eastAsia"/>
              </w:rPr>
              <w:t xml:space="preserve">掌握 </w:t>
            </w:r>
            <w:r>
              <w:t>SolidWorks、UG、ProE</w:t>
            </w:r>
            <w:r>
              <w:rPr>
                <w:rFonts w:hint="eastAsia"/>
              </w:rPr>
              <w:t>等三维造型软件在实体造型、曲面造型中的拉伸、旋转、扫描、放样等建模方法和技巧；掌握工程图的建立方法和技巧、模具零件的生成方法和技巧等；掌握运动控制、钣金设计、焊件设计、大装配体设计等较复杂功能，并让学生掌握常见的机械产品三维软件在3D扫描仪的应用下，能更合理高效的使用。</w:t>
            </w:r>
          </w:p>
          <w:p w14:paraId="069FF9F4">
            <w:pPr>
              <w:pStyle w:val="39"/>
              <w:bidi w:val="0"/>
            </w:pPr>
            <w:r>
              <w:rPr>
                <w:rFonts w:hint="eastAsia"/>
              </w:rPr>
              <w:t>能力目标:</w:t>
            </w:r>
          </w:p>
          <w:p w14:paraId="42C006EA">
            <w:pPr>
              <w:pStyle w:val="39"/>
              <w:bidi w:val="0"/>
            </w:pPr>
            <w:r>
              <w:rPr>
                <w:rFonts w:hint="eastAsia"/>
              </w:rPr>
              <w:t>熟悉三维绘图的相关知识，具有对零件进行三维绘图的能力；初步具有对组合体进行三维绘图的能力；初步具有对相关软件熟悉和扩展使用的能力。</w:t>
            </w:r>
          </w:p>
        </w:tc>
        <w:tc>
          <w:tcPr>
            <w:tcW w:w="2094" w:type="dxa"/>
            <w:vAlign w:val="center"/>
          </w:tcPr>
          <w:p w14:paraId="7D74A9D5">
            <w:pPr>
              <w:pStyle w:val="39"/>
              <w:bidi w:val="0"/>
            </w:pPr>
            <w:r>
              <w:rPr>
                <w:rFonts w:hint="eastAsia"/>
              </w:rPr>
              <w:t>（1）机械三维软件基础技能；</w:t>
            </w:r>
          </w:p>
          <w:p w14:paraId="5DCF8619">
            <w:pPr>
              <w:pStyle w:val="39"/>
              <w:bidi w:val="0"/>
            </w:pPr>
            <w:r>
              <w:rPr>
                <w:rFonts w:hint="eastAsia"/>
              </w:rPr>
              <w:t>（2）实体特征的建立；</w:t>
            </w:r>
          </w:p>
          <w:p w14:paraId="3BAB97F3">
            <w:pPr>
              <w:pStyle w:val="39"/>
              <w:bidi w:val="0"/>
            </w:pPr>
            <w:r>
              <w:rPr>
                <w:rFonts w:hint="eastAsia"/>
              </w:rPr>
              <w:t>（3）焊接件组合；</w:t>
            </w:r>
          </w:p>
          <w:p w14:paraId="7E04198E">
            <w:pPr>
              <w:pStyle w:val="39"/>
              <w:bidi w:val="0"/>
            </w:pPr>
            <w:r>
              <w:rPr>
                <w:rFonts w:hint="eastAsia"/>
              </w:rPr>
              <w:t>（4）曲面特征的建立；</w:t>
            </w:r>
          </w:p>
          <w:p w14:paraId="17CCE42B">
            <w:pPr>
              <w:pStyle w:val="39"/>
              <w:bidi w:val="0"/>
            </w:pPr>
            <w:r>
              <w:rPr>
                <w:rFonts w:hint="eastAsia"/>
              </w:rPr>
              <w:t>（5）钣金零件设计；</w:t>
            </w:r>
          </w:p>
          <w:p w14:paraId="4D785F39">
            <w:pPr>
              <w:pStyle w:val="39"/>
              <w:bidi w:val="0"/>
            </w:pPr>
            <w:r>
              <w:rPr>
                <w:rFonts w:hint="eastAsia"/>
              </w:rPr>
              <w:t>（6）装配体设计；</w:t>
            </w:r>
          </w:p>
          <w:p w14:paraId="5655929A">
            <w:pPr>
              <w:pStyle w:val="39"/>
              <w:bidi w:val="0"/>
            </w:pPr>
            <w:r>
              <w:rPr>
                <w:rFonts w:hint="eastAsia"/>
              </w:rPr>
              <w:t>（7）工程图设计；</w:t>
            </w:r>
          </w:p>
          <w:p w14:paraId="1D0DFBDC">
            <w:pPr>
              <w:pStyle w:val="39"/>
              <w:bidi w:val="0"/>
            </w:pPr>
            <w:r>
              <w:rPr>
                <w:rFonts w:hint="eastAsia"/>
              </w:rPr>
              <w:t>（8）多种机械三维软件侧重应用。</w:t>
            </w:r>
          </w:p>
        </w:tc>
        <w:tc>
          <w:tcPr>
            <w:tcW w:w="2726" w:type="dxa"/>
            <w:vAlign w:val="center"/>
          </w:tcPr>
          <w:p w14:paraId="4231B67B">
            <w:pPr>
              <w:pStyle w:val="39"/>
              <w:bidi w:val="0"/>
            </w:pPr>
            <w:r>
              <w:rPr>
                <w:rFonts w:hint="eastAsia"/>
              </w:rPr>
              <w:t>（1）教学条件：授课主要在计算机房进行；有网络在线资源，能进行线上教学。</w:t>
            </w:r>
          </w:p>
          <w:p w14:paraId="10BAA85A">
            <w:pPr>
              <w:pStyle w:val="39"/>
              <w:bidi w:val="0"/>
            </w:pPr>
            <w:r>
              <w:rPr>
                <w:rFonts w:hint="eastAsia"/>
              </w:rPr>
              <w:t>（2）教学方法：教学过程须融入课程思政，将立德树人贯穿课程始终。采用理实一体化课堂教学，为了更好的引导学生积极思考、乐于实践，培养学生综合能力，结合课程内容和学生特点，由任务驱动，突出以学生为主体，将理论知识学习，实践能力培养和综合素质培养三者紧密结合起来构成教学的有机整体。</w:t>
            </w:r>
          </w:p>
          <w:p w14:paraId="2F81BC73">
            <w:pPr>
              <w:pStyle w:val="39"/>
              <w:bidi w:val="0"/>
            </w:pPr>
            <w:r>
              <w:rPr>
                <w:rFonts w:hint="eastAsia"/>
              </w:rPr>
              <w:t>（3）师资要求：担任本课程的教师应该具备扎实的专业知识，具有企业工作经验，有丰富的产品三维设计经验，能够理论联系实际，深入浅出的教学。</w:t>
            </w:r>
          </w:p>
          <w:p w14:paraId="00A4675C">
            <w:pPr>
              <w:pStyle w:val="39"/>
              <w:bidi w:val="0"/>
            </w:pPr>
            <w:r>
              <w:rPr>
                <w:rFonts w:hint="eastAsia"/>
              </w:rPr>
              <w:t>（4）课程考核：采用过程考核与结果考核相结合，过程性考核根据考勤、课堂表现等评定，占总成绩的50%，期末考试占50%。</w:t>
            </w:r>
          </w:p>
        </w:tc>
      </w:tr>
      <w:tr w14:paraId="4A7DD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122" w:type="dxa"/>
            <w:vAlign w:val="center"/>
          </w:tcPr>
          <w:p w14:paraId="6742A6B6">
            <w:pPr>
              <w:pStyle w:val="39"/>
              <w:bidi w:val="0"/>
            </w:pPr>
            <w:r>
              <w:rPr>
                <w:rFonts w:hint="eastAsia"/>
              </w:rPr>
              <w:t>焊接技术</w:t>
            </w:r>
          </w:p>
        </w:tc>
        <w:tc>
          <w:tcPr>
            <w:tcW w:w="2530" w:type="dxa"/>
            <w:vAlign w:val="center"/>
          </w:tcPr>
          <w:p w14:paraId="2683CED1">
            <w:pPr>
              <w:pStyle w:val="39"/>
              <w:bidi w:val="0"/>
            </w:pPr>
            <w:r>
              <w:rPr>
                <w:rFonts w:hint="eastAsia"/>
              </w:rPr>
              <w:t>素质目标：</w:t>
            </w:r>
          </w:p>
          <w:p w14:paraId="5E362594">
            <w:pPr>
              <w:pStyle w:val="39"/>
              <w:bidi w:val="0"/>
            </w:pPr>
            <w:r>
              <w:rPr>
                <w:rFonts w:hint="eastAsia"/>
              </w:rPr>
              <w:t>培养学生具备质量意识、信息素养、工匠精神、创新思维；有较强的集体意识和团队合作精神</w:t>
            </w:r>
          </w:p>
          <w:p w14:paraId="3C031011">
            <w:pPr>
              <w:pStyle w:val="39"/>
              <w:bidi w:val="0"/>
            </w:pPr>
            <w:r>
              <w:rPr>
                <w:rFonts w:hint="eastAsia"/>
              </w:rPr>
              <w:t>知识目标：</w:t>
            </w:r>
          </w:p>
          <w:p w14:paraId="1BA13A97">
            <w:pPr>
              <w:pStyle w:val="39"/>
              <w:bidi w:val="0"/>
            </w:pPr>
            <w:r>
              <w:rPr>
                <w:rFonts w:hint="eastAsia"/>
              </w:rPr>
              <w:t>通过本课程的学习，使学生掌握常见的焊接原理、焊接工艺，具备对焊接图纸一定的识读能力；能正确的选择焊接方法、焊接材料、确定焊接工艺；能分析常见的焊接缺陷产生原因及防止措施。</w:t>
            </w:r>
          </w:p>
          <w:p w14:paraId="13EB102D">
            <w:pPr>
              <w:pStyle w:val="39"/>
              <w:bidi w:val="0"/>
            </w:pPr>
            <w:r>
              <w:rPr>
                <w:rFonts w:hint="eastAsia"/>
              </w:rPr>
              <w:t>能力目标：</w:t>
            </w:r>
          </w:p>
          <w:p w14:paraId="227E7D31">
            <w:pPr>
              <w:pStyle w:val="39"/>
              <w:bidi w:val="0"/>
            </w:pPr>
            <w:r>
              <w:rPr>
                <w:rFonts w:hint="eastAsia"/>
              </w:rPr>
              <w:t>培养学生具备一定的焊接能力；能够解决实际的工程应用能力；具有探究学习、分析问题和解决问题的能力。</w:t>
            </w:r>
          </w:p>
        </w:tc>
        <w:tc>
          <w:tcPr>
            <w:tcW w:w="2094" w:type="dxa"/>
            <w:vAlign w:val="center"/>
          </w:tcPr>
          <w:p w14:paraId="409DF935">
            <w:pPr>
              <w:pStyle w:val="39"/>
              <w:bidi w:val="0"/>
            </w:pPr>
            <w:r>
              <w:rPr>
                <w:rFonts w:hint="eastAsia"/>
              </w:rPr>
              <w:t>（1）焊接冶金基础；</w:t>
            </w:r>
          </w:p>
          <w:p w14:paraId="0FB4639E">
            <w:pPr>
              <w:pStyle w:val="39"/>
              <w:bidi w:val="0"/>
            </w:pPr>
            <w:r>
              <w:rPr>
                <w:rFonts w:hint="eastAsia"/>
              </w:rPr>
              <w:t>（2）焊接应力与变形；</w:t>
            </w:r>
          </w:p>
          <w:p w14:paraId="2A39F07A">
            <w:pPr>
              <w:pStyle w:val="39"/>
              <w:bidi w:val="0"/>
            </w:pPr>
            <w:r>
              <w:rPr>
                <w:rFonts w:hint="eastAsia"/>
              </w:rPr>
              <w:t>（3）焊接材料；</w:t>
            </w:r>
          </w:p>
          <w:p w14:paraId="05C8A27D">
            <w:pPr>
              <w:pStyle w:val="39"/>
              <w:bidi w:val="0"/>
            </w:pPr>
            <w:r>
              <w:rPr>
                <w:rFonts w:hint="eastAsia"/>
              </w:rPr>
              <w:t>（4）焊接工艺；</w:t>
            </w:r>
          </w:p>
          <w:p w14:paraId="3E6A8F70">
            <w:pPr>
              <w:pStyle w:val="39"/>
              <w:bidi w:val="0"/>
            </w:pPr>
            <w:r>
              <w:rPr>
                <w:rFonts w:hint="eastAsia"/>
              </w:rPr>
              <w:t>（5）常用焊接方法；</w:t>
            </w:r>
          </w:p>
          <w:p w14:paraId="16889A9F">
            <w:pPr>
              <w:pStyle w:val="39"/>
              <w:bidi w:val="0"/>
            </w:pPr>
            <w:r>
              <w:rPr>
                <w:rFonts w:hint="eastAsia"/>
              </w:rPr>
              <w:t>（6）常用金属材料的焊接；</w:t>
            </w:r>
          </w:p>
          <w:p w14:paraId="4260EE96">
            <w:pPr>
              <w:pStyle w:val="39"/>
              <w:bidi w:val="0"/>
            </w:pPr>
            <w:r>
              <w:rPr>
                <w:rFonts w:hint="eastAsia"/>
              </w:rPr>
              <w:t>（7）焊接缺陷的产生及防止；</w:t>
            </w:r>
          </w:p>
          <w:p w14:paraId="232D3699">
            <w:pPr>
              <w:pStyle w:val="39"/>
              <w:bidi w:val="0"/>
            </w:pPr>
            <w:r>
              <w:rPr>
                <w:rFonts w:hint="eastAsia"/>
              </w:rPr>
              <w:t>（8）典型焊接钢结构。</w:t>
            </w:r>
          </w:p>
        </w:tc>
        <w:tc>
          <w:tcPr>
            <w:tcW w:w="2726" w:type="dxa"/>
            <w:vAlign w:val="center"/>
          </w:tcPr>
          <w:p w14:paraId="78E3ECE2">
            <w:pPr>
              <w:pStyle w:val="39"/>
              <w:bidi w:val="0"/>
            </w:pPr>
            <w:r>
              <w:rPr>
                <w:rFonts w:hint="eastAsia"/>
              </w:rPr>
              <w:t>（1）教学条件：授课主要在焊接实训室进行，有气体保护焊机、手工电弧焊机、氩弧焊机，完全满足实训任务要求。</w:t>
            </w:r>
          </w:p>
          <w:p w14:paraId="4E244981">
            <w:pPr>
              <w:pStyle w:val="39"/>
              <w:bidi w:val="0"/>
            </w:pPr>
            <w:r>
              <w:rPr>
                <w:rFonts w:hint="eastAsia"/>
              </w:rPr>
              <w:t>（2）教学方法：教学过程融入课程思政，将立德树人贯穿课程始终，采用任务驱动的教学方法，项目选取贴近企业生产实际。</w:t>
            </w:r>
          </w:p>
          <w:p w14:paraId="2F8E47BF">
            <w:pPr>
              <w:pStyle w:val="39"/>
              <w:bidi w:val="0"/>
            </w:pPr>
            <w:r>
              <w:rPr>
                <w:rFonts w:hint="eastAsia"/>
              </w:rPr>
              <w:t>（3）师资要求：担任本课程的教师为企业的焊接技工，教师能根据学情、专业背景选择相应的教学内容、案例和教学情景，同时注重学生动手能力的训练,能够理论联系实际，深入浅出的教学。</w:t>
            </w:r>
          </w:p>
          <w:p w14:paraId="5B89243E">
            <w:pPr>
              <w:pStyle w:val="39"/>
              <w:bidi w:val="0"/>
            </w:pPr>
            <w:r>
              <w:rPr>
                <w:rFonts w:hint="eastAsia"/>
              </w:rPr>
              <w:t>（4）课程考核：采用过程考核与结果考核相结合，过程性考核根据考勤、课堂表现等评定，占总成绩的50%，期末考试占50%。</w:t>
            </w:r>
          </w:p>
        </w:tc>
      </w:tr>
      <w:tr w14:paraId="0C5E0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122" w:type="dxa"/>
            <w:vAlign w:val="center"/>
          </w:tcPr>
          <w:p w14:paraId="4CA53606">
            <w:pPr>
              <w:pStyle w:val="39"/>
              <w:bidi w:val="0"/>
            </w:pPr>
            <w:r>
              <w:rPr>
                <w:rFonts w:hint="eastAsia"/>
              </w:rPr>
              <w:t>制造执行系统</w:t>
            </w:r>
          </w:p>
        </w:tc>
        <w:tc>
          <w:tcPr>
            <w:tcW w:w="2530" w:type="dxa"/>
            <w:vAlign w:val="center"/>
          </w:tcPr>
          <w:p w14:paraId="44BD3119">
            <w:pPr>
              <w:pStyle w:val="39"/>
              <w:bidi w:val="0"/>
            </w:pPr>
            <w:r>
              <w:rPr>
                <w:rFonts w:hint="eastAsia"/>
              </w:rPr>
              <w:t>素质目标：</w:t>
            </w:r>
          </w:p>
          <w:p w14:paraId="74B8C876">
            <w:pPr>
              <w:pStyle w:val="39"/>
              <w:bidi w:val="0"/>
            </w:pPr>
            <w:r>
              <w:rPr>
                <w:rFonts w:hint="eastAsia"/>
              </w:rPr>
              <w:t>培养学生养成敢于尝试，不怕失败的开拓精神。</w:t>
            </w:r>
          </w:p>
          <w:p w14:paraId="47F869C1">
            <w:pPr>
              <w:pStyle w:val="39"/>
              <w:bidi w:val="0"/>
            </w:pPr>
            <w:r>
              <w:rPr>
                <w:rFonts w:hint="eastAsia"/>
              </w:rPr>
              <w:t>知识目标：</w:t>
            </w:r>
          </w:p>
          <w:p w14:paraId="684DE5EF">
            <w:pPr>
              <w:pStyle w:val="39"/>
              <w:bidi w:val="0"/>
            </w:pPr>
            <w:r>
              <w:rPr>
                <w:rFonts w:hint="eastAsia"/>
              </w:rPr>
              <w:t>通过本课程的学习，使学生掌握企业信息集成三层业务模型ERP、MES、SFC；了解MES的发展历程和市场需求；掌握MES主要功能及相关实施工具。</w:t>
            </w:r>
          </w:p>
          <w:p w14:paraId="08022424">
            <w:pPr>
              <w:pStyle w:val="39"/>
              <w:bidi w:val="0"/>
            </w:pPr>
            <w:r>
              <w:rPr>
                <w:rFonts w:hint="eastAsia"/>
              </w:rPr>
              <w:t>能力目标：</w:t>
            </w:r>
          </w:p>
          <w:p w14:paraId="5D0AF8F8">
            <w:pPr>
              <w:pStyle w:val="39"/>
              <w:bidi w:val="0"/>
            </w:pPr>
            <w:r>
              <w:rPr>
                <w:rFonts w:hint="eastAsia"/>
              </w:rPr>
              <w:t>运用MES系统及交叉学科知识按生产需求进行智能生产线设备选用；运用MES系统的功能模块知识按生产需求进行MES系统功能模块设计；运用MES的网络构架、功能模块框架和信息流图的知识，设计一个自拟命题的MES系统。</w:t>
            </w:r>
          </w:p>
        </w:tc>
        <w:tc>
          <w:tcPr>
            <w:tcW w:w="2094" w:type="dxa"/>
            <w:vAlign w:val="center"/>
          </w:tcPr>
          <w:p w14:paraId="416F1823">
            <w:pPr>
              <w:pStyle w:val="39"/>
              <w:bidi w:val="0"/>
            </w:pPr>
            <w:r>
              <w:rPr>
                <w:rFonts w:hint="eastAsia"/>
              </w:rPr>
              <w:t>了解智能制造的发展概况；</w:t>
            </w:r>
          </w:p>
          <w:p w14:paraId="35C54F76">
            <w:pPr>
              <w:pStyle w:val="39"/>
              <w:bidi w:val="0"/>
            </w:pPr>
            <w:r>
              <w:rPr>
                <w:rFonts w:hint="eastAsia"/>
              </w:rPr>
              <w:t>理解MES的概念和作用；</w:t>
            </w:r>
          </w:p>
          <w:p w14:paraId="2F61AAE0">
            <w:pPr>
              <w:pStyle w:val="39"/>
              <w:bidi w:val="0"/>
            </w:pPr>
            <w:r>
              <w:rPr>
                <w:rFonts w:hint="eastAsia"/>
              </w:rPr>
              <w:t>掌握MES的系统架构及功能模块；</w:t>
            </w:r>
          </w:p>
          <w:p w14:paraId="724E36BD">
            <w:pPr>
              <w:pStyle w:val="39"/>
              <w:bidi w:val="0"/>
            </w:pPr>
            <w:r>
              <w:rPr>
                <w:rFonts w:hint="eastAsia"/>
              </w:rPr>
              <w:t>认识常用的采集设备和执行设备；</w:t>
            </w:r>
          </w:p>
          <w:p w14:paraId="176B2A4C">
            <w:pPr>
              <w:pStyle w:val="39"/>
              <w:bidi w:val="0"/>
            </w:pPr>
            <w:r>
              <w:rPr>
                <w:rFonts w:hint="eastAsia"/>
              </w:rPr>
              <w:t>（5）熟悉MES系统的应用实例。</w:t>
            </w:r>
          </w:p>
        </w:tc>
        <w:tc>
          <w:tcPr>
            <w:tcW w:w="2726" w:type="dxa"/>
            <w:vAlign w:val="center"/>
          </w:tcPr>
          <w:p w14:paraId="12BF599A">
            <w:pPr>
              <w:pStyle w:val="39"/>
              <w:bidi w:val="0"/>
            </w:pPr>
            <w:r>
              <w:rPr>
                <w:rFonts w:hint="eastAsia"/>
              </w:rPr>
              <w:t>（1）教学条件：授课主要在多媒体教室进行，多媒体投影清晰；有网络在线资源，能进行线上教学。</w:t>
            </w:r>
          </w:p>
          <w:p w14:paraId="47B2FC25">
            <w:pPr>
              <w:pStyle w:val="39"/>
              <w:bidi w:val="0"/>
            </w:pPr>
            <w:r>
              <w:rPr>
                <w:rFonts w:hint="eastAsia"/>
              </w:rPr>
              <w:t>（2）教学方法：采取案例教学、任务驱动、现场操作小组讨论等方法组织教学。</w:t>
            </w:r>
          </w:p>
          <w:p w14:paraId="5581D0D0">
            <w:pPr>
              <w:pStyle w:val="39"/>
              <w:bidi w:val="0"/>
            </w:pPr>
            <w:r>
              <w:rPr>
                <w:rFonts w:hint="eastAsia"/>
              </w:rPr>
              <w:t>（3）师资要求：教师应具备双师素质，有企业实践经验。</w:t>
            </w:r>
          </w:p>
          <w:p w14:paraId="1712D428">
            <w:pPr>
              <w:pStyle w:val="39"/>
              <w:bidi w:val="0"/>
            </w:pPr>
            <w:r>
              <w:rPr>
                <w:rFonts w:hint="eastAsia"/>
              </w:rPr>
              <w:t>（4）课程考核：采用过程考核与结果考核相结合，过程性考核根据考勤、课堂表现等评定，占总成绩的50%，期末考试占50%。</w:t>
            </w:r>
          </w:p>
        </w:tc>
      </w:tr>
      <w:tr w14:paraId="4222E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122" w:type="dxa"/>
            <w:vAlign w:val="center"/>
          </w:tcPr>
          <w:p w14:paraId="11EE8E63">
            <w:pPr>
              <w:pStyle w:val="39"/>
              <w:bidi w:val="0"/>
            </w:pPr>
            <w:r>
              <w:rPr>
                <w:rFonts w:hint="eastAsia"/>
              </w:rPr>
              <w:t>物联网技术概论</w:t>
            </w:r>
          </w:p>
        </w:tc>
        <w:tc>
          <w:tcPr>
            <w:tcW w:w="2530" w:type="dxa"/>
            <w:vAlign w:val="center"/>
          </w:tcPr>
          <w:p w14:paraId="10BE4787">
            <w:pPr>
              <w:pStyle w:val="39"/>
              <w:bidi w:val="0"/>
            </w:pPr>
            <w:r>
              <w:rPr>
                <w:rFonts w:hint="eastAsia"/>
              </w:rPr>
              <w:t>素质目标：</w:t>
            </w:r>
          </w:p>
          <w:p w14:paraId="457E12DE">
            <w:pPr>
              <w:pStyle w:val="39"/>
              <w:bidi w:val="0"/>
            </w:pPr>
            <w:r>
              <w:rPr>
                <w:rFonts w:hint="eastAsia"/>
              </w:rPr>
              <w:t>培养学生具备创新精神，树立终身学习的观念；培养学生具有主动获取新知识观念。</w:t>
            </w:r>
          </w:p>
          <w:p w14:paraId="48C05FE3">
            <w:pPr>
              <w:pStyle w:val="39"/>
              <w:bidi w:val="0"/>
            </w:pPr>
            <w:r>
              <w:rPr>
                <w:rFonts w:hint="eastAsia"/>
              </w:rPr>
              <w:t>知识目标：</w:t>
            </w:r>
          </w:p>
          <w:p w14:paraId="1C3538EE">
            <w:pPr>
              <w:pStyle w:val="39"/>
              <w:bidi w:val="0"/>
            </w:pPr>
            <w:r>
              <w:rPr>
                <w:rFonts w:hint="eastAsia"/>
              </w:rPr>
              <w:t>掌握物联网的定义与体系结构，熟悉物联网的应用；掌握传感器的定义与分类，了解传感器的应用与发展；掌握FRID技术与嵌入式技术。</w:t>
            </w:r>
          </w:p>
          <w:p w14:paraId="203615CE">
            <w:pPr>
              <w:pStyle w:val="39"/>
              <w:bidi w:val="0"/>
            </w:pPr>
            <w:r>
              <w:rPr>
                <w:rFonts w:hint="eastAsia"/>
              </w:rPr>
              <w:t>能力目标：</w:t>
            </w:r>
          </w:p>
          <w:p w14:paraId="36FEB774">
            <w:pPr>
              <w:pStyle w:val="39"/>
              <w:bidi w:val="0"/>
            </w:pPr>
            <w:r>
              <w:rPr>
                <w:rFonts w:hint="eastAsia"/>
              </w:rPr>
              <w:t>具备良好的表达能力，能准确传递物联网知识等信息；具有物联网应用方案分析能力，能运用所学知识和技能分析问题、解决问题；具有自主学习、自我发展的基本能力，能够适应不断变化的未来物联网发展的需求。</w:t>
            </w:r>
          </w:p>
        </w:tc>
        <w:tc>
          <w:tcPr>
            <w:tcW w:w="2094" w:type="dxa"/>
            <w:vAlign w:val="center"/>
          </w:tcPr>
          <w:p w14:paraId="29B0097D">
            <w:pPr>
              <w:pStyle w:val="39"/>
              <w:bidi w:val="0"/>
            </w:pPr>
            <w:r>
              <w:rPr>
                <w:rFonts w:hint="eastAsia"/>
              </w:rPr>
              <w:t>（1）物联网的概念和体系结构；</w:t>
            </w:r>
          </w:p>
          <w:p w14:paraId="1651A9DE">
            <w:pPr>
              <w:pStyle w:val="39"/>
              <w:bidi w:val="0"/>
            </w:pPr>
            <w:r>
              <w:rPr>
                <w:rFonts w:hint="eastAsia"/>
              </w:rPr>
              <w:t>（2）物联网感知技术；</w:t>
            </w:r>
          </w:p>
          <w:p w14:paraId="13AC7148">
            <w:pPr>
              <w:pStyle w:val="39"/>
              <w:bidi w:val="0"/>
            </w:pPr>
            <w:r>
              <w:rPr>
                <w:rFonts w:hint="eastAsia"/>
              </w:rPr>
              <w:t>（3）物联网通信技术；</w:t>
            </w:r>
          </w:p>
          <w:p w14:paraId="44DFA676">
            <w:pPr>
              <w:pStyle w:val="39"/>
              <w:bidi w:val="0"/>
            </w:pPr>
            <w:r>
              <w:rPr>
                <w:rFonts w:hint="eastAsia"/>
              </w:rPr>
              <w:t>（4）物联网支撑技术；</w:t>
            </w:r>
          </w:p>
          <w:p w14:paraId="60D6124A">
            <w:pPr>
              <w:pStyle w:val="39"/>
              <w:bidi w:val="0"/>
            </w:pPr>
            <w:r>
              <w:rPr>
                <w:rFonts w:hint="eastAsia"/>
              </w:rPr>
              <w:t>（5）物联网安全技术；</w:t>
            </w:r>
          </w:p>
          <w:p w14:paraId="4E9DBB86">
            <w:pPr>
              <w:pStyle w:val="39"/>
              <w:bidi w:val="0"/>
            </w:pPr>
            <w:r>
              <w:rPr>
                <w:rFonts w:hint="eastAsia"/>
              </w:rPr>
              <w:t>（6）物联网典型应用。</w:t>
            </w:r>
          </w:p>
        </w:tc>
        <w:tc>
          <w:tcPr>
            <w:tcW w:w="2726" w:type="dxa"/>
            <w:vAlign w:val="center"/>
          </w:tcPr>
          <w:p w14:paraId="30BCDF95">
            <w:pPr>
              <w:pStyle w:val="39"/>
              <w:bidi w:val="0"/>
            </w:pPr>
            <w:r>
              <w:rPr>
                <w:rFonts w:hint="eastAsia"/>
              </w:rPr>
              <w:t>（1）教学条件：授课主要在多媒体教室进行，多媒体投影清晰；有网络在线资源，能进行线上教学。</w:t>
            </w:r>
          </w:p>
          <w:p w14:paraId="70958F97">
            <w:pPr>
              <w:pStyle w:val="39"/>
              <w:bidi w:val="0"/>
            </w:pPr>
            <w:r>
              <w:rPr>
                <w:rFonts w:hint="eastAsia"/>
              </w:rPr>
              <w:t>（2）教学方法：教学过程须融入课程思政，将立德树人贯穿课程始终。为了更好的引导学生积极思考、乐于实践，培养学生综合能力，结合课程内容和学生特点，引入实际惯例，用以解决实际工作岗位中遇到的一些技术问题，让学生做到真正的学以致用。</w:t>
            </w:r>
          </w:p>
          <w:p w14:paraId="2705EE49">
            <w:pPr>
              <w:pStyle w:val="39"/>
              <w:bidi w:val="0"/>
            </w:pPr>
            <w:r>
              <w:rPr>
                <w:rFonts w:hint="eastAsia"/>
              </w:rPr>
              <w:t>（3）师资要求：担任本课程的教师应该具备扎实的专业知识，具有企业工作经验，有一定的实践动手能力能够理论联系实际，深入浅出的教学。</w:t>
            </w:r>
          </w:p>
          <w:p w14:paraId="100F13B2">
            <w:pPr>
              <w:pStyle w:val="39"/>
              <w:bidi w:val="0"/>
            </w:pPr>
            <w:r>
              <w:rPr>
                <w:rFonts w:hint="eastAsia"/>
              </w:rPr>
              <w:t>（4）课程考核：采用过程考核与结果考核相结合，过程性考核根据考勤、课堂表现等评定，占总成绩的30%，期末考试占70%。</w:t>
            </w:r>
          </w:p>
        </w:tc>
      </w:tr>
      <w:tr w14:paraId="7FAA4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1122" w:type="dxa"/>
            <w:vAlign w:val="center"/>
          </w:tcPr>
          <w:p w14:paraId="1843BBBE">
            <w:pPr>
              <w:pStyle w:val="39"/>
              <w:bidi w:val="0"/>
            </w:pPr>
            <w:r>
              <w:rPr>
                <w:rFonts w:hint="eastAsia"/>
              </w:rPr>
              <w:t>嵌入式技术与应用开发</w:t>
            </w:r>
          </w:p>
        </w:tc>
        <w:tc>
          <w:tcPr>
            <w:tcW w:w="2530" w:type="dxa"/>
          </w:tcPr>
          <w:p w14:paraId="08169D48">
            <w:pPr>
              <w:pStyle w:val="39"/>
              <w:bidi w:val="0"/>
            </w:pPr>
            <w:r>
              <w:rPr>
                <w:rFonts w:hint="eastAsia"/>
              </w:rPr>
              <w:t>素质目标：</w:t>
            </w:r>
          </w:p>
          <w:p w14:paraId="67504D3D">
            <w:pPr>
              <w:pStyle w:val="39"/>
              <w:bidi w:val="0"/>
            </w:pPr>
            <w:r>
              <w:rPr>
                <w:rFonts w:hint="eastAsia"/>
              </w:rPr>
              <w:t>培养学生具备健康的体魄、心理和健全的人格，具备质量意识、环保意识、安全意识、信息素养、工匠精神、创新思维。</w:t>
            </w:r>
          </w:p>
          <w:p w14:paraId="719CE73C">
            <w:pPr>
              <w:pStyle w:val="39"/>
              <w:bidi w:val="0"/>
            </w:pPr>
            <w:r>
              <w:rPr>
                <w:rFonts w:hint="eastAsia"/>
              </w:rPr>
              <w:t>知识目标：</w:t>
            </w:r>
          </w:p>
          <w:p w14:paraId="1583BFF2">
            <w:pPr>
              <w:pStyle w:val="39"/>
              <w:bidi w:val="0"/>
            </w:pPr>
            <w:r>
              <w:rPr>
                <w:rFonts w:hint="eastAsia"/>
              </w:rPr>
              <w:t>了解STM32 的技术参数；掌握 STM32 数据手册、固件库文档、参考手册查阅和使用方法；掌握 STM32 最小系统设计相关知识；掌握 STM32 显示接口、键盘接口电路设计和使用方法；掌握STM32 定时器结构、原理及开发流程；掌握 STM32 异步串口结构、原理及开发流程；掌握 STM32片上 ADC的开发流程；掌握Modbus-RTU 协议原理。</w:t>
            </w:r>
          </w:p>
          <w:p w14:paraId="5CA3B27B">
            <w:pPr>
              <w:pStyle w:val="39"/>
              <w:bidi w:val="0"/>
            </w:pPr>
            <w:r>
              <w:t>能力目标：</w:t>
            </w:r>
          </w:p>
          <w:p w14:paraId="7752EF52">
            <w:pPr>
              <w:pStyle w:val="39"/>
              <w:bidi w:val="0"/>
            </w:pPr>
            <w:r>
              <w:t>具有STM32 显示接口、</w:t>
            </w:r>
          </w:p>
          <w:p w14:paraId="5CC62153">
            <w:pPr>
              <w:pStyle w:val="39"/>
              <w:bidi w:val="0"/>
            </w:pPr>
            <w:r>
              <w:t>键盘接口电路设计、程序编写调</w:t>
            </w:r>
          </w:p>
          <w:p w14:paraId="2DC43D98">
            <w:pPr>
              <w:pStyle w:val="39"/>
              <w:bidi w:val="0"/>
            </w:pPr>
            <w:r>
              <w:t>试能力；具有 STM32 最小系统调试及故障分析能力；具有熟练使用 STM32 定时器的编程调试能力；具有熟练使用 STM32 异步串口的编程调试能力；具有使用 STM32 片上ADC 的编程调试能力；具有自定简易通讯协议的能力；具有分析Modbus-RTU 协议文档的能力</w:t>
            </w:r>
            <w:r>
              <w:rPr>
                <w:rFonts w:hint="eastAsia"/>
              </w:rPr>
              <w:t>。</w:t>
            </w:r>
          </w:p>
          <w:p w14:paraId="61471353">
            <w:pPr>
              <w:pStyle w:val="39"/>
              <w:bidi w:val="0"/>
            </w:pPr>
          </w:p>
        </w:tc>
        <w:tc>
          <w:tcPr>
            <w:tcW w:w="2094" w:type="dxa"/>
          </w:tcPr>
          <w:p w14:paraId="4638A7E5">
            <w:pPr>
              <w:pStyle w:val="39"/>
              <w:bidi w:val="0"/>
            </w:pPr>
            <w:r>
              <w:rPr>
                <w:rFonts w:hint="eastAsia"/>
              </w:rPr>
              <w:t>（1）STM32 的技术参数；</w:t>
            </w:r>
          </w:p>
          <w:p w14:paraId="3EB7456C">
            <w:pPr>
              <w:pStyle w:val="39"/>
              <w:bidi w:val="0"/>
            </w:pPr>
            <w:r>
              <w:rPr>
                <w:rFonts w:hint="eastAsia"/>
              </w:rPr>
              <w:t>（2）STM32 数据手册、固件库文档、参考手册查阅和使用方法；</w:t>
            </w:r>
          </w:p>
          <w:p w14:paraId="59DF2150">
            <w:pPr>
              <w:pStyle w:val="39"/>
              <w:bidi w:val="0"/>
            </w:pPr>
            <w:r>
              <w:rPr>
                <w:rFonts w:hint="eastAsia"/>
              </w:rPr>
              <w:t>（3）基于 STM32 物联网应用开发统设计；</w:t>
            </w:r>
          </w:p>
          <w:p w14:paraId="4177B42B">
            <w:pPr>
              <w:pStyle w:val="39"/>
              <w:bidi w:val="0"/>
            </w:pPr>
            <w:r>
              <w:rPr>
                <w:rFonts w:hint="eastAsia"/>
              </w:rPr>
              <w:t>（4）STM32 定时器结构、原理及开发；</w:t>
            </w:r>
          </w:p>
          <w:p w14:paraId="0AD6BA12">
            <w:pPr>
              <w:pStyle w:val="39"/>
              <w:bidi w:val="0"/>
            </w:pPr>
            <w:r>
              <w:rPr>
                <w:rFonts w:hint="eastAsia"/>
              </w:rPr>
              <w:t>（5）STM32片上 ADC的开发；</w:t>
            </w:r>
          </w:p>
          <w:p w14:paraId="126797AC">
            <w:pPr>
              <w:pStyle w:val="39"/>
              <w:bidi w:val="0"/>
            </w:pPr>
            <w:r>
              <w:rPr>
                <w:rFonts w:hint="eastAsia"/>
              </w:rPr>
              <w:t>（6）Modbus-RTU协议。</w:t>
            </w:r>
          </w:p>
        </w:tc>
        <w:tc>
          <w:tcPr>
            <w:tcW w:w="2726" w:type="dxa"/>
          </w:tcPr>
          <w:p w14:paraId="4AF33BCC">
            <w:pPr>
              <w:pStyle w:val="39"/>
              <w:bidi w:val="0"/>
            </w:pPr>
            <w:r>
              <w:rPr>
                <w:rFonts w:hint="eastAsia"/>
              </w:rPr>
              <w:t>（1）教学条件：</w:t>
            </w:r>
            <w:r>
              <w:t xml:space="preserve"> STM32</w:t>
            </w:r>
            <w:r>
              <w:rPr>
                <w:rFonts w:hint="eastAsia"/>
              </w:rPr>
              <w:t>系统50套，采用理实一体化的教学形式，在智能控制系统实训教室组织教学，利用</w:t>
            </w:r>
            <w:r>
              <w:t xml:space="preserve"> STM32</w:t>
            </w:r>
            <w:r>
              <w:rPr>
                <w:rFonts w:hint="eastAsia"/>
              </w:rPr>
              <w:t>进行理实一体化教学，课堂实训环节中实行周周比、月月赛，边学边演示边练。</w:t>
            </w:r>
          </w:p>
          <w:p w14:paraId="01185A06">
            <w:pPr>
              <w:pStyle w:val="39"/>
              <w:bidi w:val="0"/>
            </w:pPr>
            <w:r>
              <w:rPr>
                <w:rFonts w:hint="eastAsia"/>
              </w:rPr>
              <w:t>（2）教学方法：教学过程适当融入思政教育，将立德树人贯穿课程始终。本课程分为多个模块进行教学，在“理论教学+课堂实践+探究拓展”的教学模式中，采用课堂讲授、实践教学、网络教学、自主学习等多种模式，丰富教学手段、提高学习兴趣。</w:t>
            </w:r>
          </w:p>
          <w:p w14:paraId="5B022C63">
            <w:pPr>
              <w:pStyle w:val="39"/>
              <w:bidi w:val="0"/>
            </w:pPr>
            <w:r>
              <w:rPr>
                <w:rFonts w:hint="eastAsia"/>
              </w:rPr>
              <w:t>（3）师资要求：担任本课程的教师应该具备扎实的专业知识，有企业工作经验，具有一定的实践动手能力，教师能根据学情、专业背景选择相应的教学内容、案例和教学情景，同时注意与其他课程内容的衔接,能够理论联系实际，深入浅出的教学。</w:t>
            </w:r>
          </w:p>
          <w:p w14:paraId="616BE0D5">
            <w:pPr>
              <w:pStyle w:val="39"/>
              <w:bidi w:val="0"/>
            </w:pPr>
            <w:r>
              <w:rPr>
                <w:rFonts w:hint="eastAsia"/>
              </w:rPr>
              <w:t>（4）课程考核：采用过程考核与结果考核相结合，过程性考核根据考勤、课堂表现等评定，占总成绩的30%，期末考试占70%。</w:t>
            </w:r>
          </w:p>
        </w:tc>
      </w:tr>
    </w:tbl>
    <w:p w14:paraId="673D2296">
      <w:pPr>
        <w:pStyle w:val="3"/>
        <w:numPr>
          <w:ilvl w:val="0"/>
          <w:numId w:val="1"/>
        </w:numPr>
        <w:bidi w:val="0"/>
      </w:pPr>
      <w:r>
        <w:rPr>
          <w:rFonts w:hint="eastAsia"/>
        </w:rPr>
        <w:t>公共基础选修课</w:t>
      </w:r>
    </w:p>
    <w:tbl>
      <w:tblPr>
        <w:tblStyle w:val="14"/>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8"/>
        <w:gridCol w:w="2544"/>
        <w:gridCol w:w="2410"/>
        <w:gridCol w:w="2410"/>
      </w:tblGrid>
      <w:tr w14:paraId="18FF0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108" w:type="dxa"/>
            <w:vAlign w:val="center"/>
          </w:tcPr>
          <w:p w14:paraId="5BF4105A">
            <w:pPr>
              <w:pStyle w:val="41"/>
              <w:bidi w:val="0"/>
            </w:pPr>
            <w:r>
              <w:rPr>
                <w:rFonts w:hint="eastAsia"/>
              </w:rPr>
              <w:t>课程名称</w:t>
            </w:r>
          </w:p>
        </w:tc>
        <w:tc>
          <w:tcPr>
            <w:tcW w:w="2544" w:type="dxa"/>
            <w:vAlign w:val="center"/>
          </w:tcPr>
          <w:p w14:paraId="7E455C82">
            <w:pPr>
              <w:pStyle w:val="41"/>
              <w:bidi w:val="0"/>
            </w:pPr>
            <w:r>
              <w:rPr>
                <w:rFonts w:hint="eastAsia"/>
              </w:rPr>
              <w:t>课程目标</w:t>
            </w:r>
          </w:p>
        </w:tc>
        <w:tc>
          <w:tcPr>
            <w:tcW w:w="2410" w:type="dxa"/>
            <w:vAlign w:val="center"/>
          </w:tcPr>
          <w:p w14:paraId="4823693C">
            <w:pPr>
              <w:pStyle w:val="41"/>
              <w:bidi w:val="0"/>
            </w:pPr>
            <w:r>
              <w:rPr>
                <w:rFonts w:hint="eastAsia"/>
              </w:rPr>
              <w:t>课程内容</w:t>
            </w:r>
          </w:p>
        </w:tc>
        <w:tc>
          <w:tcPr>
            <w:tcW w:w="2410" w:type="dxa"/>
            <w:vAlign w:val="center"/>
          </w:tcPr>
          <w:p w14:paraId="605CD2DB">
            <w:pPr>
              <w:pStyle w:val="41"/>
              <w:bidi w:val="0"/>
            </w:pPr>
            <w:r>
              <w:rPr>
                <w:rFonts w:hint="eastAsia"/>
              </w:rPr>
              <w:t>课程类别</w:t>
            </w:r>
          </w:p>
        </w:tc>
      </w:tr>
      <w:tr w14:paraId="7C6CE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08" w:type="dxa"/>
            <w:vAlign w:val="center"/>
          </w:tcPr>
          <w:p w14:paraId="36BA95F0">
            <w:pPr>
              <w:pStyle w:val="39"/>
              <w:bidi w:val="0"/>
            </w:pPr>
            <w:r>
              <w:rPr>
                <w:rFonts w:hint="eastAsia"/>
              </w:rPr>
              <w:t>美育教育</w:t>
            </w:r>
          </w:p>
        </w:tc>
        <w:tc>
          <w:tcPr>
            <w:tcW w:w="2544" w:type="dxa"/>
            <w:vAlign w:val="center"/>
          </w:tcPr>
          <w:p w14:paraId="399E3386">
            <w:pPr>
              <w:pStyle w:val="39"/>
              <w:bidi w:val="0"/>
            </w:pPr>
            <w:r>
              <w:rPr>
                <w:rFonts w:hint="eastAsia"/>
              </w:rPr>
              <w:t>素质目标：</w:t>
            </w:r>
          </w:p>
          <w:p w14:paraId="5C623DC5">
            <w:pPr>
              <w:pStyle w:val="39"/>
              <w:bidi w:val="0"/>
            </w:pPr>
            <w:r>
              <w:rPr>
                <w:rFonts w:hint="eastAsia"/>
              </w:rPr>
              <w:t>理解和掌握美学的基本理论知识，能运用美学原理知识分析和鉴赏生活、自然和艺术领域的审美现象，并能树立正确、健康、进步的审美观，提高人文素养。</w:t>
            </w:r>
          </w:p>
          <w:p w14:paraId="63BBE34C">
            <w:pPr>
              <w:pStyle w:val="39"/>
              <w:bidi w:val="0"/>
            </w:pPr>
            <w:r>
              <w:rPr>
                <w:rFonts w:hint="eastAsia"/>
              </w:rPr>
              <w:t>知识目标:</w:t>
            </w:r>
          </w:p>
          <w:p w14:paraId="7F3C44B7">
            <w:pPr>
              <w:pStyle w:val="39"/>
              <w:bidi w:val="0"/>
            </w:pPr>
            <w:r>
              <w:rPr>
                <w:rFonts w:hint="eastAsia"/>
              </w:rPr>
              <w:t>正确认识美的性质和特征、生活和美学的关系、人生和美的关系。准确理解美学的重要概念，如真、善、美、自然美、社会美、形式美、优美、崇高、喜剧、悲剧、美感、审美心理等。</w:t>
            </w:r>
          </w:p>
          <w:p w14:paraId="0C367F1E">
            <w:pPr>
              <w:pStyle w:val="39"/>
              <w:bidi w:val="0"/>
            </w:pPr>
            <w:r>
              <w:rPr>
                <w:rFonts w:hint="eastAsia"/>
              </w:rPr>
              <w:t>能力目标：</w:t>
            </w:r>
          </w:p>
          <w:p w14:paraId="5F03D6A5">
            <w:pPr>
              <w:pStyle w:val="39"/>
              <w:bidi w:val="0"/>
            </w:pPr>
            <w:r>
              <w:rPr>
                <w:rFonts w:hint="eastAsia"/>
              </w:rPr>
              <w:t xml:space="preserve">正确理解美学基本原理，并能够理论联系实际，对美学现象和审美实践进行分析，自觉运用美学原理从事美的创造活动。如理解并掌握形式美的几项主要法则的具体内容，并运用这些法则赏析书法、建筑、音乐等艺术作品。  </w:t>
            </w:r>
          </w:p>
        </w:tc>
        <w:tc>
          <w:tcPr>
            <w:tcW w:w="2410" w:type="dxa"/>
            <w:vAlign w:val="center"/>
          </w:tcPr>
          <w:p w14:paraId="393D6EAD">
            <w:pPr>
              <w:pStyle w:val="39"/>
              <w:bidi w:val="0"/>
            </w:pPr>
            <w:r>
              <w:rPr>
                <w:rFonts w:hint="eastAsia"/>
              </w:rPr>
              <w:t>（1）概述与美的本质和特性讨论；</w:t>
            </w:r>
          </w:p>
          <w:p w14:paraId="718B263F">
            <w:pPr>
              <w:pStyle w:val="39"/>
              <w:bidi w:val="0"/>
            </w:pPr>
            <w:r>
              <w:rPr>
                <w:rFonts w:hint="eastAsia"/>
              </w:rPr>
              <w:t>（2）美的表现领域（自然美、社会美、人性美）；</w:t>
            </w:r>
          </w:p>
          <w:p w14:paraId="10425BDD">
            <w:pPr>
              <w:pStyle w:val="39"/>
              <w:bidi w:val="0"/>
            </w:pPr>
            <w:r>
              <w:rPr>
                <w:rFonts w:hint="eastAsia"/>
              </w:rPr>
              <w:t>（3）美的范畴：崇高美、优美、滑稽美及其他；</w:t>
            </w:r>
          </w:p>
          <w:p w14:paraId="586090A7">
            <w:pPr>
              <w:pStyle w:val="39"/>
              <w:bidi w:val="0"/>
            </w:pPr>
            <w:r>
              <w:rPr>
                <w:rFonts w:hint="eastAsia"/>
              </w:rPr>
              <w:t>（4）艺术的本质、特征和艺（5）术鉴赏的原理；</w:t>
            </w:r>
          </w:p>
          <w:p w14:paraId="3D1F9372">
            <w:pPr>
              <w:pStyle w:val="39"/>
              <w:bidi w:val="0"/>
            </w:pPr>
            <w:r>
              <w:rPr>
                <w:rFonts w:hint="eastAsia"/>
              </w:rPr>
              <w:t>艺术鉴赏之一：绘画与雕塑；</w:t>
            </w:r>
          </w:p>
          <w:p w14:paraId="71395A10">
            <w:pPr>
              <w:pStyle w:val="39"/>
              <w:bidi w:val="0"/>
            </w:pPr>
            <w:r>
              <w:rPr>
                <w:rFonts w:hint="eastAsia"/>
              </w:rPr>
              <w:t>艺术鉴赏之二：建筑与园林；</w:t>
            </w:r>
          </w:p>
          <w:p w14:paraId="3A8E834C">
            <w:pPr>
              <w:pStyle w:val="39"/>
              <w:bidi w:val="0"/>
            </w:pPr>
            <w:r>
              <w:rPr>
                <w:rFonts w:hint="eastAsia"/>
              </w:rPr>
              <w:t>艺术鉴赏之三：音乐与舞蹈；</w:t>
            </w:r>
          </w:p>
          <w:p w14:paraId="5D32D240">
            <w:pPr>
              <w:pStyle w:val="39"/>
              <w:bidi w:val="0"/>
            </w:pPr>
            <w:r>
              <w:rPr>
                <w:rFonts w:hint="eastAsia"/>
              </w:rPr>
              <w:t>艺术鉴赏之四：电影与戏剧。</w:t>
            </w:r>
          </w:p>
        </w:tc>
        <w:tc>
          <w:tcPr>
            <w:tcW w:w="2410" w:type="dxa"/>
            <w:vAlign w:val="center"/>
          </w:tcPr>
          <w:p w14:paraId="0B772348">
            <w:pPr>
              <w:pStyle w:val="39"/>
              <w:bidi w:val="0"/>
            </w:pPr>
            <w:r>
              <w:rPr>
                <w:rFonts w:hint="eastAsia"/>
              </w:rPr>
              <w:t>（1）教学条件：授课主要在多媒体教室进行，多媒体投影清晰；根据课程特色，使用多媒体完成部分教学,并逐步完善教学课件、电子教案、教学大纲等教学软件资源,能进行线上教学。</w:t>
            </w:r>
          </w:p>
          <w:p w14:paraId="0493B692">
            <w:pPr>
              <w:pStyle w:val="39"/>
              <w:bidi w:val="0"/>
            </w:pPr>
            <w:r>
              <w:rPr>
                <w:rFonts w:hint="eastAsia"/>
              </w:rPr>
              <w:t>（2）教学方法：以工作任务为中心的项目化教学，通过理论教学、实作等多种途径，给学生提供丰富的实践机会，实现学习实践一体化。</w:t>
            </w:r>
          </w:p>
          <w:p w14:paraId="3824D1A1">
            <w:pPr>
              <w:pStyle w:val="39"/>
              <w:bidi w:val="0"/>
            </w:pPr>
            <w:r>
              <w:rPr>
                <w:rFonts w:hint="eastAsia"/>
              </w:rPr>
              <w:t>（3）师资要求：授课教师必须系统的学习过美学课程，有一定的理论基础，能结合不同专业的特色，逐步提升学生审美能力，得到美的启发。</w:t>
            </w:r>
          </w:p>
          <w:p w14:paraId="75606A74">
            <w:pPr>
              <w:pStyle w:val="39"/>
              <w:bidi w:val="0"/>
            </w:pPr>
            <w:r>
              <w:rPr>
                <w:rFonts w:hint="eastAsia"/>
              </w:rPr>
              <w:t>（4）课程考核：采用过程考核与结果考核相结合，过程性考核根据考勤、课堂表现等评定，占总成绩的50%，期末考试占50%。</w:t>
            </w:r>
          </w:p>
        </w:tc>
      </w:tr>
      <w:tr w14:paraId="7D569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108" w:type="dxa"/>
            <w:vAlign w:val="center"/>
          </w:tcPr>
          <w:p w14:paraId="2A4E321A">
            <w:pPr>
              <w:pStyle w:val="39"/>
              <w:bidi w:val="0"/>
            </w:pPr>
            <w:r>
              <w:rPr>
                <w:rFonts w:hint="eastAsia"/>
              </w:rPr>
              <w:t>职业素养</w:t>
            </w:r>
          </w:p>
        </w:tc>
        <w:tc>
          <w:tcPr>
            <w:tcW w:w="2544" w:type="dxa"/>
            <w:vAlign w:val="center"/>
          </w:tcPr>
          <w:p w14:paraId="416B1305">
            <w:pPr>
              <w:pStyle w:val="39"/>
              <w:bidi w:val="0"/>
            </w:pPr>
            <w:r>
              <w:rPr>
                <w:rFonts w:hint="eastAsia"/>
              </w:rPr>
              <w:t>素质目标：</w:t>
            </w:r>
          </w:p>
          <w:p w14:paraId="58697928">
            <w:pPr>
              <w:pStyle w:val="39"/>
              <w:bidi w:val="0"/>
            </w:pPr>
            <w:r>
              <w:rPr>
                <w:rFonts w:hint="eastAsia"/>
              </w:rPr>
              <w:t>促进学生认同职业素养提升是自身职业化和实现职业生涯可持续发展的有效途径，树立起职业生涯发展的自主意识、积极正确的人生观、价值观和就业观念，强化职业道德行为及习惯，养成良好的职业素养；积极主动地把个人发展和国家需要、社会发展相结合，愿意为个人的生涯发展和社会发展付出努力。</w:t>
            </w:r>
          </w:p>
          <w:p w14:paraId="13AE0650">
            <w:pPr>
              <w:pStyle w:val="39"/>
              <w:bidi w:val="0"/>
            </w:pPr>
            <w:r>
              <w:rPr>
                <w:rFonts w:hint="eastAsia"/>
              </w:rPr>
              <w:t>知识目标：</w:t>
            </w:r>
          </w:p>
          <w:p w14:paraId="4F311535">
            <w:pPr>
              <w:pStyle w:val="39"/>
              <w:bidi w:val="0"/>
            </w:pPr>
            <w:r>
              <w:rPr>
                <w:rFonts w:hint="eastAsia"/>
              </w:rPr>
              <w:t>理解并掌握职业素养包含的内容及基本框架、工作的意义；理解职业化精神的重要性及内涵；了解职业化行为规范习惯的重要性，掌握职场个人礼仪及交往礼仪的内容，熟练掌握面试礼仪的方法和技巧；掌握沟通的基本理论、方法技巧；了解个人与团队的关系、团队合作基础理论与方法；了解学习管理的重要性、流程和方法；了解创新能力的结构体系及创新方法。</w:t>
            </w:r>
          </w:p>
          <w:p w14:paraId="62540C29">
            <w:pPr>
              <w:pStyle w:val="39"/>
              <w:bidi w:val="0"/>
            </w:pPr>
            <w:r>
              <w:rPr>
                <w:rFonts w:hint="eastAsia"/>
              </w:rPr>
              <w:t>能力目标：</w:t>
            </w:r>
          </w:p>
          <w:p w14:paraId="7CE161B6">
            <w:pPr>
              <w:pStyle w:val="39"/>
              <w:bidi w:val="0"/>
            </w:pPr>
            <w:r>
              <w:rPr>
                <w:rFonts w:hint="eastAsia"/>
              </w:rPr>
              <w:t>提升学习能力、交流沟通能力、团队协作、实践能力、创造能力、就业能力、创业能力等职业通用能力。</w:t>
            </w:r>
          </w:p>
        </w:tc>
        <w:tc>
          <w:tcPr>
            <w:tcW w:w="2410" w:type="dxa"/>
            <w:vAlign w:val="center"/>
          </w:tcPr>
          <w:p w14:paraId="3FAB48E9">
            <w:pPr>
              <w:pStyle w:val="39"/>
              <w:bidi w:val="0"/>
            </w:pPr>
            <w:r>
              <w:rPr>
                <w:rFonts w:hint="eastAsia"/>
              </w:rPr>
              <w:t>（1）职业化的客观必然性，职业化精神的重要性、内涵、践行方法；</w:t>
            </w:r>
          </w:p>
          <w:p w14:paraId="5859EA52">
            <w:pPr>
              <w:pStyle w:val="39"/>
              <w:bidi w:val="0"/>
            </w:pPr>
            <w:r>
              <w:rPr>
                <w:rFonts w:hint="eastAsia"/>
              </w:rPr>
              <w:t>（2）职场沟通的定义、基本理论、方式、原则和技巧；</w:t>
            </w:r>
          </w:p>
          <w:p w14:paraId="60912E96">
            <w:pPr>
              <w:pStyle w:val="39"/>
              <w:bidi w:val="0"/>
            </w:pPr>
            <w:r>
              <w:rPr>
                <w:rFonts w:hint="eastAsia"/>
              </w:rPr>
              <w:t>（3）学习职业礼仪的重要性，职场中仪容、仪表、仪态规范、人际交往礼仪规范，及面试礼仪的方法和技巧；</w:t>
            </w:r>
          </w:p>
          <w:p w14:paraId="45AA2BEF">
            <w:pPr>
              <w:pStyle w:val="39"/>
              <w:bidi w:val="0"/>
            </w:pPr>
            <w:r>
              <w:rPr>
                <w:rFonts w:hint="eastAsia"/>
              </w:rPr>
              <w:t>（4）团队构成基本要素、个人与团队的关系、团队合作基础理论与方法、团队精神的内涵及培育；</w:t>
            </w:r>
          </w:p>
          <w:p w14:paraId="4D99844A">
            <w:pPr>
              <w:pStyle w:val="39"/>
              <w:bidi w:val="0"/>
            </w:pPr>
            <w:r>
              <w:rPr>
                <w:rFonts w:hint="eastAsia"/>
              </w:rPr>
              <w:t xml:space="preserve">（5）认知时间的特性和时间管理的重要性，时间管理的原则和方法； </w:t>
            </w:r>
          </w:p>
          <w:p w14:paraId="0879D1C9">
            <w:pPr>
              <w:pStyle w:val="39"/>
              <w:bidi w:val="0"/>
            </w:pPr>
            <w:r>
              <w:rPr>
                <w:rFonts w:hint="eastAsia"/>
              </w:rPr>
              <w:t>（6）科学的健康概念，生活和心理健康管理；</w:t>
            </w:r>
          </w:p>
          <w:p w14:paraId="37AD09C1">
            <w:pPr>
              <w:pStyle w:val="39"/>
              <w:bidi w:val="0"/>
            </w:pPr>
            <w:r>
              <w:rPr>
                <w:rFonts w:hint="eastAsia"/>
              </w:rPr>
              <w:t>（7）学习管理的重要性、流程和方法；</w:t>
            </w:r>
          </w:p>
          <w:p w14:paraId="75E275ED">
            <w:pPr>
              <w:pStyle w:val="39"/>
              <w:bidi w:val="0"/>
            </w:pPr>
            <w:r>
              <w:rPr>
                <w:rFonts w:hint="eastAsia"/>
              </w:rPr>
              <w:t>（8）创新能力的结构体系、创新能力的培养、创新思维和方法。</w:t>
            </w:r>
          </w:p>
        </w:tc>
        <w:tc>
          <w:tcPr>
            <w:tcW w:w="2410" w:type="dxa"/>
            <w:vAlign w:val="center"/>
          </w:tcPr>
          <w:p w14:paraId="779058D9">
            <w:pPr>
              <w:pStyle w:val="39"/>
              <w:bidi w:val="0"/>
              <w:rPr>
                <w:lang w:val="en-US"/>
              </w:rPr>
            </w:pPr>
            <w:r>
              <w:rPr>
                <w:rFonts w:hint="eastAsia"/>
                <w:lang w:val="en-US"/>
              </w:rPr>
              <w:t>（1）教学条件：能使用线上资源进行理论教学，在实习单位进行实践教学。</w:t>
            </w:r>
          </w:p>
          <w:p w14:paraId="0DEECBE9">
            <w:pPr>
              <w:pStyle w:val="39"/>
              <w:bidi w:val="0"/>
            </w:pPr>
            <w:r>
              <w:rPr>
                <w:rFonts w:hint="eastAsia"/>
              </w:rPr>
              <w:t>（2）教学方法：采用线上线下相结合，企业导师和学校教师相结合的教学方式，理论授课以线上专题讲座为主，实践教学以企业导师为主。</w:t>
            </w:r>
          </w:p>
          <w:p w14:paraId="7513F16D">
            <w:pPr>
              <w:pStyle w:val="39"/>
              <w:bidi w:val="0"/>
            </w:pPr>
            <w:r>
              <w:rPr>
                <w:rFonts w:hint="eastAsia"/>
              </w:rPr>
              <w:t>（3）师资要求：企业导师和学校教师相结合。</w:t>
            </w:r>
          </w:p>
          <w:p w14:paraId="0209AD52">
            <w:pPr>
              <w:pStyle w:val="39"/>
              <w:bidi w:val="0"/>
            </w:pPr>
            <w:r>
              <w:rPr>
                <w:rFonts w:hint="eastAsia"/>
              </w:rPr>
              <w:t>（4）课程考核：采用过程考核为主。</w:t>
            </w:r>
          </w:p>
        </w:tc>
      </w:tr>
      <w:tr w14:paraId="4147A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108" w:type="dxa"/>
            <w:vAlign w:val="center"/>
          </w:tcPr>
          <w:p w14:paraId="0AF352D4">
            <w:pPr>
              <w:pStyle w:val="39"/>
              <w:bidi w:val="0"/>
            </w:pPr>
            <w:r>
              <w:rPr>
                <w:rFonts w:hint="eastAsia"/>
              </w:rPr>
              <w:t>党史国史</w:t>
            </w:r>
          </w:p>
        </w:tc>
        <w:tc>
          <w:tcPr>
            <w:tcW w:w="2544" w:type="dxa"/>
            <w:vAlign w:val="center"/>
          </w:tcPr>
          <w:p w14:paraId="49A5DED9">
            <w:pPr>
              <w:pStyle w:val="39"/>
              <w:bidi w:val="0"/>
            </w:pPr>
            <w:r>
              <w:rPr>
                <w:rFonts w:hint="eastAsia"/>
              </w:rPr>
              <w:t>素质目标：</w:t>
            </w:r>
          </w:p>
          <w:p w14:paraId="1FCC5EC9">
            <w:pPr>
              <w:pStyle w:val="39"/>
              <w:bidi w:val="0"/>
            </w:pPr>
            <w:r>
              <w:rPr>
                <w:rFonts w:hint="eastAsia"/>
              </w:rPr>
              <w:t>引导学生增强大学生的道路自信、理论自信、制度自信、文化自信；提升大学生的爱党、爱国情操。做到知史爱党、知史爱国，不断激发起主动承担中华民族伟大复兴中国梦历史使命的精神动力。</w:t>
            </w:r>
          </w:p>
          <w:p w14:paraId="47B76551">
            <w:pPr>
              <w:pStyle w:val="39"/>
              <w:bidi w:val="0"/>
            </w:pPr>
            <w:r>
              <w:rPr>
                <w:rFonts w:hint="eastAsia"/>
              </w:rPr>
              <w:t>知识目标：</w:t>
            </w:r>
          </w:p>
          <w:p w14:paraId="45D3F8C8">
            <w:pPr>
              <w:pStyle w:val="39"/>
              <w:bidi w:val="0"/>
            </w:pPr>
            <w:r>
              <w:rPr>
                <w:rFonts w:hint="eastAsia"/>
              </w:rPr>
              <w:t>从宏观上对党史、国史有一个基本的认识，了解中国人民救亡图存的奋斗过程，了解中国人民选择社会主义的进程及其必然性。认清只有在中国共产党领导下，坚持社会主义道路，才能救中国、才能发展中国。</w:t>
            </w:r>
          </w:p>
          <w:p w14:paraId="4CA35B9C">
            <w:pPr>
              <w:pStyle w:val="39"/>
              <w:bidi w:val="0"/>
            </w:pPr>
            <w:r>
              <w:rPr>
                <w:rFonts w:hint="eastAsia"/>
              </w:rPr>
              <w:t>能力目标：</w:t>
            </w:r>
          </w:p>
          <w:p w14:paraId="19500CBB">
            <w:pPr>
              <w:pStyle w:val="39"/>
              <w:bidi w:val="0"/>
            </w:pPr>
            <w:r>
              <w:rPr>
                <w:rFonts w:hint="eastAsia"/>
              </w:rPr>
              <w:t>培养学生的历史观、大局观，从历史中得到启迪和智慧，受到激励与鼓舞，激发爱国热情和民族自豪感、自信心，增强社会主义信念。</w:t>
            </w:r>
          </w:p>
        </w:tc>
        <w:tc>
          <w:tcPr>
            <w:tcW w:w="2410" w:type="dxa"/>
            <w:vAlign w:val="center"/>
          </w:tcPr>
          <w:p w14:paraId="54A03C80">
            <w:pPr>
              <w:pStyle w:val="39"/>
              <w:bidi w:val="0"/>
            </w:pPr>
            <w:r>
              <w:rPr>
                <w:rFonts w:hint="eastAsia"/>
              </w:rPr>
              <w:t>（1）责任在肩：历史选择了中国共产党；</w:t>
            </w:r>
          </w:p>
          <w:p w14:paraId="05CAB943">
            <w:pPr>
              <w:pStyle w:val="39"/>
              <w:bidi w:val="0"/>
            </w:pPr>
            <w:r>
              <w:rPr>
                <w:rFonts w:hint="eastAsia"/>
              </w:rPr>
              <w:t>（2）浴血奋斗：夺取新民主主义革命的胜利；</w:t>
            </w:r>
          </w:p>
          <w:p w14:paraId="518A5B3B">
            <w:pPr>
              <w:pStyle w:val="39"/>
              <w:bidi w:val="0"/>
            </w:pPr>
            <w:r>
              <w:rPr>
                <w:rFonts w:hint="eastAsia"/>
              </w:rPr>
              <w:t>（3）开天辟地：新中国成立和社会主义探索；</w:t>
            </w:r>
          </w:p>
          <w:p w14:paraId="791B6E25">
            <w:pPr>
              <w:pStyle w:val="39"/>
              <w:bidi w:val="0"/>
            </w:pPr>
            <w:r>
              <w:rPr>
                <w:rFonts w:hint="eastAsia"/>
              </w:rPr>
              <w:t>（4）创造辉煌：改革开放的伟大实践和成就；</w:t>
            </w:r>
          </w:p>
          <w:p w14:paraId="0C7C6FD8">
            <w:pPr>
              <w:pStyle w:val="39"/>
              <w:bidi w:val="0"/>
            </w:pPr>
            <w:r>
              <w:rPr>
                <w:rFonts w:hint="eastAsia"/>
              </w:rPr>
              <w:t>（5）长风破浪：走进中国特色社会主义新时代。</w:t>
            </w:r>
          </w:p>
        </w:tc>
        <w:tc>
          <w:tcPr>
            <w:tcW w:w="2410" w:type="dxa"/>
            <w:vAlign w:val="center"/>
          </w:tcPr>
          <w:p w14:paraId="329B835C">
            <w:pPr>
              <w:pStyle w:val="39"/>
              <w:bidi w:val="0"/>
            </w:pPr>
            <w:r>
              <w:rPr>
                <w:rFonts w:hint="eastAsia"/>
              </w:rPr>
              <w:t>（1）条件要求：充分运用信息技术与手段优化教学过程与教学管理。</w:t>
            </w:r>
          </w:p>
          <w:p w14:paraId="360A2D8A">
            <w:pPr>
              <w:pStyle w:val="39"/>
              <w:bidi w:val="0"/>
            </w:pPr>
            <w:r>
              <w:rPr>
                <w:rFonts w:hint="eastAsia"/>
              </w:rPr>
              <w:t>（2）教学方法：讲授法、问题探究法、头脑风暴法、翻转课堂法。</w:t>
            </w:r>
          </w:p>
          <w:p w14:paraId="4A439DA4">
            <w:pPr>
              <w:pStyle w:val="39"/>
              <w:bidi w:val="0"/>
            </w:pPr>
            <w:r>
              <w:rPr>
                <w:rFonts w:hint="eastAsia"/>
              </w:rPr>
              <w:t>（3）师资要求：具有相关专业研究生以上学历或讲师以上职称。</w:t>
            </w:r>
          </w:p>
          <w:p w14:paraId="4401B1CE">
            <w:pPr>
              <w:pStyle w:val="39"/>
              <w:bidi w:val="0"/>
            </w:pPr>
            <w:r>
              <w:rPr>
                <w:rFonts w:hint="eastAsia"/>
              </w:rPr>
              <w:t>（4）考核要求：采用“过程考核+终结性考核”的方式评定成绩。平时过程性考核成绩根据考勤、课堂表现情况、线上学习情况等评定，占总成绩的40%；期末考试占总成绩的60%。</w:t>
            </w:r>
          </w:p>
          <w:p w14:paraId="43C21C48">
            <w:pPr>
              <w:pStyle w:val="39"/>
              <w:bidi w:val="0"/>
            </w:pPr>
          </w:p>
        </w:tc>
      </w:tr>
    </w:tbl>
    <w:p w14:paraId="7CC797E5">
      <w:pPr>
        <w:pStyle w:val="2"/>
        <w:bidi w:val="0"/>
      </w:pPr>
      <w:r>
        <w:rPr>
          <w:rFonts w:hint="eastAsia"/>
        </w:rPr>
        <w:t>七、教学进程总体安排</w:t>
      </w:r>
    </w:p>
    <w:p w14:paraId="0155BBB1">
      <w:pPr>
        <w:pStyle w:val="3"/>
        <w:bidi w:val="0"/>
      </w:pPr>
      <w:r>
        <w:rPr>
          <w:rFonts w:hint="eastAsia"/>
        </w:rPr>
        <w:t>（一）教学周数安排</w:t>
      </w:r>
    </w:p>
    <w:tbl>
      <w:tblPr>
        <w:tblStyle w:val="14"/>
        <w:tblW w:w="7929" w:type="dxa"/>
        <w:jc w:val="center"/>
        <w:tblLayout w:type="fixed"/>
        <w:tblCellMar>
          <w:top w:w="15" w:type="dxa"/>
          <w:left w:w="15" w:type="dxa"/>
          <w:bottom w:w="15" w:type="dxa"/>
          <w:right w:w="15" w:type="dxa"/>
        </w:tblCellMar>
      </w:tblPr>
      <w:tblGrid>
        <w:gridCol w:w="1267"/>
        <w:gridCol w:w="666"/>
        <w:gridCol w:w="666"/>
        <w:gridCol w:w="666"/>
        <w:gridCol w:w="666"/>
        <w:gridCol w:w="667"/>
        <w:gridCol w:w="666"/>
        <w:gridCol w:w="666"/>
        <w:gridCol w:w="666"/>
        <w:gridCol w:w="666"/>
        <w:gridCol w:w="667"/>
      </w:tblGrid>
      <w:tr w14:paraId="30EB58B1">
        <w:tblPrEx>
          <w:tblCellMar>
            <w:top w:w="15" w:type="dxa"/>
            <w:left w:w="15" w:type="dxa"/>
            <w:bottom w:w="15" w:type="dxa"/>
            <w:right w:w="15" w:type="dxa"/>
          </w:tblCellMar>
        </w:tblPrEx>
        <w:trPr>
          <w:trHeight w:val="567" w:hRule="atLeast"/>
          <w:jc w:val="center"/>
        </w:trPr>
        <w:tc>
          <w:tcPr>
            <w:tcW w:w="1267" w:type="dxa"/>
            <w:tcBorders>
              <w:top w:val="single" w:color="000000" w:sz="12" w:space="0"/>
              <w:left w:val="single" w:color="000000" w:sz="12" w:space="0"/>
              <w:right w:val="single" w:color="000000" w:sz="4" w:space="0"/>
            </w:tcBorders>
            <w:vAlign w:val="center"/>
          </w:tcPr>
          <w:p w14:paraId="1AED33C7">
            <w:pPr>
              <w:pStyle w:val="41"/>
              <w:bidi w:val="0"/>
            </w:pPr>
            <w: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-17780</wp:posOffset>
                      </wp:positionV>
                      <wp:extent cx="459105" cy="919480"/>
                      <wp:effectExtent l="4445" t="1905" r="12700" b="12065"/>
                      <wp:wrapNone/>
                      <wp:docPr id="3" name="Line 14"/>
                      <wp:cNvGraphicFramePr/>
                      <a:graphic xmlns:a="http://schemas.openxmlformats.org/drawingml/2006/main">
                        <a:graphicData uri="http://schemas.microsoft.com/office/word/2010/wordprocessingShape">
                          <wps:wsp>
                            <wps:cNvCnPr>
                              <a:cxnSpLocks noChangeShapeType="1"/>
                            </wps:cNvCnPr>
                            <wps:spPr bwMode="auto">
                              <a:xfrm>
                                <a:off x="0" y="0"/>
                                <a:ext cx="459105" cy="919480"/>
                              </a:xfrm>
                              <a:prstGeom prst="line">
                                <a:avLst/>
                              </a:prstGeom>
                              <a:noFill/>
                              <a:ln w="9525">
                                <a:solidFill>
                                  <a:srgbClr val="000000"/>
                                </a:solidFill>
                                <a:round/>
                              </a:ln>
                            </wps:spPr>
                            <wps:bodyPr/>
                          </wps:wsp>
                        </a:graphicData>
                      </a:graphic>
                    </wp:anchor>
                  </w:drawing>
                </mc:Choice>
                <mc:Fallback>
                  <w:pict>
                    <v:line id="Line 14" o:spid="_x0000_s1026" o:spt="20" style="position:absolute;left:0pt;margin-left:0.15pt;margin-top:-1.4pt;height:72.4pt;width:36.15pt;z-index:251660288;mso-width-relative:page;mso-height-relative:page;" filled="f" stroked="t" coordsize="21600,21600" o:gfxdata="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JcYVYNQAAAAGAQAADwAAAAAAAAABACAAAAAiAAAAZHJz&#10;L2Rvd25yZXYueG1sUEsBAhQAFAAAAAgAh07iQHhU12/PAQAApAMAAA4AAAAAAAAAAQAgAAAAIwEA&#10;AGRycy9lMm9Eb2MueG1sUEsFBgAAAAAGAAYAWQEAAGQ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-27305</wp:posOffset>
                      </wp:positionV>
                      <wp:extent cx="793750" cy="409575"/>
                      <wp:effectExtent l="5080" t="6985" r="10795" b="12065"/>
                      <wp:wrapNone/>
                      <wp:docPr id="2" name="Line 15"/>
                      <wp:cNvGraphicFramePr/>
                      <a:graphic xmlns:a="http://schemas.openxmlformats.org/drawingml/2006/main">
                        <a:graphicData uri="http://schemas.microsoft.com/office/word/2010/wordprocessingShape">
                          <wps:wsp>
                            <wps:cNvCnPr>
                              <a:cxnSpLocks noChangeShapeType="1"/>
                            </wps:cNvCnPr>
                            <wps:spPr bwMode="auto">
                              <a:xfrm>
                                <a:off x="0" y="0"/>
                                <a:ext cx="793750" cy="409575"/>
                              </a:xfrm>
                              <a:prstGeom prst="line">
                                <a:avLst/>
                              </a:prstGeom>
                              <a:noFill/>
                              <a:ln w="9525">
                                <a:solidFill>
                                  <a:srgbClr val="000000"/>
                                </a:solidFill>
                                <a:round/>
                              </a:ln>
                            </wps:spPr>
                            <wps:bodyPr/>
                          </wps:wsp>
                        </a:graphicData>
                      </a:graphic>
                    </wp:anchor>
                  </w:drawing>
                </mc:Choice>
                <mc:Fallback>
                  <w:pict>
                    <v:line id="Line 15" o:spid="_x0000_s1026" o:spt="20" style="position:absolute;left:0pt;margin-left:0pt;margin-top:-2.15pt;height:32.25pt;width:62.5pt;z-index:251659264;mso-width-relative:page;mso-height-relative:page;" filled="f" stroked="t" coordsize="21600,21600" o:gfxdata="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&#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BxZ/4/VAAAABgEAAA8AAAAAAAAAAQAgAAAAIgAAAGRy&#10;cy9kb3ducmV2LnhtbFBLAQIUABQAAAAIAIdO4kCXFcM+zwEAAKQDAAAOAAAAAAAAAAEAIAAAACQB&#10;AABkcnMvZTJvRG9jLnhtbFBLBQYAAAAABgAGAFkBAABlBQAAAAA=&#10;">
                      <v:fill on="f" focussize="0,0"/>
                      <v:stroke color="#000000" joinstyle="round"/>
                      <v:imagedata o:title=""/>
                      <o:lock v:ext="edit" aspectratio="f"/>
                    </v:line>
                  </w:pict>
                </mc:Fallback>
              </mc:AlternateContent>
            </w:r>
            <w:r>
              <w:t xml:space="preserve">     </w:t>
            </w:r>
            <w:r>
              <w:rPr>
                <w:rFonts w:hint="eastAsia"/>
              </w:rPr>
              <w:t>项目</w:t>
            </w:r>
          </w:p>
          <w:p w14:paraId="0BC3AD1E">
            <w:pPr>
              <w:pStyle w:val="41"/>
              <w:bidi w:val="0"/>
            </w:pPr>
            <w:r>
              <w:rPr>
                <w:rFonts w:hint="eastAsia"/>
              </w:rPr>
              <w:t>周数</w:t>
            </w:r>
          </w:p>
          <w:p w14:paraId="4DB46176">
            <w:pPr>
              <w:pStyle w:val="41"/>
              <w:bidi w:val="0"/>
              <w:jc w:val="both"/>
            </w:pPr>
            <w:r>
              <w:rPr>
                <w:rFonts w:hint="eastAsia"/>
              </w:rPr>
              <w:t>学期</w:t>
            </w:r>
          </w:p>
        </w:tc>
        <w:tc>
          <w:tcPr>
            <w:tcW w:w="666" w:type="dxa"/>
            <w:tcBorders>
              <w:top w:val="single" w:color="000000" w:sz="12" w:space="0"/>
              <w:left w:val="single" w:color="000000" w:sz="4" w:space="0"/>
              <w:bottom w:val="single" w:color="000000" w:sz="4" w:space="0"/>
              <w:right w:val="single" w:color="000000" w:sz="4" w:space="0"/>
            </w:tcBorders>
            <w:vAlign w:val="center"/>
          </w:tcPr>
          <w:p w14:paraId="58C1B7BF">
            <w:pPr>
              <w:pStyle w:val="41"/>
              <w:bidi w:val="0"/>
            </w:pPr>
            <w:r>
              <w:rPr>
                <w:rFonts w:hint="eastAsia"/>
              </w:rPr>
              <w:t>军事</w:t>
            </w:r>
          </w:p>
          <w:p w14:paraId="1521AEEB">
            <w:pPr>
              <w:pStyle w:val="41"/>
              <w:bidi w:val="0"/>
            </w:pPr>
            <w:r>
              <w:rPr>
                <w:rFonts w:hint="eastAsia"/>
              </w:rPr>
              <w:t>技能</w:t>
            </w:r>
          </w:p>
        </w:tc>
        <w:tc>
          <w:tcPr>
            <w:tcW w:w="666" w:type="dxa"/>
            <w:tcBorders>
              <w:top w:val="single" w:color="000000" w:sz="12" w:space="0"/>
              <w:left w:val="single" w:color="000000" w:sz="4" w:space="0"/>
              <w:bottom w:val="single" w:color="000000" w:sz="4" w:space="0"/>
              <w:right w:val="single" w:color="000000" w:sz="4" w:space="0"/>
            </w:tcBorders>
            <w:vAlign w:val="center"/>
          </w:tcPr>
          <w:p w14:paraId="46563921">
            <w:pPr>
              <w:pStyle w:val="41"/>
              <w:bidi w:val="0"/>
            </w:pPr>
            <w:r>
              <w:rPr>
                <w:rFonts w:hint="eastAsia"/>
              </w:rPr>
              <w:t>课堂</w:t>
            </w:r>
            <w:r>
              <w:t xml:space="preserve">     </w:t>
            </w:r>
            <w:r>
              <w:rPr>
                <w:rFonts w:hint="eastAsia"/>
              </w:rPr>
              <w:t>教学</w:t>
            </w:r>
          </w:p>
        </w:tc>
        <w:tc>
          <w:tcPr>
            <w:tcW w:w="666" w:type="dxa"/>
            <w:tcBorders>
              <w:top w:val="single" w:color="000000" w:sz="12" w:space="0"/>
              <w:left w:val="single" w:color="000000" w:sz="4" w:space="0"/>
              <w:bottom w:val="single" w:color="000000" w:sz="4" w:space="0"/>
              <w:right w:val="single" w:color="000000" w:sz="4" w:space="0"/>
            </w:tcBorders>
            <w:vAlign w:val="center"/>
          </w:tcPr>
          <w:p w14:paraId="532D84AF">
            <w:pPr>
              <w:pStyle w:val="41"/>
              <w:bidi w:val="0"/>
            </w:pPr>
            <w:r>
              <w:rPr>
                <w:rFonts w:hint="eastAsia"/>
              </w:rPr>
              <w:t>实训</w:t>
            </w:r>
          </w:p>
        </w:tc>
        <w:tc>
          <w:tcPr>
            <w:tcW w:w="666" w:type="dxa"/>
            <w:tcBorders>
              <w:top w:val="single" w:color="000000" w:sz="12" w:space="0"/>
              <w:left w:val="single" w:color="auto" w:sz="4" w:space="0"/>
              <w:bottom w:val="single" w:color="000000" w:sz="4" w:space="0"/>
              <w:right w:val="single" w:color="auto" w:sz="4" w:space="0"/>
            </w:tcBorders>
            <w:vAlign w:val="center"/>
          </w:tcPr>
          <w:p w14:paraId="10259ADA">
            <w:pPr>
              <w:pStyle w:val="41"/>
              <w:bidi w:val="0"/>
            </w:pPr>
            <w:r>
              <w:rPr>
                <w:rFonts w:hint="eastAsia"/>
              </w:rPr>
              <w:t>跟岗</w:t>
            </w:r>
          </w:p>
          <w:p w14:paraId="2D3710BE">
            <w:pPr>
              <w:pStyle w:val="41"/>
              <w:bidi w:val="0"/>
            </w:pPr>
            <w:r>
              <w:rPr>
                <w:rFonts w:hint="eastAsia"/>
              </w:rPr>
              <w:t>实习</w:t>
            </w:r>
          </w:p>
        </w:tc>
        <w:tc>
          <w:tcPr>
            <w:tcW w:w="667" w:type="dxa"/>
            <w:tcBorders>
              <w:top w:val="single" w:color="000000" w:sz="12" w:space="0"/>
              <w:left w:val="single" w:color="auto" w:sz="4" w:space="0"/>
              <w:bottom w:val="single" w:color="000000" w:sz="4" w:space="0"/>
              <w:right w:val="single" w:color="000000" w:sz="4" w:space="0"/>
            </w:tcBorders>
            <w:vAlign w:val="center"/>
          </w:tcPr>
          <w:p w14:paraId="2EC82ECD">
            <w:pPr>
              <w:pStyle w:val="41"/>
              <w:bidi w:val="0"/>
            </w:pPr>
            <w:r>
              <w:rPr>
                <w:rFonts w:hint="eastAsia"/>
              </w:rPr>
              <w:t>顶岗</w:t>
            </w:r>
          </w:p>
          <w:p w14:paraId="01741116">
            <w:pPr>
              <w:pStyle w:val="41"/>
              <w:bidi w:val="0"/>
            </w:pPr>
            <w:r>
              <w:rPr>
                <w:rFonts w:hint="eastAsia"/>
              </w:rPr>
              <w:t>实习</w:t>
            </w:r>
          </w:p>
        </w:tc>
        <w:tc>
          <w:tcPr>
            <w:tcW w:w="666" w:type="dxa"/>
            <w:tcBorders>
              <w:top w:val="single" w:color="000000" w:sz="12" w:space="0"/>
              <w:left w:val="single" w:color="000000" w:sz="4" w:space="0"/>
              <w:bottom w:val="single" w:color="000000" w:sz="4" w:space="0"/>
              <w:right w:val="single" w:color="000000" w:sz="4" w:space="0"/>
            </w:tcBorders>
            <w:vAlign w:val="center"/>
          </w:tcPr>
          <w:p w14:paraId="2AE78A9B">
            <w:pPr>
              <w:pStyle w:val="41"/>
              <w:bidi w:val="0"/>
            </w:pPr>
            <w:r>
              <w:rPr>
                <w:rFonts w:hint="eastAsia"/>
              </w:rPr>
              <w:t>毕业</w:t>
            </w:r>
            <w:r>
              <w:t xml:space="preserve">      </w:t>
            </w:r>
            <w:r>
              <w:rPr>
                <w:rFonts w:hint="eastAsia"/>
              </w:rPr>
              <w:t>设计</w:t>
            </w:r>
          </w:p>
        </w:tc>
        <w:tc>
          <w:tcPr>
            <w:tcW w:w="666" w:type="dxa"/>
            <w:tcBorders>
              <w:top w:val="single" w:color="000000" w:sz="12" w:space="0"/>
              <w:left w:val="single" w:color="000000" w:sz="4" w:space="0"/>
              <w:bottom w:val="single" w:color="000000" w:sz="4" w:space="0"/>
              <w:right w:val="single" w:color="000000" w:sz="4" w:space="0"/>
            </w:tcBorders>
            <w:vAlign w:val="center"/>
          </w:tcPr>
          <w:p w14:paraId="55315740">
            <w:pPr>
              <w:pStyle w:val="41"/>
              <w:bidi w:val="0"/>
            </w:pPr>
            <w:r>
              <w:rPr>
                <w:rFonts w:hint="eastAsia"/>
              </w:rPr>
              <w:t>毕业</w:t>
            </w:r>
          </w:p>
          <w:p w14:paraId="18B0B9AD">
            <w:pPr>
              <w:pStyle w:val="41"/>
              <w:bidi w:val="0"/>
            </w:pPr>
            <w:r>
              <w:rPr>
                <w:rFonts w:hint="eastAsia"/>
              </w:rPr>
              <w:t>教育</w:t>
            </w:r>
          </w:p>
        </w:tc>
        <w:tc>
          <w:tcPr>
            <w:tcW w:w="666" w:type="dxa"/>
            <w:tcBorders>
              <w:top w:val="single" w:color="000000" w:sz="12" w:space="0"/>
              <w:left w:val="single" w:color="000000" w:sz="4" w:space="0"/>
              <w:bottom w:val="single" w:color="000000" w:sz="4" w:space="0"/>
              <w:right w:val="single" w:color="000000" w:sz="4" w:space="0"/>
            </w:tcBorders>
            <w:vAlign w:val="center"/>
          </w:tcPr>
          <w:p w14:paraId="708DF8BC">
            <w:pPr>
              <w:pStyle w:val="41"/>
              <w:bidi w:val="0"/>
            </w:pPr>
            <w:r>
              <w:rPr>
                <w:rFonts w:hint="eastAsia"/>
              </w:rPr>
              <w:t>机</w:t>
            </w:r>
          </w:p>
          <w:p w14:paraId="383AC1BF">
            <w:pPr>
              <w:pStyle w:val="41"/>
              <w:bidi w:val="0"/>
            </w:pPr>
            <w:r>
              <w:rPr>
                <w:rFonts w:hint="eastAsia"/>
              </w:rPr>
              <w:t>动</w:t>
            </w:r>
          </w:p>
        </w:tc>
        <w:tc>
          <w:tcPr>
            <w:tcW w:w="666" w:type="dxa"/>
            <w:tcBorders>
              <w:top w:val="single" w:color="000000" w:sz="12" w:space="0"/>
              <w:left w:val="single" w:color="000000" w:sz="4" w:space="0"/>
              <w:bottom w:val="single" w:color="000000" w:sz="4" w:space="0"/>
              <w:right w:val="single" w:color="000000" w:sz="4" w:space="0"/>
            </w:tcBorders>
            <w:vAlign w:val="center"/>
          </w:tcPr>
          <w:p w14:paraId="6A63F086">
            <w:pPr>
              <w:pStyle w:val="41"/>
              <w:bidi w:val="0"/>
            </w:pPr>
            <w:r>
              <w:rPr>
                <w:rFonts w:hint="eastAsia"/>
              </w:rPr>
              <w:t>考</w:t>
            </w:r>
          </w:p>
          <w:p w14:paraId="427BC804">
            <w:pPr>
              <w:pStyle w:val="41"/>
              <w:bidi w:val="0"/>
            </w:pPr>
            <w:r>
              <w:rPr>
                <w:rFonts w:hint="eastAsia"/>
              </w:rPr>
              <w:t>试</w:t>
            </w:r>
          </w:p>
        </w:tc>
        <w:tc>
          <w:tcPr>
            <w:tcW w:w="667" w:type="dxa"/>
            <w:tcBorders>
              <w:top w:val="single" w:color="000000" w:sz="12" w:space="0"/>
              <w:left w:val="single" w:color="000000" w:sz="4" w:space="0"/>
              <w:bottom w:val="single" w:color="000000" w:sz="4" w:space="0"/>
              <w:right w:val="single" w:color="000000" w:sz="12" w:space="0"/>
            </w:tcBorders>
            <w:vAlign w:val="center"/>
          </w:tcPr>
          <w:p w14:paraId="672538E5">
            <w:pPr>
              <w:pStyle w:val="41"/>
              <w:bidi w:val="0"/>
            </w:pPr>
            <w:r>
              <w:rPr>
                <w:rFonts w:hint="eastAsia"/>
              </w:rPr>
              <w:t>本期</w:t>
            </w:r>
            <w:r>
              <w:t xml:space="preserve">         </w:t>
            </w:r>
            <w:r>
              <w:rPr>
                <w:rFonts w:hint="eastAsia"/>
              </w:rPr>
              <w:t>周数</w:t>
            </w:r>
          </w:p>
        </w:tc>
      </w:tr>
      <w:tr w14:paraId="1E158CC7">
        <w:tblPrEx>
          <w:tblCellMar>
            <w:top w:w="15" w:type="dxa"/>
            <w:left w:w="15" w:type="dxa"/>
            <w:bottom w:w="15" w:type="dxa"/>
            <w:right w:w="15" w:type="dxa"/>
          </w:tblCellMar>
        </w:tblPrEx>
        <w:trPr>
          <w:trHeight w:val="567" w:hRule="atLeast"/>
          <w:jc w:val="center"/>
        </w:trPr>
        <w:tc>
          <w:tcPr>
            <w:tcW w:w="1267" w:type="dxa"/>
            <w:tcBorders>
              <w:top w:val="single" w:color="000000" w:sz="4" w:space="0"/>
              <w:left w:val="single" w:color="000000" w:sz="12" w:space="0"/>
              <w:bottom w:val="single" w:color="000000" w:sz="4" w:space="0"/>
              <w:right w:val="single" w:color="000000" w:sz="4" w:space="0"/>
            </w:tcBorders>
            <w:vAlign w:val="center"/>
          </w:tcPr>
          <w:p w14:paraId="561F3ACD">
            <w:pPr>
              <w:pStyle w:val="41"/>
              <w:bidi w:val="0"/>
            </w:pPr>
            <w:r>
              <w:rPr>
                <w:rFonts w:hint="eastAsia"/>
              </w:rPr>
              <w:t>一</w:t>
            </w:r>
          </w:p>
        </w:tc>
        <w:tc>
          <w:tcPr>
            <w:tcW w:w="666" w:type="dxa"/>
            <w:tcBorders>
              <w:top w:val="single" w:color="000000" w:sz="4" w:space="0"/>
              <w:left w:val="single" w:color="000000" w:sz="4" w:space="0"/>
              <w:bottom w:val="single" w:color="000000" w:sz="4" w:space="0"/>
              <w:right w:val="single" w:color="000000" w:sz="4" w:space="0"/>
            </w:tcBorders>
            <w:vAlign w:val="center"/>
          </w:tcPr>
          <w:p w14:paraId="7AD2780B">
            <w:pPr>
              <w:pStyle w:val="39"/>
              <w:bidi w:val="0"/>
              <w:ind w:firstLine="0" w:firstLineChars="0"/>
              <w:jc w:val="center"/>
            </w:pPr>
            <w:r>
              <w:t>2</w:t>
            </w:r>
          </w:p>
        </w:tc>
        <w:tc>
          <w:tcPr>
            <w:tcW w:w="666" w:type="dxa"/>
            <w:tcBorders>
              <w:top w:val="single" w:color="000000" w:sz="4" w:space="0"/>
              <w:left w:val="single" w:color="000000" w:sz="4" w:space="0"/>
              <w:bottom w:val="single" w:color="000000" w:sz="4" w:space="0"/>
              <w:right w:val="single" w:color="000000" w:sz="4" w:space="0"/>
            </w:tcBorders>
            <w:vAlign w:val="center"/>
          </w:tcPr>
          <w:p w14:paraId="6C2D379A">
            <w:pPr>
              <w:pStyle w:val="39"/>
              <w:bidi w:val="0"/>
              <w:ind w:firstLine="0" w:firstLineChars="0"/>
              <w:jc w:val="center"/>
            </w:pPr>
            <w:r>
              <w:t>14</w:t>
            </w:r>
          </w:p>
        </w:tc>
        <w:tc>
          <w:tcPr>
            <w:tcW w:w="666" w:type="dxa"/>
            <w:tcBorders>
              <w:top w:val="single" w:color="000000" w:sz="4" w:space="0"/>
              <w:left w:val="single" w:color="000000" w:sz="4" w:space="0"/>
              <w:bottom w:val="single" w:color="000000" w:sz="4" w:space="0"/>
              <w:right w:val="single" w:color="000000" w:sz="4" w:space="0"/>
            </w:tcBorders>
            <w:vAlign w:val="center"/>
          </w:tcPr>
          <w:p w14:paraId="4A75EE00">
            <w:pPr>
              <w:pStyle w:val="39"/>
              <w:bidi w:val="0"/>
              <w:ind w:firstLine="0" w:firstLineChars="0"/>
              <w:jc w:val="center"/>
            </w:pPr>
            <w:r>
              <w:t>2</w:t>
            </w:r>
          </w:p>
        </w:tc>
        <w:tc>
          <w:tcPr>
            <w:tcW w:w="666" w:type="dxa"/>
            <w:tcBorders>
              <w:top w:val="single" w:color="000000" w:sz="4" w:space="0"/>
              <w:left w:val="single" w:color="auto" w:sz="4" w:space="0"/>
              <w:bottom w:val="single" w:color="000000" w:sz="4" w:space="0"/>
              <w:right w:val="single" w:color="auto" w:sz="4" w:space="0"/>
            </w:tcBorders>
            <w:vAlign w:val="center"/>
          </w:tcPr>
          <w:p w14:paraId="27A8BA77">
            <w:pPr>
              <w:pStyle w:val="39"/>
              <w:bidi w:val="0"/>
              <w:ind w:firstLine="0" w:firstLineChars="0"/>
              <w:jc w:val="center"/>
            </w:pPr>
          </w:p>
        </w:tc>
        <w:tc>
          <w:tcPr>
            <w:tcW w:w="667" w:type="dxa"/>
            <w:tcBorders>
              <w:top w:val="single" w:color="000000" w:sz="4" w:space="0"/>
              <w:left w:val="single" w:color="auto" w:sz="4" w:space="0"/>
              <w:bottom w:val="single" w:color="000000" w:sz="4" w:space="0"/>
              <w:right w:val="single" w:color="000000" w:sz="4" w:space="0"/>
            </w:tcBorders>
            <w:vAlign w:val="center"/>
          </w:tcPr>
          <w:p w14:paraId="1E252435">
            <w:pPr>
              <w:pStyle w:val="39"/>
              <w:bidi w:val="0"/>
              <w:ind w:firstLine="0" w:firstLineChars="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23071AF0">
            <w:pPr>
              <w:pStyle w:val="39"/>
              <w:bidi w:val="0"/>
              <w:ind w:firstLine="0" w:firstLineChars="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62DD7A16">
            <w:pPr>
              <w:pStyle w:val="39"/>
              <w:bidi w:val="0"/>
              <w:ind w:firstLine="0" w:firstLineChars="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3009595B">
            <w:pPr>
              <w:pStyle w:val="39"/>
              <w:bidi w:val="0"/>
              <w:ind w:firstLine="0" w:firstLineChars="0"/>
              <w:jc w:val="center"/>
            </w:pPr>
            <w:r>
              <w:t>1</w:t>
            </w:r>
          </w:p>
        </w:tc>
        <w:tc>
          <w:tcPr>
            <w:tcW w:w="666" w:type="dxa"/>
            <w:tcBorders>
              <w:top w:val="single" w:color="000000" w:sz="4" w:space="0"/>
              <w:left w:val="single" w:color="000000" w:sz="4" w:space="0"/>
              <w:bottom w:val="single" w:color="000000" w:sz="4" w:space="0"/>
              <w:right w:val="single" w:color="000000" w:sz="4" w:space="0"/>
            </w:tcBorders>
            <w:vAlign w:val="center"/>
          </w:tcPr>
          <w:p w14:paraId="1EA33D93">
            <w:pPr>
              <w:pStyle w:val="39"/>
              <w:bidi w:val="0"/>
              <w:ind w:firstLine="0" w:firstLineChars="0"/>
              <w:jc w:val="center"/>
            </w:pPr>
            <w:r>
              <w:t>1</w:t>
            </w:r>
          </w:p>
        </w:tc>
        <w:tc>
          <w:tcPr>
            <w:tcW w:w="667" w:type="dxa"/>
            <w:tcBorders>
              <w:top w:val="single" w:color="000000" w:sz="4" w:space="0"/>
              <w:left w:val="single" w:color="000000" w:sz="4" w:space="0"/>
              <w:bottom w:val="single" w:color="000000" w:sz="4" w:space="0"/>
              <w:right w:val="single" w:color="000000" w:sz="12" w:space="0"/>
            </w:tcBorders>
            <w:vAlign w:val="center"/>
          </w:tcPr>
          <w:p w14:paraId="371CF4B1">
            <w:pPr>
              <w:pStyle w:val="39"/>
              <w:bidi w:val="0"/>
              <w:ind w:firstLine="0" w:firstLineChars="0"/>
              <w:jc w:val="center"/>
            </w:pPr>
            <w:r>
              <w:t>20</w:t>
            </w:r>
          </w:p>
        </w:tc>
      </w:tr>
      <w:tr w14:paraId="10BC4288">
        <w:tblPrEx>
          <w:tblCellMar>
            <w:top w:w="15" w:type="dxa"/>
            <w:left w:w="15" w:type="dxa"/>
            <w:bottom w:w="15" w:type="dxa"/>
            <w:right w:w="15" w:type="dxa"/>
          </w:tblCellMar>
        </w:tblPrEx>
        <w:trPr>
          <w:trHeight w:val="567" w:hRule="atLeast"/>
          <w:jc w:val="center"/>
        </w:trPr>
        <w:tc>
          <w:tcPr>
            <w:tcW w:w="1267" w:type="dxa"/>
            <w:tcBorders>
              <w:top w:val="single" w:color="000000" w:sz="4" w:space="0"/>
              <w:left w:val="single" w:color="000000" w:sz="12" w:space="0"/>
              <w:bottom w:val="single" w:color="000000" w:sz="4" w:space="0"/>
              <w:right w:val="single" w:color="000000" w:sz="4" w:space="0"/>
            </w:tcBorders>
            <w:vAlign w:val="center"/>
          </w:tcPr>
          <w:p w14:paraId="4E9B04FA">
            <w:pPr>
              <w:pStyle w:val="41"/>
              <w:bidi w:val="0"/>
            </w:pPr>
            <w:r>
              <w:rPr>
                <w:rFonts w:hint="eastAsia"/>
              </w:rPr>
              <w:t>二</w:t>
            </w:r>
          </w:p>
        </w:tc>
        <w:tc>
          <w:tcPr>
            <w:tcW w:w="666" w:type="dxa"/>
            <w:tcBorders>
              <w:top w:val="single" w:color="000000" w:sz="4" w:space="0"/>
              <w:left w:val="single" w:color="000000" w:sz="4" w:space="0"/>
              <w:bottom w:val="single" w:color="000000" w:sz="4" w:space="0"/>
              <w:right w:val="single" w:color="000000" w:sz="4" w:space="0"/>
            </w:tcBorders>
            <w:vAlign w:val="center"/>
          </w:tcPr>
          <w:p w14:paraId="4C8713E1">
            <w:pPr>
              <w:pStyle w:val="39"/>
              <w:bidi w:val="0"/>
              <w:ind w:firstLine="0" w:firstLineChars="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6A3BB251">
            <w:pPr>
              <w:pStyle w:val="39"/>
              <w:bidi w:val="0"/>
              <w:ind w:firstLine="0" w:firstLineChars="0"/>
              <w:jc w:val="center"/>
            </w:pPr>
            <w:r>
              <w:t>16</w:t>
            </w:r>
          </w:p>
        </w:tc>
        <w:tc>
          <w:tcPr>
            <w:tcW w:w="666" w:type="dxa"/>
            <w:tcBorders>
              <w:top w:val="single" w:color="000000" w:sz="4" w:space="0"/>
              <w:left w:val="single" w:color="000000" w:sz="4" w:space="0"/>
              <w:bottom w:val="single" w:color="000000" w:sz="4" w:space="0"/>
              <w:right w:val="single" w:color="000000" w:sz="4" w:space="0"/>
            </w:tcBorders>
            <w:vAlign w:val="center"/>
          </w:tcPr>
          <w:p w14:paraId="252D9D59">
            <w:pPr>
              <w:pStyle w:val="39"/>
              <w:bidi w:val="0"/>
              <w:ind w:firstLine="0" w:firstLineChars="0"/>
              <w:jc w:val="center"/>
            </w:pPr>
            <w:r>
              <w:t>2</w:t>
            </w:r>
          </w:p>
        </w:tc>
        <w:tc>
          <w:tcPr>
            <w:tcW w:w="666" w:type="dxa"/>
            <w:tcBorders>
              <w:top w:val="single" w:color="000000" w:sz="4" w:space="0"/>
              <w:left w:val="single" w:color="auto" w:sz="4" w:space="0"/>
              <w:bottom w:val="single" w:color="000000" w:sz="4" w:space="0"/>
              <w:right w:val="single" w:color="auto" w:sz="4" w:space="0"/>
            </w:tcBorders>
            <w:vAlign w:val="center"/>
          </w:tcPr>
          <w:p w14:paraId="4F024AC1">
            <w:pPr>
              <w:pStyle w:val="39"/>
              <w:bidi w:val="0"/>
              <w:ind w:firstLine="0" w:firstLineChars="0"/>
              <w:jc w:val="center"/>
            </w:pPr>
          </w:p>
        </w:tc>
        <w:tc>
          <w:tcPr>
            <w:tcW w:w="667" w:type="dxa"/>
            <w:tcBorders>
              <w:top w:val="single" w:color="000000" w:sz="4" w:space="0"/>
              <w:left w:val="single" w:color="auto" w:sz="4" w:space="0"/>
              <w:bottom w:val="single" w:color="000000" w:sz="4" w:space="0"/>
              <w:right w:val="single" w:color="000000" w:sz="4" w:space="0"/>
            </w:tcBorders>
            <w:vAlign w:val="center"/>
          </w:tcPr>
          <w:p w14:paraId="45D989DF">
            <w:pPr>
              <w:pStyle w:val="39"/>
              <w:bidi w:val="0"/>
              <w:ind w:firstLine="0" w:firstLineChars="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3E7F5FFC">
            <w:pPr>
              <w:pStyle w:val="39"/>
              <w:bidi w:val="0"/>
              <w:ind w:firstLine="0" w:firstLineChars="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295E6CFE">
            <w:pPr>
              <w:pStyle w:val="39"/>
              <w:bidi w:val="0"/>
              <w:ind w:firstLine="0" w:firstLineChars="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63A01E3D">
            <w:pPr>
              <w:pStyle w:val="39"/>
              <w:bidi w:val="0"/>
              <w:ind w:firstLine="0" w:firstLineChars="0"/>
              <w:jc w:val="center"/>
            </w:pPr>
            <w:r>
              <w:t>1</w:t>
            </w:r>
          </w:p>
        </w:tc>
        <w:tc>
          <w:tcPr>
            <w:tcW w:w="666" w:type="dxa"/>
            <w:tcBorders>
              <w:top w:val="single" w:color="000000" w:sz="4" w:space="0"/>
              <w:left w:val="single" w:color="000000" w:sz="4" w:space="0"/>
              <w:bottom w:val="single" w:color="000000" w:sz="4" w:space="0"/>
              <w:right w:val="single" w:color="000000" w:sz="4" w:space="0"/>
            </w:tcBorders>
            <w:vAlign w:val="center"/>
          </w:tcPr>
          <w:p w14:paraId="0CD1CCE9">
            <w:pPr>
              <w:pStyle w:val="39"/>
              <w:bidi w:val="0"/>
              <w:ind w:firstLine="0" w:firstLineChars="0"/>
              <w:jc w:val="center"/>
            </w:pPr>
            <w:r>
              <w:t>1</w:t>
            </w:r>
          </w:p>
        </w:tc>
        <w:tc>
          <w:tcPr>
            <w:tcW w:w="667" w:type="dxa"/>
            <w:tcBorders>
              <w:top w:val="single" w:color="000000" w:sz="4" w:space="0"/>
              <w:left w:val="single" w:color="000000" w:sz="4" w:space="0"/>
              <w:bottom w:val="single" w:color="000000" w:sz="4" w:space="0"/>
              <w:right w:val="single" w:color="000000" w:sz="12" w:space="0"/>
            </w:tcBorders>
            <w:vAlign w:val="center"/>
          </w:tcPr>
          <w:p w14:paraId="1BD94288">
            <w:pPr>
              <w:pStyle w:val="39"/>
              <w:bidi w:val="0"/>
              <w:ind w:firstLine="0" w:firstLineChars="0"/>
              <w:jc w:val="center"/>
            </w:pPr>
            <w:r>
              <w:t>20</w:t>
            </w:r>
          </w:p>
        </w:tc>
      </w:tr>
      <w:tr w14:paraId="168BF354">
        <w:tblPrEx>
          <w:tblCellMar>
            <w:top w:w="15" w:type="dxa"/>
            <w:left w:w="15" w:type="dxa"/>
            <w:bottom w:w="15" w:type="dxa"/>
            <w:right w:w="15" w:type="dxa"/>
          </w:tblCellMar>
        </w:tblPrEx>
        <w:trPr>
          <w:trHeight w:val="567" w:hRule="atLeast"/>
          <w:jc w:val="center"/>
        </w:trPr>
        <w:tc>
          <w:tcPr>
            <w:tcW w:w="1267" w:type="dxa"/>
            <w:tcBorders>
              <w:top w:val="single" w:color="000000" w:sz="4" w:space="0"/>
              <w:left w:val="single" w:color="000000" w:sz="12" w:space="0"/>
              <w:bottom w:val="single" w:color="000000" w:sz="4" w:space="0"/>
              <w:right w:val="single" w:color="000000" w:sz="4" w:space="0"/>
            </w:tcBorders>
            <w:vAlign w:val="center"/>
          </w:tcPr>
          <w:p w14:paraId="4883CD27">
            <w:pPr>
              <w:pStyle w:val="41"/>
              <w:bidi w:val="0"/>
            </w:pPr>
            <w:r>
              <w:rPr>
                <w:rFonts w:hint="eastAsia"/>
              </w:rPr>
              <w:t>三</w:t>
            </w:r>
          </w:p>
        </w:tc>
        <w:tc>
          <w:tcPr>
            <w:tcW w:w="666" w:type="dxa"/>
            <w:tcBorders>
              <w:top w:val="single" w:color="000000" w:sz="4" w:space="0"/>
              <w:left w:val="single" w:color="000000" w:sz="4" w:space="0"/>
              <w:bottom w:val="single" w:color="000000" w:sz="4" w:space="0"/>
              <w:right w:val="single" w:color="000000" w:sz="4" w:space="0"/>
            </w:tcBorders>
            <w:vAlign w:val="center"/>
          </w:tcPr>
          <w:p w14:paraId="0A11AD86">
            <w:pPr>
              <w:pStyle w:val="39"/>
              <w:bidi w:val="0"/>
              <w:ind w:firstLine="0" w:firstLineChars="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1DFAE38F">
            <w:pPr>
              <w:pStyle w:val="39"/>
              <w:bidi w:val="0"/>
              <w:ind w:firstLine="0" w:firstLineChars="0"/>
              <w:jc w:val="center"/>
            </w:pPr>
            <w:r>
              <w:t>1</w:t>
            </w:r>
            <w:r>
              <w:rPr>
                <w:rFonts w:hint="eastAsia"/>
              </w:rPr>
              <w:t>8</w:t>
            </w:r>
          </w:p>
        </w:tc>
        <w:tc>
          <w:tcPr>
            <w:tcW w:w="666" w:type="dxa"/>
            <w:tcBorders>
              <w:top w:val="single" w:color="000000" w:sz="4" w:space="0"/>
              <w:left w:val="single" w:color="000000" w:sz="4" w:space="0"/>
              <w:bottom w:val="single" w:color="000000" w:sz="4" w:space="0"/>
              <w:right w:val="single" w:color="000000" w:sz="4" w:space="0"/>
            </w:tcBorders>
            <w:vAlign w:val="center"/>
          </w:tcPr>
          <w:p w14:paraId="39F0B47B">
            <w:pPr>
              <w:pStyle w:val="39"/>
              <w:bidi w:val="0"/>
              <w:ind w:firstLine="0" w:firstLineChars="0"/>
              <w:jc w:val="center"/>
            </w:pPr>
          </w:p>
        </w:tc>
        <w:tc>
          <w:tcPr>
            <w:tcW w:w="666" w:type="dxa"/>
            <w:tcBorders>
              <w:top w:val="single" w:color="000000" w:sz="4" w:space="0"/>
              <w:left w:val="single" w:color="auto" w:sz="4" w:space="0"/>
              <w:bottom w:val="single" w:color="000000" w:sz="4" w:space="0"/>
              <w:right w:val="single" w:color="auto" w:sz="4" w:space="0"/>
            </w:tcBorders>
            <w:vAlign w:val="center"/>
          </w:tcPr>
          <w:p w14:paraId="45140499">
            <w:pPr>
              <w:pStyle w:val="39"/>
              <w:bidi w:val="0"/>
              <w:ind w:firstLine="0" w:firstLineChars="0"/>
              <w:jc w:val="center"/>
            </w:pPr>
          </w:p>
        </w:tc>
        <w:tc>
          <w:tcPr>
            <w:tcW w:w="667" w:type="dxa"/>
            <w:tcBorders>
              <w:top w:val="single" w:color="000000" w:sz="4" w:space="0"/>
              <w:left w:val="single" w:color="auto" w:sz="4" w:space="0"/>
              <w:bottom w:val="single" w:color="000000" w:sz="4" w:space="0"/>
              <w:right w:val="single" w:color="000000" w:sz="4" w:space="0"/>
            </w:tcBorders>
            <w:vAlign w:val="center"/>
          </w:tcPr>
          <w:p w14:paraId="762418BB">
            <w:pPr>
              <w:pStyle w:val="39"/>
              <w:bidi w:val="0"/>
              <w:ind w:firstLine="0" w:firstLineChars="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0D334E87">
            <w:pPr>
              <w:pStyle w:val="39"/>
              <w:bidi w:val="0"/>
              <w:ind w:firstLine="0" w:firstLineChars="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766AC499">
            <w:pPr>
              <w:pStyle w:val="39"/>
              <w:bidi w:val="0"/>
              <w:ind w:firstLine="0" w:firstLineChars="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0B67EF64">
            <w:pPr>
              <w:pStyle w:val="39"/>
              <w:bidi w:val="0"/>
              <w:ind w:firstLine="0" w:firstLineChars="0"/>
              <w:jc w:val="center"/>
            </w:pPr>
            <w:r>
              <w:t>1</w:t>
            </w:r>
          </w:p>
        </w:tc>
        <w:tc>
          <w:tcPr>
            <w:tcW w:w="666" w:type="dxa"/>
            <w:tcBorders>
              <w:top w:val="single" w:color="000000" w:sz="4" w:space="0"/>
              <w:left w:val="single" w:color="000000" w:sz="4" w:space="0"/>
              <w:bottom w:val="single" w:color="000000" w:sz="4" w:space="0"/>
              <w:right w:val="single" w:color="000000" w:sz="4" w:space="0"/>
            </w:tcBorders>
            <w:vAlign w:val="center"/>
          </w:tcPr>
          <w:p w14:paraId="3196006C">
            <w:pPr>
              <w:pStyle w:val="39"/>
              <w:bidi w:val="0"/>
              <w:ind w:firstLine="0" w:firstLineChars="0"/>
              <w:jc w:val="center"/>
            </w:pPr>
            <w:r>
              <w:t>1</w:t>
            </w:r>
          </w:p>
        </w:tc>
        <w:tc>
          <w:tcPr>
            <w:tcW w:w="667" w:type="dxa"/>
            <w:tcBorders>
              <w:top w:val="single" w:color="000000" w:sz="4" w:space="0"/>
              <w:left w:val="single" w:color="000000" w:sz="4" w:space="0"/>
              <w:bottom w:val="single" w:color="000000" w:sz="4" w:space="0"/>
              <w:right w:val="single" w:color="000000" w:sz="12" w:space="0"/>
            </w:tcBorders>
            <w:vAlign w:val="center"/>
          </w:tcPr>
          <w:p w14:paraId="3C01C6E6">
            <w:pPr>
              <w:pStyle w:val="39"/>
              <w:bidi w:val="0"/>
              <w:ind w:firstLine="0" w:firstLineChars="0"/>
              <w:jc w:val="center"/>
            </w:pPr>
            <w:r>
              <w:t>20</w:t>
            </w:r>
          </w:p>
        </w:tc>
      </w:tr>
      <w:tr w14:paraId="072D11CD">
        <w:tblPrEx>
          <w:tblCellMar>
            <w:top w:w="15" w:type="dxa"/>
            <w:left w:w="15" w:type="dxa"/>
            <w:bottom w:w="15" w:type="dxa"/>
            <w:right w:w="15" w:type="dxa"/>
          </w:tblCellMar>
        </w:tblPrEx>
        <w:trPr>
          <w:trHeight w:val="567" w:hRule="atLeast"/>
          <w:jc w:val="center"/>
        </w:trPr>
        <w:tc>
          <w:tcPr>
            <w:tcW w:w="1267" w:type="dxa"/>
            <w:tcBorders>
              <w:top w:val="single" w:color="000000" w:sz="4" w:space="0"/>
              <w:left w:val="single" w:color="000000" w:sz="12" w:space="0"/>
              <w:bottom w:val="single" w:color="000000" w:sz="4" w:space="0"/>
              <w:right w:val="single" w:color="000000" w:sz="4" w:space="0"/>
            </w:tcBorders>
            <w:vAlign w:val="center"/>
          </w:tcPr>
          <w:p w14:paraId="0DD3A118">
            <w:pPr>
              <w:pStyle w:val="41"/>
              <w:bidi w:val="0"/>
            </w:pPr>
            <w:r>
              <w:rPr>
                <w:rFonts w:hint="eastAsia"/>
              </w:rPr>
              <w:t>四</w:t>
            </w:r>
          </w:p>
        </w:tc>
        <w:tc>
          <w:tcPr>
            <w:tcW w:w="666" w:type="dxa"/>
            <w:tcBorders>
              <w:top w:val="single" w:color="000000" w:sz="4" w:space="0"/>
              <w:left w:val="single" w:color="000000" w:sz="4" w:space="0"/>
              <w:bottom w:val="single" w:color="000000" w:sz="4" w:space="0"/>
              <w:right w:val="single" w:color="000000" w:sz="4" w:space="0"/>
            </w:tcBorders>
            <w:vAlign w:val="center"/>
          </w:tcPr>
          <w:p w14:paraId="3C3E22F5">
            <w:pPr>
              <w:pStyle w:val="39"/>
              <w:bidi w:val="0"/>
              <w:ind w:firstLine="0" w:firstLineChars="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543E567D">
            <w:pPr>
              <w:pStyle w:val="39"/>
              <w:bidi w:val="0"/>
              <w:ind w:firstLine="0" w:firstLineChars="0"/>
              <w:jc w:val="center"/>
            </w:pPr>
            <w:r>
              <w:t>1</w:t>
            </w:r>
            <w:r>
              <w:rPr>
                <w:rFonts w:hint="eastAsia"/>
              </w:rPr>
              <w:t>8</w:t>
            </w:r>
          </w:p>
        </w:tc>
        <w:tc>
          <w:tcPr>
            <w:tcW w:w="666" w:type="dxa"/>
            <w:tcBorders>
              <w:top w:val="single" w:color="000000" w:sz="4" w:space="0"/>
              <w:left w:val="single" w:color="000000" w:sz="4" w:space="0"/>
              <w:bottom w:val="single" w:color="000000" w:sz="4" w:space="0"/>
              <w:right w:val="single" w:color="000000" w:sz="4" w:space="0"/>
            </w:tcBorders>
            <w:vAlign w:val="center"/>
          </w:tcPr>
          <w:p w14:paraId="258AEE47">
            <w:pPr>
              <w:pStyle w:val="39"/>
              <w:bidi w:val="0"/>
              <w:ind w:firstLine="0" w:firstLineChars="0"/>
              <w:jc w:val="center"/>
            </w:pPr>
          </w:p>
        </w:tc>
        <w:tc>
          <w:tcPr>
            <w:tcW w:w="666" w:type="dxa"/>
            <w:tcBorders>
              <w:top w:val="single" w:color="000000" w:sz="4" w:space="0"/>
              <w:left w:val="single" w:color="auto" w:sz="4" w:space="0"/>
              <w:bottom w:val="single" w:color="000000" w:sz="4" w:space="0"/>
              <w:right w:val="single" w:color="auto" w:sz="4" w:space="0"/>
            </w:tcBorders>
            <w:vAlign w:val="center"/>
          </w:tcPr>
          <w:p w14:paraId="7EF910C3">
            <w:pPr>
              <w:pStyle w:val="39"/>
              <w:bidi w:val="0"/>
              <w:ind w:firstLine="0" w:firstLineChars="0"/>
              <w:jc w:val="center"/>
            </w:pPr>
          </w:p>
        </w:tc>
        <w:tc>
          <w:tcPr>
            <w:tcW w:w="667" w:type="dxa"/>
            <w:tcBorders>
              <w:top w:val="single" w:color="000000" w:sz="4" w:space="0"/>
              <w:left w:val="single" w:color="auto" w:sz="4" w:space="0"/>
              <w:bottom w:val="single" w:color="000000" w:sz="4" w:space="0"/>
              <w:right w:val="single" w:color="000000" w:sz="4" w:space="0"/>
            </w:tcBorders>
            <w:vAlign w:val="center"/>
          </w:tcPr>
          <w:p w14:paraId="34709B81">
            <w:pPr>
              <w:pStyle w:val="39"/>
              <w:bidi w:val="0"/>
              <w:ind w:firstLine="0" w:firstLineChars="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6A3CF049">
            <w:pPr>
              <w:pStyle w:val="39"/>
              <w:bidi w:val="0"/>
              <w:ind w:firstLine="0" w:firstLineChars="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43091544">
            <w:pPr>
              <w:pStyle w:val="39"/>
              <w:bidi w:val="0"/>
              <w:ind w:firstLine="0" w:firstLineChars="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2D5F7D66">
            <w:pPr>
              <w:pStyle w:val="39"/>
              <w:bidi w:val="0"/>
              <w:ind w:firstLine="0" w:firstLineChars="0"/>
              <w:jc w:val="center"/>
            </w:pPr>
            <w:r>
              <w:t>1</w:t>
            </w:r>
          </w:p>
        </w:tc>
        <w:tc>
          <w:tcPr>
            <w:tcW w:w="666" w:type="dxa"/>
            <w:tcBorders>
              <w:top w:val="single" w:color="000000" w:sz="4" w:space="0"/>
              <w:left w:val="single" w:color="000000" w:sz="4" w:space="0"/>
              <w:bottom w:val="single" w:color="000000" w:sz="4" w:space="0"/>
              <w:right w:val="single" w:color="000000" w:sz="4" w:space="0"/>
            </w:tcBorders>
            <w:vAlign w:val="center"/>
          </w:tcPr>
          <w:p w14:paraId="117D61E4">
            <w:pPr>
              <w:pStyle w:val="39"/>
              <w:bidi w:val="0"/>
              <w:ind w:firstLine="0" w:firstLineChars="0"/>
              <w:jc w:val="center"/>
            </w:pPr>
            <w:r>
              <w:t>1</w:t>
            </w:r>
          </w:p>
        </w:tc>
        <w:tc>
          <w:tcPr>
            <w:tcW w:w="667" w:type="dxa"/>
            <w:tcBorders>
              <w:top w:val="single" w:color="000000" w:sz="4" w:space="0"/>
              <w:left w:val="single" w:color="000000" w:sz="4" w:space="0"/>
              <w:bottom w:val="single" w:color="000000" w:sz="4" w:space="0"/>
              <w:right w:val="single" w:color="000000" w:sz="12" w:space="0"/>
            </w:tcBorders>
            <w:vAlign w:val="center"/>
          </w:tcPr>
          <w:p w14:paraId="6404E112">
            <w:pPr>
              <w:pStyle w:val="39"/>
              <w:bidi w:val="0"/>
              <w:ind w:firstLine="0" w:firstLineChars="0"/>
              <w:jc w:val="center"/>
            </w:pPr>
            <w:r>
              <w:t>20</w:t>
            </w:r>
          </w:p>
        </w:tc>
      </w:tr>
      <w:tr w14:paraId="2F921097">
        <w:tblPrEx>
          <w:tblCellMar>
            <w:top w:w="15" w:type="dxa"/>
            <w:left w:w="15" w:type="dxa"/>
            <w:bottom w:w="15" w:type="dxa"/>
            <w:right w:w="15" w:type="dxa"/>
          </w:tblCellMar>
        </w:tblPrEx>
        <w:trPr>
          <w:trHeight w:val="567" w:hRule="atLeast"/>
          <w:jc w:val="center"/>
        </w:trPr>
        <w:tc>
          <w:tcPr>
            <w:tcW w:w="1267" w:type="dxa"/>
            <w:tcBorders>
              <w:top w:val="single" w:color="000000" w:sz="4" w:space="0"/>
              <w:left w:val="single" w:color="000000" w:sz="12" w:space="0"/>
              <w:bottom w:val="single" w:color="000000" w:sz="4" w:space="0"/>
              <w:right w:val="single" w:color="000000" w:sz="4" w:space="0"/>
            </w:tcBorders>
            <w:vAlign w:val="center"/>
          </w:tcPr>
          <w:p w14:paraId="0E338B8E">
            <w:pPr>
              <w:pStyle w:val="41"/>
              <w:bidi w:val="0"/>
            </w:pPr>
            <w:r>
              <w:rPr>
                <w:rFonts w:hint="eastAsia"/>
              </w:rPr>
              <w:t>五</w:t>
            </w:r>
          </w:p>
        </w:tc>
        <w:tc>
          <w:tcPr>
            <w:tcW w:w="666" w:type="dxa"/>
            <w:tcBorders>
              <w:top w:val="single" w:color="000000" w:sz="4" w:space="0"/>
              <w:left w:val="single" w:color="000000" w:sz="4" w:space="0"/>
              <w:bottom w:val="single" w:color="000000" w:sz="4" w:space="0"/>
              <w:right w:val="single" w:color="000000" w:sz="4" w:space="0"/>
            </w:tcBorders>
            <w:vAlign w:val="center"/>
          </w:tcPr>
          <w:p w14:paraId="0FDD4F3B">
            <w:pPr>
              <w:pStyle w:val="39"/>
              <w:bidi w:val="0"/>
              <w:ind w:firstLine="0" w:firstLineChars="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0609892E">
            <w:pPr>
              <w:pStyle w:val="39"/>
              <w:bidi w:val="0"/>
              <w:ind w:firstLine="0" w:firstLineChars="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7393CF5C">
            <w:pPr>
              <w:pStyle w:val="39"/>
              <w:bidi w:val="0"/>
              <w:ind w:firstLine="0" w:firstLineChars="0"/>
              <w:jc w:val="center"/>
            </w:pPr>
          </w:p>
        </w:tc>
        <w:tc>
          <w:tcPr>
            <w:tcW w:w="666" w:type="dxa"/>
            <w:tcBorders>
              <w:top w:val="single" w:color="000000" w:sz="4" w:space="0"/>
              <w:left w:val="single" w:color="auto" w:sz="4" w:space="0"/>
              <w:bottom w:val="single" w:color="000000" w:sz="4" w:space="0"/>
              <w:right w:val="single" w:color="auto" w:sz="4" w:space="0"/>
            </w:tcBorders>
            <w:vAlign w:val="center"/>
          </w:tcPr>
          <w:p w14:paraId="28D65646">
            <w:pPr>
              <w:pStyle w:val="39"/>
              <w:bidi w:val="0"/>
              <w:ind w:firstLine="0" w:firstLineChars="0"/>
              <w:jc w:val="center"/>
            </w:pPr>
            <w:r>
              <w:rPr>
                <w:rFonts w:hint="eastAsia"/>
              </w:rPr>
              <w:t>6</w:t>
            </w:r>
          </w:p>
        </w:tc>
        <w:tc>
          <w:tcPr>
            <w:tcW w:w="667" w:type="dxa"/>
            <w:tcBorders>
              <w:top w:val="single" w:color="000000" w:sz="4" w:space="0"/>
              <w:left w:val="single" w:color="auto" w:sz="4" w:space="0"/>
              <w:bottom w:val="single" w:color="000000" w:sz="4" w:space="0"/>
              <w:right w:val="single" w:color="000000" w:sz="4" w:space="0"/>
            </w:tcBorders>
            <w:vAlign w:val="center"/>
          </w:tcPr>
          <w:p w14:paraId="5939E51E">
            <w:pPr>
              <w:pStyle w:val="39"/>
              <w:bidi w:val="0"/>
              <w:ind w:firstLine="0" w:firstLineChars="0"/>
              <w:jc w:val="center"/>
            </w:pPr>
            <w:r>
              <w:rPr>
                <w:rFonts w:hint="eastAsia"/>
              </w:rPr>
              <w:t>1</w:t>
            </w:r>
            <w:r>
              <w:t>4</w:t>
            </w:r>
          </w:p>
        </w:tc>
        <w:tc>
          <w:tcPr>
            <w:tcW w:w="666" w:type="dxa"/>
            <w:tcBorders>
              <w:top w:val="single" w:color="000000" w:sz="4" w:space="0"/>
              <w:left w:val="single" w:color="000000" w:sz="4" w:space="0"/>
              <w:bottom w:val="single" w:color="000000" w:sz="4" w:space="0"/>
              <w:right w:val="single" w:color="000000" w:sz="4" w:space="0"/>
            </w:tcBorders>
            <w:vAlign w:val="center"/>
          </w:tcPr>
          <w:p w14:paraId="2432F366">
            <w:pPr>
              <w:pStyle w:val="39"/>
              <w:bidi w:val="0"/>
              <w:ind w:firstLine="0" w:firstLineChars="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60331393">
            <w:pPr>
              <w:pStyle w:val="39"/>
              <w:bidi w:val="0"/>
              <w:ind w:firstLine="0" w:firstLineChars="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1454FBB3">
            <w:pPr>
              <w:pStyle w:val="39"/>
              <w:bidi w:val="0"/>
              <w:ind w:firstLine="0" w:firstLineChars="0"/>
              <w:jc w:val="center"/>
              <w:rPr>
                <w:rFonts w:hint="eastAsia"/>
                <w:lang w:val="en-US"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6D9974AA">
            <w:pPr>
              <w:pStyle w:val="39"/>
              <w:bidi w:val="0"/>
              <w:ind w:firstLine="0" w:firstLineChars="0"/>
              <w:jc w:val="center"/>
            </w:pPr>
          </w:p>
        </w:tc>
        <w:tc>
          <w:tcPr>
            <w:tcW w:w="667" w:type="dxa"/>
            <w:tcBorders>
              <w:top w:val="single" w:color="000000" w:sz="4" w:space="0"/>
              <w:left w:val="single" w:color="000000" w:sz="4" w:space="0"/>
              <w:bottom w:val="single" w:color="000000" w:sz="4" w:space="0"/>
              <w:right w:val="single" w:color="000000" w:sz="12" w:space="0"/>
            </w:tcBorders>
            <w:vAlign w:val="center"/>
          </w:tcPr>
          <w:p w14:paraId="0F463FA1">
            <w:pPr>
              <w:pStyle w:val="39"/>
              <w:bidi w:val="0"/>
              <w:ind w:firstLine="0" w:firstLineChars="0"/>
              <w:jc w:val="center"/>
            </w:pPr>
            <w:r>
              <w:t>20</w:t>
            </w:r>
          </w:p>
        </w:tc>
      </w:tr>
      <w:tr w14:paraId="039955D7">
        <w:tblPrEx>
          <w:tblCellMar>
            <w:top w:w="15" w:type="dxa"/>
            <w:left w:w="15" w:type="dxa"/>
            <w:bottom w:w="15" w:type="dxa"/>
            <w:right w:w="15" w:type="dxa"/>
          </w:tblCellMar>
        </w:tblPrEx>
        <w:trPr>
          <w:trHeight w:val="567" w:hRule="atLeast"/>
          <w:jc w:val="center"/>
        </w:trPr>
        <w:tc>
          <w:tcPr>
            <w:tcW w:w="1267" w:type="dxa"/>
            <w:tcBorders>
              <w:top w:val="single" w:color="000000" w:sz="4" w:space="0"/>
              <w:left w:val="single" w:color="000000" w:sz="12" w:space="0"/>
              <w:bottom w:val="single" w:color="000000" w:sz="4" w:space="0"/>
              <w:right w:val="single" w:color="000000" w:sz="4" w:space="0"/>
            </w:tcBorders>
            <w:vAlign w:val="center"/>
          </w:tcPr>
          <w:p w14:paraId="16D23465">
            <w:pPr>
              <w:pStyle w:val="41"/>
              <w:bidi w:val="0"/>
            </w:pPr>
            <w:r>
              <w:rPr>
                <w:rFonts w:hint="eastAsia"/>
              </w:rPr>
              <w:t>六</w:t>
            </w:r>
          </w:p>
        </w:tc>
        <w:tc>
          <w:tcPr>
            <w:tcW w:w="666" w:type="dxa"/>
            <w:tcBorders>
              <w:top w:val="single" w:color="000000" w:sz="4" w:space="0"/>
              <w:left w:val="single" w:color="000000" w:sz="4" w:space="0"/>
              <w:bottom w:val="single" w:color="000000" w:sz="4" w:space="0"/>
              <w:right w:val="single" w:color="000000" w:sz="4" w:space="0"/>
            </w:tcBorders>
            <w:vAlign w:val="center"/>
          </w:tcPr>
          <w:p w14:paraId="444CC288">
            <w:pPr>
              <w:pStyle w:val="39"/>
              <w:bidi w:val="0"/>
              <w:ind w:firstLine="0" w:firstLineChars="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649DC587">
            <w:pPr>
              <w:pStyle w:val="39"/>
              <w:bidi w:val="0"/>
              <w:ind w:firstLine="0" w:firstLineChars="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1EB0D9BF">
            <w:pPr>
              <w:pStyle w:val="39"/>
              <w:bidi w:val="0"/>
              <w:ind w:firstLine="0" w:firstLineChars="0"/>
              <w:jc w:val="center"/>
            </w:pPr>
          </w:p>
        </w:tc>
        <w:tc>
          <w:tcPr>
            <w:tcW w:w="666" w:type="dxa"/>
            <w:tcBorders>
              <w:top w:val="single" w:color="000000" w:sz="4" w:space="0"/>
              <w:left w:val="single" w:color="auto" w:sz="4" w:space="0"/>
              <w:bottom w:val="single" w:color="000000" w:sz="4" w:space="0"/>
              <w:right w:val="single" w:color="auto" w:sz="4" w:space="0"/>
            </w:tcBorders>
            <w:vAlign w:val="center"/>
          </w:tcPr>
          <w:p w14:paraId="7CA65457">
            <w:pPr>
              <w:pStyle w:val="39"/>
              <w:bidi w:val="0"/>
              <w:ind w:firstLine="0" w:firstLineChars="0"/>
              <w:jc w:val="center"/>
            </w:pPr>
          </w:p>
        </w:tc>
        <w:tc>
          <w:tcPr>
            <w:tcW w:w="667" w:type="dxa"/>
            <w:tcBorders>
              <w:top w:val="single" w:color="000000" w:sz="4" w:space="0"/>
              <w:left w:val="single" w:color="auto" w:sz="4" w:space="0"/>
              <w:bottom w:val="single" w:color="000000" w:sz="4" w:space="0"/>
              <w:right w:val="single" w:color="000000" w:sz="4" w:space="0"/>
            </w:tcBorders>
            <w:vAlign w:val="center"/>
          </w:tcPr>
          <w:p w14:paraId="55BEDA65">
            <w:pPr>
              <w:pStyle w:val="39"/>
              <w:bidi w:val="0"/>
              <w:ind w:firstLine="0" w:firstLineChars="0"/>
              <w:jc w:val="center"/>
            </w:pPr>
            <w:r>
              <w:t>10</w:t>
            </w:r>
          </w:p>
        </w:tc>
        <w:tc>
          <w:tcPr>
            <w:tcW w:w="666" w:type="dxa"/>
            <w:tcBorders>
              <w:top w:val="single" w:color="000000" w:sz="4" w:space="0"/>
              <w:left w:val="single" w:color="000000" w:sz="4" w:space="0"/>
              <w:bottom w:val="single" w:color="000000" w:sz="4" w:space="0"/>
              <w:right w:val="single" w:color="000000" w:sz="4" w:space="0"/>
            </w:tcBorders>
            <w:vAlign w:val="center"/>
          </w:tcPr>
          <w:p w14:paraId="0CDA8989">
            <w:pPr>
              <w:pStyle w:val="39"/>
              <w:bidi w:val="0"/>
              <w:ind w:firstLine="0" w:firstLineChars="0"/>
              <w:jc w:val="center"/>
            </w:pPr>
            <w:r>
              <w:t>8</w:t>
            </w:r>
          </w:p>
        </w:tc>
        <w:tc>
          <w:tcPr>
            <w:tcW w:w="666" w:type="dxa"/>
            <w:tcBorders>
              <w:top w:val="single" w:color="000000" w:sz="4" w:space="0"/>
              <w:left w:val="single" w:color="000000" w:sz="4" w:space="0"/>
              <w:bottom w:val="single" w:color="000000" w:sz="4" w:space="0"/>
              <w:right w:val="single" w:color="000000" w:sz="4" w:space="0"/>
            </w:tcBorders>
            <w:vAlign w:val="center"/>
          </w:tcPr>
          <w:p w14:paraId="7A10512A">
            <w:pPr>
              <w:pStyle w:val="39"/>
              <w:bidi w:val="0"/>
              <w:ind w:firstLine="0" w:firstLineChars="0"/>
              <w:jc w:val="center"/>
            </w:pPr>
            <w:r>
              <w:t>1</w:t>
            </w:r>
          </w:p>
        </w:tc>
        <w:tc>
          <w:tcPr>
            <w:tcW w:w="666" w:type="dxa"/>
            <w:tcBorders>
              <w:top w:val="single" w:color="000000" w:sz="4" w:space="0"/>
              <w:left w:val="single" w:color="000000" w:sz="4" w:space="0"/>
              <w:bottom w:val="single" w:color="000000" w:sz="4" w:space="0"/>
              <w:right w:val="single" w:color="000000" w:sz="4" w:space="0"/>
            </w:tcBorders>
            <w:vAlign w:val="center"/>
          </w:tcPr>
          <w:p w14:paraId="326CF5DB">
            <w:pPr>
              <w:pStyle w:val="39"/>
              <w:bidi w:val="0"/>
              <w:ind w:firstLine="0" w:firstLineChars="0"/>
              <w:jc w:val="center"/>
            </w:pPr>
            <w:r>
              <w:rPr>
                <w:rFonts w:hint="eastAsia"/>
              </w:rPr>
              <w:t>1</w:t>
            </w:r>
          </w:p>
        </w:tc>
        <w:tc>
          <w:tcPr>
            <w:tcW w:w="666" w:type="dxa"/>
            <w:tcBorders>
              <w:top w:val="single" w:color="000000" w:sz="4" w:space="0"/>
              <w:left w:val="single" w:color="000000" w:sz="4" w:space="0"/>
              <w:bottom w:val="single" w:color="000000" w:sz="4" w:space="0"/>
              <w:right w:val="single" w:color="000000" w:sz="4" w:space="0"/>
            </w:tcBorders>
            <w:vAlign w:val="center"/>
          </w:tcPr>
          <w:p w14:paraId="7345A96E">
            <w:pPr>
              <w:pStyle w:val="39"/>
              <w:bidi w:val="0"/>
              <w:ind w:firstLine="0" w:firstLineChars="0"/>
              <w:jc w:val="center"/>
            </w:pPr>
          </w:p>
        </w:tc>
        <w:tc>
          <w:tcPr>
            <w:tcW w:w="667" w:type="dxa"/>
            <w:tcBorders>
              <w:top w:val="single" w:color="000000" w:sz="4" w:space="0"/>
              <w:left w:val="single" w:color="000000" w:sz="4" w:space="0"/>
              <w:bottom w:val="single" w:color="000000" w:sz="4" w:space="0"/>
              <w:right w:val="single" w:color="000000" w:sz="12" w:space="0"/>
            </w:tcBorders>
            <w:vAlign w:val="center"/>
          </w:tcPr>
          <w:p w14:paraId="1277525D">
            <w:pPr>
              <w:pStyle w:val="39"/>
              <w:bidi w:val="0"/>
              <w:ind w:firstLine="0" w:firstLineChars="0"/>
              <w:jc w:val="center"/>
            </w:pPr>
            <w:r>
              <w:t>20</w:t>
            </w:r>
          </w:p>
        </w:tc>
      </w:tr>
      <w:tr w14:paraId="7F0D5A18">
        <w:tblPrEx>
          <w:tblCellMar>
            <w:top w:w="15" w:type="dxa"/>
            <w:left w:w="15" w:type="dxa"/>
            <w:bottom w:w="15" w:type="dxa"/>
            <w:right w:w="15" w:type="dxa"/>
          </w:tblCellMar>
        </w:tblPrEx>
        <w:trPr>
          <w:trHeight w:val="567" w:hRule="atLeast"/>
          <w:jc w:val="center"/>
        </w:trPr>
        <w:tc>
          <w:tcPr>
            <w:tcW w:w="1267" w:type="dxa"/>
            <w:tcBorders>
              <w:top w:val="single" w:color="000000" w:sz="4" w:space="0"/>
              <w:left w:val="single" w:color="000000" w:sz="12" w:space="0"/>
              <w:bottom w:val="single" w:color="000000" w:sz="12" w:space="0"/>
              <w:right w:val="single" w:color="000000" w:sz="4" w:space="0"/>
            </w:tcBorders>
            <w:vAlign w:val="center"/>
          </w:tcPr>
          <w:p w14:paraId="1B42D62C">
            <w:pPr>
              <w:pStyle w:val="41"/>
              <w:bidi w:val="0"/>
            </w:pPr>
            <w:r>
              <w:rPr>
                <w:rFonts w:hint="eastAsia"/>
              </w:rPr>
              <w:t>总</w:t>
            </w:r>
            <w:r>
              <w:t xml:space="preserve"> </w:t>
            </w:r>
            <w:r>
              <w:rPr>
                <w:rFonts w:hint="eastAsia"/>
              </w:rPr>
              <w:t>计</w:t>
            </w:r>
          </w:p>
        </w:tc>
        <w:tc>
          <w:tcPr>
            <w:tcW w:w="666" w:type="dxa"/>
            <w:tcBorders>
              <w:top w:val="single" w:color="000000" w:sz="4" w:space="0"/>
              <w:left w:val="single" w:color="000000" w:sz="4" w:space="0"/>
              <w:bottom w:val="single" w:color="000000" w:sz="12" w:space="0"/>
              <w:right w:val="single" w:color="000000" w:sz="4" w:space="0"/>
            </w:tcBorders>
            <w:vAlign w:val="center"/>
          </w:tcPr>
          <w:p w14:paraId="2E03AA8C">
            <w:pPr>
              <w:pStyle w:val="39"/>
              <w:bidi w:val="0"/>
              <w:ind w:firstLine="0" w:firstLineChars="0"/>
              <w:jc w:val="center"/>
            </w:pPr>
            <w:r>
              <w:t>2</w:t>
            </w:r>
          </w:p>
        </w:tc>
        <w:tc>
          <w:tcPr>
            <w:tcW w:w="666" w:type="dxa"/>
            <w:tcBorders>
              <w:top w:val="single" w:color="000000" w:sz="4" w:space="0"/>
              <w:left w:val="single" w:color="000000" w:sz="4" w:space="0"/>
              <w:bottom w:val="single" w:color="000000" w:sz="12" w:space="0"/>
              <w:right w:val="single" w:color="000000" w:sz="4" w:space="0"/>
            </w:tcBorders>
            <w:vAlign w:val="center"/>
          </w:tcPr>
          <w:p w14:paraId="5429E78C">
            <w:pPr>
              <w:pStyle w:val="39"/>
              <w:bidi w:val="0"/>
              <w:ind w:firstLine="0" w:firstLineChars="0"/>
              <w:jc w:val="center"/>
            </w:pPr>
            <w:r>
              <w:t>6</w:t>
            </w:r>
            <w:r>
              <w:rPr>
                <w:rFonts w:hint="eastAsia"/>
              </w:rPr>
              <w:t>6</w:t>
            </w:r>
          </w:p>
        </w:tc>
        <w:tc>
          <w:tcPr>
            <w:tcW w:w="666" w:type="dxa"/>
            <w:tcBorders>
              <w:top w:val="single" w:color="000000" w:sz="4" w:space="0"/>
              <w:left w:val="single" w:color="000000" w:sz="4" w:space="0"/>
              <w:bottom w:val="single" w:color="000000" w:sz="12" w:space="0"/>
              <w:right w:val="single" w:color="000000" w:sz="4" w:space="0"/>
            </w:tcBorders>
            <w:vAlign w:val="center"/>
          </w:tcPr>
          <w:p w14:paraId="0FD83CD6">
            <w:pPr>
              <w:pStyle w:val="39"/>
              <w:bidi w:val="0"/>
              <w:ind w:firstLine="0" w:firstLineChars="0"/>
              <w:jc w:val="center"/>
            </w:pPr>
            <w:r>
              <w:rPr>
                <w:rFonts w:hint="eastAsia"/>
              </w:rPr>
              <w:t>4</w:t>
            </w:r>
          </w:p>
        </w:tc>
        <w:tc>
          <w:tcPr>
            <w:tcW w:w="666" w:type="dxa"/>
            <w:tcBorders>
              <w:top w:val="single" w:color="000000" w:sz="4" w:space="0"/>
              <w:left w:val="single" w:color="auto" w:sz="4" w:space="0"/>
              <w:bottom w:val="single" w:color="000000" w:sz="12" w:space="0"/>
              <w:right w:val="single" w:color="auto" w:sz="4" w:space="0"/>
            </w:tcBorders>
            <w:vAlign w:val="center"/>
          </w:tcPr>
          <w:p w14:paraId="7244D799">
            <w:pPr>
              <w:pStyle w:val="39"/>
              <w:bidi w:val="0"/>
              <w:ind w:firstLine="0" w:firstLineChars="0"/>
              <w:jc w:val="center"/>
            </w:pPr>
            <w:r>
              <w:rPr>
                <w:rFonts w:hint="eastAsia"/>
                <w:lang w:val="en-US" w:eastAsia="zh-CN"/>
              </w:rPr>
              <w:t>6</w:t>
            </w:r>
          </w:p>
        </w:tc>
        <w:tc>
          <w:tcPr>
            <w:tcW w:w="667" w:type="dxa"/>
            <w:tcBorders>
              <w:top w:val="single" w:color="000000" w:sz="4" w:space="0"/>
              <w:left w:val="single" w:color="auto" w:sz="4" w:space="0"/>
              <w:bottom w:val="single" w:color="000000" w:sz="12" w:space="0"/>
              <w:right w:val="single" w:color="000000" w:sz="4" w:space="0"/>
            </w:tcBorders>
            <w:vAlign w:val="center"/>
          </w:tcPr>
          <w:p w14:paraId="5330A725">
            <w:pPr>
              <w:pStyle w:val="39"/>
              <w:bidi w:val="0"/>
              <w:ind w:firstLine="0" w:firstLineChars="0"/>
              <w:jc w:val="center"/>
            </w:pPr>
            <w:r>
              <w:rPr>
                <w:rFonts w:hint="eastAsia"/>
                <w:lang w:val="en-US" w:eastAsia="zh-CN"/>
              </w:rPr>
              <w:t>24</w:t>
            </w:r>
          </w:p>
        </w:tc>
        <w:tc>
          <w:tcPr>
            <w:tcW w:w="666" w:type="dxa"/>
            <w:tcBorders>
              <w:top w:val="single" w:color="000000" w:sz="4" w:space="0"/>
              <w:left w:val="single" w:color="000000" w:sz="4" w:space="0"/>
              <w:bottom w:val="single" w:color="000000" w:sz="12" w:space="0"/>
              <w:right w:val="single" w:color="000000" w:sz="4" w:space="0"/>
            </w:tcBorders>
            <w:vAlign w:val="center"/>
          </w:tcPr>
          <w:p w14:paraId="3FEB8181">
            <w:pPr>
              <w:pStyle w:val="39"/>
              <w:bidi w:val="0"/>
              <w:ind w:firstLine="0" w:firstLineChars="0"/>
              <w:jc w:val="center"/>
            </w:pPr>
            <w:r>
              <w:rPr>
                <w:rFonts w:hint="eastAsia"/>
                <w:lang w:val="en-US" w:eastAsia="zh-CN"/>
              </w:rPr>
              <w:t>8</w:t>
            </w:r>
          </w:p>
        </w:tc>
        <w:tc>
          <w:tcPr>
            <w:tcW w:w="666" w:type="dxa"/>
            <w:tcBorders>
              <w:top w:val="single" w:color="000000" w:sz="4" w:space="0"/>
              <w:left w:val="single" w:color="000000" w:sz="4" w:space="0"/>
              <w:bottom w:val="single" w:color="000000" w:sz="12" w:space="0"/>
              <w:right w:val="single" w:color="000000" w:sz="4" w:space="0"/>
            </w:tcBorders>
            <w:vAlign w:val="center"/>
          </w:tcPr>
          <w:p w14:paraId="782AC5E0">
            <w:pPr>
              <w:pStyle w:val="39"/>
              <w:bidi w:val="0"/>
              <w:ind w:firstLine="0" w:firstLineChars="0"/>
              <w:jc w:val="center"/>
            </w:pPr>
            <w:r>
              <w:t>1</w:t>
            </w:r>
          </w:p>
        </w:tc>
        <w:tc>
          <w:tcPr>
            <w:tcW w:w="666" w:type="dxa"/>
            <w:tcBorders>
              <w:top w:val="single" w:color="000000" w:sz="4" w:space="0"/>
              <w:left w:val="single" w:color="000000" w:sz="4" w:space="0"/>
              <w:bottom w:val="single" w:color="000000" w:sz="12" w:space="0"/>
              <w:right w:val="single" w:color="000000" w:sz="4" w:space="0"/>
            </w:tcBorders>
            <w:vAlign w:val="center"/>
          </w:tcPr>
          <w:p w14:paraId="4BA9B9D2">
            <w:pPr>
              <w:pStyle w:val="39"/>
              <w:bidi w:val="0"/>
              <w:ind w:firstLine="0" w:firstLineChars="0"/>
              <w:jc w:val="center"/>
              <w:rPr>
                <w:rFonts w:hint="eastAsia"/>
                <w:lang w:val="en-US" w:eastAsia="zh-CN"/>
              </w:rPr>
            </w:pPr>
            <w:r>
              <w:rPr>
                <w:rFonts w:hint="eastAsia"/>
                <w:lang w:val="en-US" w:eastAsia="zh-CN"/>
              </w:rPr>
              <w:t>5</w:t>
            </w:r>
          </w:p>
        </w:tc>
        <w:tc>
          <w:tcPr>
            <w:tcW w:w="666" w:type="dxa"/>
            <w:tcBorders>
              <w:top w:val="single" w:color="000000" w:sz="4" w:space="0"/>
              <w:left w:val="single" w:color="000000" w:sz="4" w:space="0"/>
              <w:bottom w:val="single" w:color="000000" w:sz="12" w:space="0"/>
              <w:right w:val="single" w:color="000000" w:sz="4" w:space="0"/>
            </w:tcBorders>
            <w:vAlign w:val="center"/>
          </w:tcPr>
          <w:p w14:paraId="50EF6B98">
            <w:pPr>
              <w:pStyle w:val="39"/>
              <w:bidi w:val="0"/>
              <w:ind w:firstLine="0" w:firstLineChars="0"/>
              <w:jc w:val="center"/>
            </w:pPr>
            <w:r>
              <w:t>4</w:t>
            </w:r>
          </w:p>
        </w:tc>
        <w:tc>
          <w:tcPr>
            <w:tcW w:w="667" w:type="dxa"/>
            <w:tcBorders>
              <w:top w:val="single" w:color="000000" w:sz="4" w:space="0"/>
              <w:left w:val="single" w:color="000000" w:sz="4" w:space="0"/>
              <w:bottom w:val="single" w:color="000000" w:sz="12" w:space="0"/>
              <w:right w:val="single" w:color="000000" w:sz="12" w:space="0"/>
            </w:tcBorders>
            <w:vAlign w:val="center"/>
          </w:tcPr>
          <w:p w14:paraId="47AB63C2">
            <w:pPr>
              <w:pStyle w:val="39"/>
              <w:bidi w:val="0"/>
              <w:ind w:firstLine="0" w:firstLineChars="0"/>
              <w:jc w:val="center"/>
            </w:pPr>
            <w:r>
              <w:t>120</w:t>
            </w:r>
          </w:p>
        </w:tc>
      </w:tr>
    </w:tbl>
    <w:p w14:paraId="15FB65A1">
      <w:pPr>
        <w:spacing w:before="156" w:beforeLines="50" w:after="156" w:afterLines="50" w:line="440" w:lineRule="exact"/>
        <w:ind w:firstLine="420" w:firstLineChars="200"/>
        <w:rPr>
          <w:rFonts w:ascii="黑体" w:hAnsi="黑体" w:eastAsia="黑体"/>
          <w:color w:val="000000"/>
          <w:szCs w:val="21"/>
        </w:rPr>
        <w:sectPr>
          <w:headerReference r:id="rId5" w:type="default"/>
          <w:footerReference r:id="rId6" w:type="default"/>
          <w:pgSz w:w="11906" w:h="16838"/>
          <w:pgMar w:top="1440" w:right="1797" w:bottom="1440" w:left="1797" w:header="851" w:footer="992" w:gutter="0"/>
          <w:pgBorders>
            <w:top w:val="none" w:sz="0" w:space="0"/>
            <w:left w:val="none" w:sz="0" w:space="0"/>
            <w:bottom w:val="none" w:sz="0" w:space="0"/>
            <w:right w:val="none" w:sz="0" w:space="0"/>
          </w:pgBorders>
          <w:pgNumType w:start="1"/>
          <w:cols w:space="425" w:num="1"/>
          <w:docGrid w:type="linesAndChars" w:linePitch="312" w:charSpace="0"/>
        </w:sectPr>
      </w:pPr>
    </w:p>
    <w:p w14:paraId="39BCE21A">
      <w:pPr>
        <w:pStyle w:val="3"/>
        <w:bidi w:val="0"/>
      </w:pPr>
      <w:r>
        <w:rPr>
          <w:rFonts w:hint="eastAsia"/>
        </w:rPr>
        <w:t>（二）教学进程安排</w:t>
      </w:r>
    </w:p>
    <w:tbl>
      <w:tblPr>
        <w:tblStyle w:val="14"/>
        <w:tblW w:w="6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6"/>
        <w:gridCol w:w="396"/>
        <w:gridCol w:w="399"/>
        <w:gridCol w:w="1366"/>
        <w:gridCol w:w="659"/>
        <w:gridCol w:w="627"/>
        <w:gridCol w:w="581"/>
        <w:gridCol w:w="581"/>
        <w:gridCol w:w="581"/>
        <w:gridCol w:w="580"/>
        <w:gridCol w:w="580"/>
        <w:gridCol w:w="580"/>
        <w:gridCol w:w="580"/>
        <w:gridCol w:w="671"/>
        <w:gridCol w:w="671"/>
        <w:gridCol w:w="396"/>
        <w:gridCol w:w="396"/>
        <w:gridCol w:w="396"/>
      </w:tblGrid>
      <w:tr w14:paraId="6D9C2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2160" w:type="dxa"/>
            <w:gridSpan w:val="2"/>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14:paraId="27240AD0">
            <w:pPr>
              <w:pStyle w:val="39"/>
              <w:bidi w:val="0"/>
              <w:jc w:val="center"/>
              <w:rPr>
                <w:rFonts w:hint="eastAsia"/>
                <w:lang w:val="en-US" w:eastAsia="zh-CN"/>
              </w:rPr>
            </w:pPr>
            <w:r>
              <w:rPr>
                <w:rFonts w:hint="eastAsia"/>
                <w:lang w:val="en-US" w:eastAsia="zh-CN"/>
              </w:rPr>
              <w:t>课程</w:t>
            </w:r>
          </w:p>
          <w:p w14:paraId="7A6ED4E9">
            <w:pPr>
              <w:pStyle w:val="39"/>
              <w:bidi w:val="0"/>
              <w:jc w:val="center"/>
              <w:rPr>
                <w:rFonts w:hint="eastAsia"/>
              </w:rPr>
            </w:pPr>
            <w:r>
              <w:rPr>
                <w:rFonts w:hint="eastAsia"/>
                <w:lang w:val="en-US" w:eastAsia="zh-CN"/>
              </w:rPr>
              <w:t>类别</w:t>
            </w:r>
          </w:p>
        </w:tc>
        <w:tc>
          <w:tcPr>
            <w:tcW w:w="1080"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7A94D3D0">
            <w:pPr>
              <w:pStyle w:val="39"/>
              <w:bidi w:val="0"/>
              <w:rPr>
                <w:rFonts w:hint="eastAsia"/>
              </w:rPr>
            </w:pPr>
            <w:r>
              <w:rPr>
                <w:rFonts w:hint="eastAsia"/>
                <w:lang w:val="en-US" w:eastAsia="zh-CN"/>
              </w:rPr>
              <w:t>课程编号</w:t>
            </w:r>
          </w:p>
        </w:tc>
        <w:tc>
          <w:tcPr>
            <w:tcW w:w="1080"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25E95D31">
            <w:pPr>
              <w:pStyle w:val="39"/>
              <w:bidi w:val="0"/>
              <w:jc w:val="center"/>
              <w:rPr>
                <w:rFonts w:hint="eastAsia"/>
              </w:rPr>
            </w:pPr>
            <w:r>
              <w:rPr>
                <w:rFonts w:hint="eastAsia"/>
                <w:lang w:val="en-US" w:eastAsia="zh-CN"/>
              </w:rPr>
              <w:t>课程代</w:t>
            </w:r>
            <w:bookmarkStart w:id="4" w:name="_GoBack"/>
            <w:bookmarkEnd w:id="4"/>
            <w:r>
              <w:rPr>
                <w:rFonts w:hint="eastAsia"/>
                <w:lang w:val="en-US" w:eastAsia="zh-CN"/>
              </w:rPr>
              <w:t>码</w:t>
            </w:r>
          </w:p>
        </w:tc>
        <w:tc>
          <w:tcPr>
            <w:tcW w:w="1080"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55F1B0D3">
            <w:pPr>
              <w:pStyle w:val="39"/>
              <w:bidi w:val="0"/>
              <w:rPr>
                <w:rFonts w:hint="eastAsia"/>
              </w:rPr>
            </w:pPr>
            <w:r>
              <w:rPr>
                <w:rFonts w:hint="eastAsia"/>
                <w:lang w:val="en-US" w:eastAsia="zh-CN"/>
              </w:rPr>
              <w:t>课程名称</w:t>
            </w:r>
          </w:p>
        </w:tc>
        <w:tc>
          <w:tcPr>
            <w:tcW w:w="1080"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25F3FDEF">
            <w:pPr>
              <w:pStyle w:val="39"/>
              <w:bidi w:val="0"/>
              <w:rPr>
                <w:rFonts w:hint="eastAsia"/>
              </w:rPr>
            </w:pPr>
            <w:r>
              <w:rPr>
                <w:rFonts w:hint="eastAsia"/>
                <w:lang w:val="en-US" w:eastAsia="zh-CN"/>
              </w:rPr>
              <w:t>课程学分</w:t>
            </w:r>
          </w:p>
        </w:tc>
        <w:tc>
          <w:tcPr>
            <w:tcW w:w="3240" w:type="dxa"/>
            <w:gridSpan w:val="3"/>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39393C57">
            <w:pPr>
              <w:pStyle w:val="39"/>
              <w:bidi w:val="0"/>
              <w:jc w:val="center"/>
              <w:rPr>
                <w:rFonts w:hint="eastAsia"/>
              </w:rPr>
            </w:pPr>
            <w:r>
              <w:rPr>
                <w:rFonts w:hint="eastAsia"/>
                <w:lang w:val="en-US" w:eastAsia="zh-CN"/>
              </w:rPr>
              <w:t>课程学时</w:t>
            </w:r>
          </w:p>
        </w:tc>
        <w:tc>
          <w:tcPr>
            <w:tcW w:w="7215" w:type="dxa"/>
            <w:gridSpan w:val="6"/>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3AFD63F0">
            <w:pPr>
              <w:pStyle w:val="39"/>
              <w:bidi w:val="0"/>
              <w:jc w:val="center"/>
              <w:rPr>
                <w:rFonts w:hint="eastAsia"/>
              </w:rPr>
            </w:pPr>
            <w:r>
              <w:rPr>
                <w:rFonts w:hint="eastAsia"/>
                <w:lang w:val="en-US" w:eastAsia="zh-CN"/>
              </w:rPr>
              <w:t>年级</w:t>
            </w:r>
            <w:r>
              <w:rPr>
                <w:lang w:val="en-US" w:eastAsia="zh-CN"/>
              </w:rPr>
              <w:t>/</w:t>
            </w:r>
            <w:r>
              <w:rPr>
                <w:rFonts w:hint="eastAsia"/>
                <w:lang w:val="en-US" w:eastAsia="zh-CN"/>
              </w:rPr>
              <w:t>学期</w:t>
            </w:r>
            <w:r>
              <w:rPr>
                <w:lang w:val="en-US" w:eastAsia="zh-CN"/>
              </w:rPr>
              <w:t>/</w:t>
            </w:r>
            <w:r>
              <w:rPr>
                <w:rFonts w:hint="eastAsia"/>
                <w:lang w:val="en-US" w:eastAsia="zh-CN"/>
              </w:rPr>
              <w:t>周学时</w:t>
            </w:r>
            <w:r>
              <w:rPr>
                <w:lang w:val="en-US" w:eastAsia="zh-CN"/>
              </w:rPr>
              <w:t>*</w:t>
            </w:r>
            <w:r>
              <w:rPr>
                <w:rFonts w:hint="eastAsia"/>
                <w:lang w:val="en-US" w:eastAsia="zh-CN"/>
              </w:rPr>
              <w:t>周数</w:t>
            </w:r>
          </w:p>
        </w:tc>
        <w:tc>
          <w:tcPr>
            <w:tcW w:w="2160" w:type="dxa"/>
            <w:gridSpan w:val="2"/>
            <w:tcBorders>
              <w:top w:val="single" w:color="000000" w:sz="8" w:space="0"/>
              <w:left w:val="single" w:color="000000" w:sz="4" w:space="0"/>
              <w:bottom w:val="single" w:color="000000" w:sz="4" w:space="0"/>
              <w:right w:val="single" w:color="000000" w:sz="4" w:space="0"/>
            </w:tcBorders>
            <w:shd w:val="clear" w:color="auto" w:fill="auto"/>
            <w:vAlign w:val="center"/>
          </w:tcPr>
          <w:p w14:paraId="4CF14E19">
            <w:pPr>
              <w:pStyle w:val="39"/>
              <w:bidi w:val="0"/>
              <w:jc w:val="center"/>
              <w:rPr>
                <w:rFonts w:hint="eastAsia"/>
              </w:rPr>
            </w:pPr>
            <w:r>
              <w:rPr>
                <w:rFonts w:hint="eastAsia"/>
                <w:lang w:val="en-US" w:eastAsia="zh-CN"/>
              </w:rPr>
              <w:t>考核</w:t>
            </w:r>
          </w:p>
        </w:tc>
        <w:tc>
          <w:tcPr>
            <w:tcW w:w="1080" w:type="dxa"/>
            <w:vMerge w:val="restart"/>
            <w:tcBorders>
              <w:top w:val="single" w:color="000000" w:sz="8" w:space="0"/>
              <w:left w:val="single" w:color="000000" w:sz="4" w:space="0"/>
              <w:bottom w:val="single" w:color="000000" w:sz="4" w:space="0"/>
              <w:right w:val="single" w:color="000000" w:sz="8" w:space="0"/>
            </w:tcBorders>
            <w:shd w:val="clear" w:color="auto" w:fill="auto"/>
            <w:vAlign w:val="center"/>
          </w:tcPr>
          <w:p w14:paraId="5C333955">
            <w:pPr>
              <w:pStyle w:val="39"/>
              <w:bidi w:val="0"/>
              <w:rPr>
                <w:rFonts w:hint="eastAsia"/>
              </w:rPr>
            </w:pPr>
            <w:r>
              <w:rPr>
                <w:rFonts w:hint="eastAsia"/>
                <w:lang w:val="en-US" w:eastAsia="zh-CN"/>
              </w:rPr>
              <w:t>备注</w:t>
            </w:r>
          </w:p>
        </w:tc>
      </w:tr>
      <w:tr w14:paraId="7A106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160" w:type="dxa"/>
            <w:gridSpan w:val="2"/>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3EDAFDFE">
            <w:pPr>
              <w:pStyle w:val="39"/>
              <w:bidi w:val="0"/>
              <w:rPr>
                <w:rFonts w:hint="eastAsia"/>
              </w:rPr>
            </w:pPr>
          </w:p>
        </w:tc>
        <w:tc>
          <w:tcPr>
            <w:tcW w:w="108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4F164C01">
            <w:pPr>
              <w:pStyle w:val="39"/>
              <w:bidi w:val="0"/>
              <w:rPr>
                <w:rFonts w:hint="eastAsia"/>
              </w:rPr>
            </w:pPr>
          </w:p>
        </w:tc>
        <w:tc>
          <w:tcPr>
            <w:tcW w:w="108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06BF5E74">
            <w:pPr>
              <w:pStyle w:val="39"/>
              <w:bidi w:val="0"/>
              <w:rPr>
                <w:rFonts w:hint="eastAsia"/>
              </w:rPr>
            </w:pPr>
          </w:p>
        </w:tc>
        <w:tc>
          <w:tcPr>
            <w:tcW w:w="108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420E5684">
            <w:pPr>
              <w:pStyle w:val="39"/>
              <w:bidi w:val="0"/>
              <w:rPr>
                <w:rFonts w:hint="eastAsia"/>
              </w:rPr>
            </w:pPr>
          </w:p>
        </w:tc>
        <w:tc>
          <w:tcPr>
            <w:tcW w:w="108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38C3FE05">
            <w:pPr>
              <w:pStyle w:val="39"/>
              <w:bidi w:val="0"/>
              <w:rPr>
                <w:rFonts w:hint="eastAsia"/>
              </w:rPr>
            </w:pPr>
          </w:p>
        </w:tc>
        <w:tc>
          <w:tcPr>
            <w:tcW w:w="3240" w:type="dxa"/>
            <w:gridSpan w:val="3"/>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24B54C67">
            <w:pPr>
              <w:pStyle w:val="39"/>
              <w:bidi w:val="0"/>
              <w:rPr>
                <w:rFonts w:hint="eastAsia"/>
              </w:rPr>
            </w:pPr>
          </w:p>
        </w:tc>
        <w:tc>
          <w:tcPr>
            <w:tcW w:w="7215" w:type="dxa"/>
            <w:gridSpan w:val="6"/>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2B1C54E7">
            <w:pPr>
              <w:pStyle w:val="39"/>
              <w:bidi w:val="0"/>
              <w:rPr>
                <w:rFonts w:hint="eastAsia"/>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02A9F1">
            <w:pPr>
              <w:pStyle w:val="39"/>
              <w:bidi w:val="0"/>
              <w:jc w:val="center"/>
              <w:rPr>
                <w:rFonts w:hint="eastAsia"/>
              </w:rPr>
            </w:pPr>
            <w:r>
              <w:rPr>
                <w:rFonts w:hint="eastAsia"/>
                <w:lang w:val="en-US" w:eastAsia="zh-CN"/>
              </w:rPr>
              <w:t>方式</w:t>
            </w:r>
          </w:p>
        </w:tc>
        <w:tc>
          <w:tcPr>
            <w:tcW w:w="1080" w:type="dxa"/>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14:paraId="120024C0">
            <w:pPr>
              <w:pStyle w:val="39"/>
              <w:bidi w:val="0"/>
              <w:rPr>
                <w:rFonts w:hint="eastAsia"/>
              </w:rPr>
            </w:pPr>
          </w:p>
        </w:tc>
      </w:tr>
      <w:tr w14:paraId="14396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2160" w:type="dxa"/>
            <w:gridSpan w:val="2"/>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446ADB2E">
            <w:pPr>
              <w:pStyle w:val="39"/>
              <w:bidi w:val="0"/>
              <w:rPr>
                <w:rFonts w:hint="eastAsia"/>
              </w:rPr>
            </w:pPr>
          </w:p>
        </w:tc>
        <w:tc>
          <w:tcPr>
            <w:tcW w:w="108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2C2A6730">
            <w:pPr>
              <w:pStyle w:val="39"/>
              <w:bidi w:val="0"/>
              <w:rPr>
                <w:rFonts w:hint="eastAsia"/>
              </w:rPr>
            </w:pPr>
          </w:p>
        </w:tc>
        <w:tc>
          <w:tcPr>
            <w:tcW w:w="108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34ABC428">
            <w:pPr>
              <w:pStyle w:val="39"/>
              <w:bidi w:val="0"/>
              <w:rPr>
                <w:rFonts w:hint="eastAsia"/>
              </w:rPr>
            </w:pPr>
          </w:p>
        </w:tc>
        <w:tc>
          <w:tcPr>
            <w:tcW w:w="108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1F175214">
            <w:pPr>
              <w:pStyle w:val="39"/>
              <w:bidi w:val="0"/>
              <w:rPr>
                <w:rFonts w:hint="eastAsia"/>
              </w:rPr>
            </w:pPr>
          </w:p>
        </w:tc>
        <w:tc>
          <w:tcPr>
            <w:tcW w:w="108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068DF0F2">
            <w:pPr>
              <w:pStyle w:val="39"/>
              <w:bidi w:val="0"/>
              <w:rPr>
                <w:rFonts w:hint="eastAsia"/>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5038F5">
            <w:pPr>
              <w:pStyle w:val="39"/>
              <w:bidi w:val="0"/>
              <w:rPr>
                <w:rFonts w:hint="eastAsia"/>
              </w:rPr>
            </w:pPr>
            <w:r>
              <w:rPr>
                <w:rFonts w:hint="eastAsia"/>
                <w:lang w:val="en-US" w:eastAsia="zh-CN"/>
              </w:rPr>
              <w:t>总学时</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DC700B">
            <w:pPr>
              <w:pStyle w:val="39"/>
              <w:bidi w:val="0"/>
              <w:rPr>
                <w:rFonts w:hint="eastAsia"/>
              </w:rPr>
            </w:pPr>
            <w:r>
              <w:rPr>
                <w:rFonts w:hint="eastAsia"/>
                <w:lang w:val="en-US" w:eastAsia="zh-CN"/>
              </w:rPr>
              <w:t>理论学时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2FC99">
            <w:pPr>
              <w:pStyle w:val="39"/>
              <w:bidi w:val="0"/>
              <w:rPr>
                <w:rFonts w:hint="eastAsia"/>
              </w:rPr>
            </w:pPr>
            <w:r>
              <w:rPr>
                <w:rFonts w:hint="eastAsia"/>
                <w:lang w:val="en-US" w:eastAsia="zh-CN"/>
              </w:rPr>
              <w:t>实践</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134A79">
            <w:pPr>
              <w:pStyle w:val="39"/>
              <w:bidi w:val="0"/>
              <w:rPr>
                <w:rFonts w:hint="eastAsia"/>
              </w:rPr>
            </w:pPr>
            <w:r>
              <w:rPr>
                <w:rFonts w:hint="eastAsia"/>
                <w:lang w:val="en-US" w:eastAsia="zh-CN"/>
              </w:rPr>
              <w:t>一学年</w:t>
            </w:r>
          </w:p>
        </w:tc>
        <w:tc>
          <w:tcPr>
            <w:tcW w:w="28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46E0B6">
            <w:pPr>
              <w:pStyle w:val="39"/>
              <w:bidi w:val="0"/>
              <w:rPr>
                <w:rFonts w:hint="eastAsia"/>
              </w:rPr>
            </w:pPr>
            <w:r>
              <w:rPr>
                <w:rFonts w:hint="eastAsia"/>
                <w:lang w:val="en-US" w:eastAsia="zh-CN"/>
              </w:rPr>
              <w:t>二学年</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D83997">
            <w:pPr>
              <w:pStyle w:val="39"/>
              <w:bidi w:val="0"/>
              <w:rPr>
                <w:rFonts w:hint="eastAsia"/>
              </w:rPr>
            </w:pPr>
            <w:r>
              <w:rPr>
                <w:rFonts w:hint="eastAsia"/>
                <w:lang w:val="en-US" w:eastAsia="zh-CN"/>
              </w:rPr>
              <w:t>三学年</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8472A5">
            <w:pPr>
              <w:pStyle w:val="39"/>
              <w:bidi w:val="0"/>
              <w:rPr>
                <w:rFonts w:hint="eastAsia"/>
              </w:rPr>
            </w:pPr>
            <w:r>
              <w:rPr>
                <w:rFonts w:hint="eastAsia"/>
                <w:lang w:val="en-US" w:eastAsia="zh-CN"/>
              </w:rPr>
              <w:t>考试</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46B153">
            <w:pPr>
              <w:pStyle w:val="39"/>
              <w:bidi w:val="0"/>
              <w:rPr>
                <w:rFonts w:hint="eastAsia"/>
              </w:rPr>
            </w:pPr>
            <w:r>
              <w:rPr>
                <w:rFonts w:hint="eastAsia"/>
                <w:lang w:val="en-US" w:eastAsia="zh-CN"/>
              </w:rPr>
              <w:t>考查</w:t>
            </w:r>
          </w:p>
        </w:tc>
        <w:tc>
          <w:tcPr>
            <w:tcW w:w="1080"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216908F4">
            <w:pPr>
              <w:pStyle w:val="39"/>
              <w:bidi w:val="0"/>
              <w:rPr>
                <w:rFonts w:hint="eastAsia"/>
              </w:rPr>
            </w:pPr>
          </w:p>
        </w:tc>
      </w:tr>
      <w:tr w14:paraId="6FE15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160" w:type="dxa"/>
            <w:gridSpan w:val="2"/>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231E99B7">
            <w:pPr>
              <w:pStyle w:val="39"/>
              <w:bidi w:val="0"/>
              <w:rPr>
                <w:rFonts w:hint="eastAsia"/>
              </w:rPr>
            </w:pPr>
          </w:p>
        </w:tc>
        <w:tc>
          <w:tcPr>
            <w:tcW w:w="108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78E90AD2">
            <w:pPr>
              <w:pStyle w:val="39"/>
              <w:bidi w:val="0"/>
              <w:rPr>
                <w:rFonts w:hint="eastAsia"/>
              </w:rPr>
            </w:pPr>
          </w:p>
        </w:tc>
        <w:tc>
          <w:tcPr>
            <w:tcW w:w="108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5734A6AB">
            <w:pPr>
              <w:pStyle w:val="39"/>
              <w:bidi w:val="0"/>
              <w:rPr>
                <w:rFonts w:hint="eastAsia"/>
              </w:rPr>
            </w:pPr>
          </w:p>
        </w:tc>
        <w:tc>
          <w:tcPr>
            <w:tcW w:w="108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740E65E1">
            <w:pPr>
              <w:pStyle w:val="39"/>
              <w:bidi w:val="0"/>
              <w:rPr>
                <w:rFonts w:hint="eastAsia"/>
              </w:rPr>
            </w:pPr>
          </w:p>
        </w:tc>
        <w:tc>
          <w:tcPr>
            <w:tcW w:w="108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0D823CE0">
            <w:pPr>
              <w:pStyle w:val="3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D95DA">
            <w:pPr>
              <w:pStyle w:val="3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3A313A">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5A706">
            <w:pPr>
              <w:pStyle w:val="39"/>
              <w:bidi w:val="0"/>
              <w:rPr>
                <w:rFonts w:hint="eastAsia"/>
              </w:rPr>
            </w:pPr>
            <w:r>
              <w:rPr>
                <w:rFonts w:hint="eastAsia"/>
                <w:lang w:val="en-US" w:eastAsia="zh-CN"/>
              </w:rPr>
              <w:t>学时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D12ED">
            <w:pPr>
              <w:pStyle w:val="39"/>
              <w:bidi w:val="0"/>
              <w:rPr>
                <w:rFonts w:hint="default"/>
              </w:rPr>
            </w:pPr>
            <w:r>
              <w:rPr>
                <w:rFonts w:hint="default"/>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E917C">
            <w:pPr>
              <w:pStyle w:val="39"/>
              <w:bidi w:val="0"/>
              <w:rPr>
                <w:rFonts w:hint="default"/>
              </w:rPr>
            </w:pPr>
            <w:r>
              <w:rPr>
                <w:rFonts w:hint="default"/>
                <w:lang w:val="en-US" w:eastAsia="zh-CN"/>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C1C74">
            <w:pPr>
              <w:pStyle w:val="39"/>
              <w:bidi w:val="0"/>
              <w:rPr>
                <w:rFonts w:hint="default"/>
              </w:rPr>
            </w:pPr>
            <w:r>
              <w:rPr>
                <w:rFonts w:hint="default"/>
                <w:lang w:val="en-US" w:eastAsia="zh-CN"/>
              </w:rPr>
              <w:t>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24DDA">
            <w:pPr>
              <w:pStyle w:val="39"/>
              <w:bidi w:val="0"/>
              <w:rPr>
                <w:rFonts w:hint="default"/>
              </w:rPr>
            </w:pPr>
            <w:r>
              <w:rPr>
                <w:rFonts w:hint="default"/>
                <w:lang w:val="en-US" w:eastAsia="zh-CN"/>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90732">
            <w:pPr>
              <w:pStyle w:val="39"/>
              <w:bidi w:val="0"/>
              <w:rPr>
                <w:rFonts w:hint="default"/>
              </w:rPr>
            </w:pPr>
            <w:r>
              <w:rPr>
                <w:rFonts w:hint="default"/>
                <w:lang w:val="en-US" w:eastAsia="zh-CN"/>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BD1BE">
            <w:pPr>
              <w:pStyle w:val="39"/>
              <w:bidi w:val="0"/>
              <w:rPr>
                <w:rFonts w:hint="default"/>
              </w:rPr>
            </w:pPr>
            <w:r>
              <w:rPr>
                <w:rFonts w:hint="default"/>
                <w:lang w:val="en-US" w:eastAsia="zh-CN"/>
              </w:rPr>
              <w:t>6</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E03A3">
            <w:pPr>
              <w:pStyle w:val="3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8FC5E">
            <w:pPr>
              <w:pStyle w:val="3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15B914C3">
            <w:pPr>
              <w:pStyle w:val="39"/>
              <w:bidi w:val="0"/>
              <w:rPr>
                <w:rFonts w:hint="eastAsia"/>
              </w:rPr>
            </w:pPr>
          </w:p>
        </w:tc>
      </w:tr>
      <w:tr w14:paraId="3865D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8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5BE95BF4">
            <w:pPr>
              <w:pStyle w:val="39"/>
              <w:bidi w:val="0"/>
              <w:rPr>
                <w:rFonts w:hint="eastAsia"/>
              </w:rPr>
            </w:pPr>
            <w:r>
              <w:rPr>
                <w:rFonts w:hint="eastAsia"/>
                <w:lang w:val="en-US" w:eastAsia="zh-CN"/>
              </w:rPr>
              <w:t>必</w:t>
            </w:r>
            <w:r>
              <w:rPr>
                <w:rFonts w:hint="eastAsia"/>
                <w:lang w:val="en-US" w:eastAsia="zh-CN"/>
              </w:rPr>
              <w:br w:type="textWrapping"/>
            </w:r>
            <w:r>
              <w:rPr>
                <w:rFonts w:hint="eastAsia"/>
                <w:lang w:val="en-US" w:eastAsia="zh-CN"/>
              </w:rPr>
              <w:t>修</w:t>
            </w:r>
            <w:r>
              <w:rPr>
                <w:rFonts w:hint="eastAsia"/>
                <w:lang w:val="en-US" w:eastAsia="zh-CN"/>
              </w:rPr>
              <w:br w:type="textWrapping"/>
            </w:r>
            <w:r>
              <w:rPr>
                <w:rFonts w:hint="eastAsia"/>
                <w:lang w:val="en-US" w:eastAsia="zh-CN"/>
              </w:rPr>
              <w:t>课</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1572D1">
            <w:pPr>
              <w:pStyle w:val="39"/>
              <w:bidi w:val="0"/>
              <w:rPr>
                <w:rFonts w:hint="eastAsia"/>
              </w:rPr>
            </w:pPr>
            <w:r>
              <w:rPr>
                <w:rFonts w:hint="eastAsia"/>
                <w:lang w:val="en-US" w:eastAsia="zh-CN"/>
              </w:rPr>
              <w:t>公</w:t>
            </w:r>
            <w:r>
              <w:rPr>
                <w:rFonts w:hint="eastAsia"/>
                <w:lang w:val="en-US" w:eastAsia="zh-CN"/>
              </w:rPr>
              <w:br w:type="textWrapping"/>
            </w:r>
            <w:r>
              <w:rPr>
                <w:rFonts w:hint="eastAsia"/>
                <w:lang w:val="en-US" w:eastAsia="zh-CN"/>
              </w:rPr>
              <w:t>共</w:t>
            </w:r>
            <w:r>
              <w:rPr>
                <w:rFonts w:hint="eastAsia"/>
                <w:lang w:val="en-US" w:eastAsia="zh-CN"/>
              </w:rPr>
              <w:br w:type="textWrapping"/>
            </w:r>
            <w:r>
              <w:rPr>
                <w:rFonts w:hint="eastAsia"/>
                <w:lang w:val="en-US" w:eastAsia="zh-CN"/>
              </w:rPr>
              <w:t>基</w:t>
            </w:r>
            <w:r>
              <w:rPr>
                <w:rFonts w:hint="eastAsia"/>
                <w:lang w:val="en-US" w:eastAsia="zh-CN"/>
              </w:rPr>
              <w:br w:type="textWrapping"/>
            </w:r>
            <w:r>
              <w:rPr>
                <w:rFonts w:hint="eastAsia"/>
                <w:lang w:val="en-US" w:eastAsia="zh-CN"/>
              </w:rPr>
              <w:t>础</w:t>
            </w:r>
            <w:r>
              <w:rPr>
                <w:rFonts w:hint="eastAsia"/>
                <w:lang w:val="en-US" w:eastAsia="zh-CN"/>
              </w:rPr>
              <w:br w:type="textWrapping"/>
            </w:r>
            <w:r>
              <w:rPr>
                <w:rFonts w:hint="eastAsia"/>
                <w:lang w:val="en-US" w:eastAsia="zh-CN"/>
              </w:rPr>
              <w:t>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255D1">
            <w:pPr>
              <w:pStyle w:val="39"/>
              <w:bidi w:val="0"/>
              <w:rPr>
                <w:rFonts w:hint="eastAsia"/>
              </w:rPr>
            </w:pPr>
            <w:r>
              <w:rPr>
                <w:rFonts w:hint="eastAsia"/>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DD132">
            <w:pPr>
              <w:pStyle w:val="39"/>
              <w:bidi w:val="0"/>
              <w:rPr>
                <w:rFonts w:hint="eastAsia"/>
              </w:rPr>
            </w:pPr>
            <w:r>
              <w:rPr>
                <w:rFonts w:hint="eastAsia"/>
                <w:lang w:val="en-US" w:eastAsia="zh-CN"/>
              </w:rPr>
              <w:t>240001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71690">
            <w:pPr>
              <w:pStyle w:val="39"/>
              <w:bidi w:val="0"/>
              <w:rPr>
                <w:rFonts w:hint="eastAsia"/>
              </w:rPr>
            </w:pPr>
            <w:r>
              <w:rPr>
                <w:rFonts w:hint="eastAsia"/>
                <w:lang w:val="en-US" w:eastAsia="zh-CN"/>
              </w:rPr>
              <w:t>思想道德与法治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0DAEC">
            <w:pPr>
              <w:pStyle w:val="39"/>
              <w:bidi w:val="0"/>
              <w:rPr>
                <w:rFonts w:hint="eastAsia"/>
              </w:rPr>
            </w:pPr>
            <w:r>
              <w:rPr>
                <w:rFonts w:hint="eastAsia"/>
                <w:lang w:val="en-US" w:eastAsia="zh-CN"/>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70C39">
            <w:pPr>
              <w:pStyle w:val="39"/>
              <w:bidi w:val="0"/>
              <w:rPr>
                <w:rFonts w:hint="eastAsia"/>
              </w:rPr>
            </w:pPr>
            <w:r>
              <w:rPr>
                <w:rFonts w:hint="eastAsia"/>
                <w:lang w:val="en-US" w:eastAsia="zh-CN"/>
              </w:rPr>
              <w:t>48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AF796">
            <w:pPr>
              <w:pStyle w:val="39"/>
              <w:bidi w:val="0"/>
              <w:rPr>
                <w:rFonts w:hint="eastAsia"/>
              </w:rPr>
            </w:pPr>
            <w:r>
              <w:rPr>
                <w:rFonts w:hint="eastAsia"/>
                <w:lang w:val="en-US" w:eastAsia="zh-CN"/>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36FCE">
            <w:pPr>
              <w:pStyle w:val="39"/>
              <w:bidi w:val="0"/>
              <w:rPr>
                <w:rFonts w:hint="eastAsia"/>
              </w:rPr>
            </w:pPr>
            <w:r>
              <w:rPr>
                <w:rFonts w:hint="eastAsia"/>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730C7">
            <w:pPr>
              <w:pStyle w:val="39"/>
              <w:bidi w:val="0"/>
              <w:rPr>
                <w:rFonts w:hint="eastAsia"/>
              </w:rPr>
            </w:pPr>
            <w:r>
              <w:rPr>
                <w:rFonts w:hint="eastAsia"/>
                <w:lang w:val="en-US" w:eastAsia="zh-CN"/>
              </w:rPr>
              <w:t>3*14周+6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3040E">
            <w:pPr>
              <w:pStyle w:val="39"/>
              <w:bidi w:val="0"/>
              <w:rPr>
                <w:rFonts w:hint="eastAsi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13C9B">
            <w:pPr>
              <w:pStyle w:val="39"/>
              <w:bidi w:val="0"/>
              <w:rPr>
                <w:rFonts w:hint="eastAsia"/>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600A4">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431F1">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9C366">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987F2">
            <w:pPr>
              <w:pStyle w:val="39"/>
              <w:bidi w:val="0"/>
              <w:rPr>
                <w:rFonts w:hint="eastAsia"/>
              </w:rPr>
            </w:pPr>
            <w:r>
              <w:rPr>
                <w:rFonts w:hint="eastAsia"/>
                <w:lang w:val="en-US" w:eastAsia="zh-CN"/>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3CCDA">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EB31236">
            <w:pPr>
              <w:pStyle w:val="39"/>
              <w:bidi w:val="0"/>
              <w:rPr>
                <w:rFonts w:hint="eastAsia"/>
              </w:rPr>
            </w:pPr>
          </w:p>
        </w:tc>
      </w:tr>
      <w:tr w14:paraId="2FBA1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81090A2">
            <w:pPr>
              <w:pStyle w:val="3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97F338">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3F069">
            <w:pPr>
              <w:pStyle w:val="39"/>
              <w:bidi w:val="0"/>
              <w:rPr>
                <w:rFonts w:hint="eastAsia"/>
              </w:rPr>
            </w:pPr>
            <w:r>
              <w:rPr>
                <w:rFonts w:hint="eastAsia"/>
                <w:lang w:val="en-US" w:eastAsia="zh-C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31392">
            <w:pPr>
              <w:pStyle w:val="39"/>
              <w:bidi w:val="0"/>
              <w:rPr>
                <w:rFonts w:hint="eastAsia"/>
              </w:rPr>
            </w:pPr>
            <w:r>
              <w:rPr>
                <w:rFonts w:hint="eastAsia"/>
                <w:lang w:val="en-US" w:eastAsia="zh-CN"/>
              </w:rPr>
              <w:t>240003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84650">
            <w:pPr>
              <w:pStyle w:val="39"/>
              <w:bidi w:val="0"/>
              <w:rPr>
                <w:rFonts w:hint="eastAsia"/>
              </w:rPr>
            </w:pPr>
            <w:r>
              <w:rPr>
                <w:rFonts w:hint="eastAsia"/>
                <w:lang w:val="en-US" w:eastAsia="zh-CN"/>
              </w:rPr>
              <w:t>毛泽东思想和中国特色社会主义理论体系概论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13AA0">
            <w:pPr>
              <w:pStyle w:val="39"/>
              <w:bidi w:val="0"/>
              <w:rPr>
                <w:rFonts w:hint="eastAsia"/>
              </w:rPr>
            </w:pPr>
            <w:r>
              <w:rPr>
                <w:rFonts w:hint="eastAsia"/>
                <w:lang w:val="en-US" w:eastAsia="zh-C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45E10">
            <w:pPr>
              <w:pStyle w:val="39"/>
              <w:bidi w:val="0"/>
              <w:rPr>
                <w:rFonts w:hint="eastAsia"/>
              </w:rPr>
            </w:pPr>
            <w:r>
              <w:rPr>
                <w:rFonts w:hint="eastAsia"/>
                <w:lang w:val="en-US" w:eastAsia="zh-CN"/>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C23FB">
            <w:pPr>
              <w:pStyle w:val="39"/>
              <w:bidi w:val="0"/>
              <w:rPr>
                <w:rFonts w:hint="eastAsia"/>
              </w:rPr>
            </w:pPr>
            <w:r>
              <w:rPr>
                <w:rFonts w:hint="eastAsia"/>
                <w:lang w:val="en-US" w:eastAsia="zh-CN"/>
              </w:rPr>
              <w:t>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36731">
            <w:pPr>
              <w:pStyle w:val="39"/>
              <w:bidi w:val="0"/>
              <w:rPr>
                <w:rFonts w:hint="eastAsia"/>
              </w:rPr>
            </w:pPr>
            <w:r>
              <w:rPr>
                <w:rFonts w:hint="eastAsia"/>
                <w:lang w:val="en-US" w:eastAsia="zh-CN"/>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4182A">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93ADE">
            <w:pPr>
              <w:pStyle w:val="39"/>
              <w:bidi w:val="0"/>
              <w:rPr>
                <w:rFonts w:hint="eastAsia"/>
              </w:rPr>
            </w:pPr>
            <w:r>
              <w:rPr>
                <w:rFonts w:hint="eastAsia"/>
                <w:lang w:val="en-US" w:eastAsia="zh-CN"/>
              </w:rPr>
              <w:t>4*6周</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DB808">
            <w:pPr>
              <w:pStyle w:val="39"/>
              <w:bidi w:val="0"/>
              <w:rPr>
                <w:rFonts w:hint="eastAsia"/>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16DE3">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16A83">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0EF6D">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5D177">
            <w:pPr>
              <w:pStyle w:val="39"/>
              <w:bidi w:val="0"/>
              <w:rPr>
                <w:rFonts w:hint="eastAsia"/>
              </w:rPr>
            </w:pPr>
            <w:r>
              <w:rPr>
                <w:rFonts w:hint="eastAsia"/>
                <w:lang w:val="en-US" w:eastAsia="zh-CN"/>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4E920">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B0FCE36">
            <w:pPr>
              <w:pStyle w:val="39"/>
              <w:bidi w:val="0"/>
              <w:rPr>
                <w:rFonts w:hint="eastAsia"/>
              </w:rPr>
            </w:pPr>
          </w:p>
        </w:tc>
      </w:tr>
      <w:tr w14:paraId="2AA95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E291FFD">
            <w:pPr>
              <w:pStyle w:val="3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56C49">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79805">
            <w:pPr>
              <w:pStyle w:val="39"/>
              <w:bidi w:val="0"/>
              <w:rPr>
                <w:rFonts w:hint="eastAsia"/>
              </w:rPr>
            </w:pPr>
            <w:r>
              <w:rPr>
                <w:rFonts w:hint="eastAsia"/>
                <w:lang w:val="en-US" w:eastAsia="zh-CN"/>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8F9C6">
            <w:pPr>
              <w:pStyle w:val="39"/>
              <w:bidi w:val="0"/>
              <w:rPr>
                <w:rFonts w:hint="eastAsia"/>
              </w:rPr>
            </w:pPr>
            <w:r>
              <w:rPr>
                <w:rFonts w:hint="eastAsia"/>
                <w:lang w:val="en-US" w:eastAsia="zh-CN"/>
              </w:rPr>
              <w:t>240009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9944B">
            <w:pPr>
              <w:pStyle w:val="39"/>
              <w:bidi w:val="0"/>
              <w:rPr>
                <w:rFonts w:hint="eastAsia"/>
              </w:rPr>
            </w:pPr>
            <w:r>
              <w:rPr>
                <w:rFonts w:hint="eastAsia"/>
                <w:lang w:val="en-US" w:eastAsia="zh-CN"/>
              </w:rPr>
              <w:t>习近平新时代中国特色社会主义思想概论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B2F12">
            <w:pPr>
              <w:pStyle w:val="39"/>
              <w:bidi w:val="0"/>
              <w:rPr>
                <w:rFonts w:hint="eastAsia"/>
              </w:rPr>
            </w:pPr>
            <w:r>
              <w:rPr>
                <w:rFonts w:hint="eastAsia"/>
                <w:lang w:val="en-US" w:eastAsia="zh-CN"/>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E05AE">
            <w:pPr>
              <w:pStyle w:val="39"/>
              <w:bidi w:val="0"/>
              <w:rPr>
                <w:rFonts w:hint="eastAsia"/>
              </w:rPr>
            </w:pPr>
            <w:r>
              <w:rPr>
                <w:rFonts w:hint="eastAsia"/>
                <w:lang w:val="en-US" w:eastAsia="zh-CN"/>
              </w:rPr>
              <w:t>48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314FB">
            <w:pPr>
              <w:pStyle w:val="39"/>
              <w:bidi w:val="0"/>
              <w:rPr>
                <w:rFonts w:hint="eastAsia"/>
              </w:rPr>
            </w:pPr>
            <w:r>
              <w:rPr>
                <w:rFonts w:hint="eastAsia"/>
                <w:lang w:val="en-US" w:eastAsia="zh-CN"/>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94DE9">
            <w:pPr>
              <w:pStyle w:val="39"/>
              <w:bidi w:val="0"/>
              <w:rPr>
                <w:rFonts w:hint="eastAsia"/>
              </w:rPr>
            </w:pPr>
            <w:r>
              <w:rPr>
                <w:rFonts w:hint="eastAsia"/>
                <w:lang w:val="en-US" w:eastAsia="zh-CN"/>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F287E">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664BD">
            <w:pPr>
              <w:pStyle w:val="39"/>
              <w:bidi w:val="0"/>
              <w:rPr>
                <w:rFonts w:hint="eastAsia"/>
              </w:rPr>
            </w:pPr>
            <w:r>
              <w:rPr>
                <w:rFonts w:hint="eastAsia"/>
                <w:lang w:val="en-US" w:eastAsia="zh-CN"/>
              </w:rPr>
              <w:t>4*10周</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64E52">
            <w:pPr>
              <w:pStyle w:val="39"/>
              <w:bidi w:val="0"/>
              <w:rPr>
                <w:rFonts w:hint="eastAsia"/>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C49D5">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C960E">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007B2">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493BC">
            <w:pPr>
              <w:pStyle w:val="39"/>
              <w:bidi w:val="0"/>
              <w:rPr>
                <w:rFonts w:hint="eastAsia"/>
              </w:rPr>
            </w:pPr>
            <w:r>
              <w:rPr>
                <w:rFonts w:hint="eastAsia"/>
                <w:lang w:val="en-US" w:eastAsia="zh-CN"/>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DC3AA">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B7B17AD">
            <w:pPr>
              <w:pStyle w:val="39"/>
              <w:bidi w:val="0"/>
              <w:rPr>
                <w:rFonts w:hint="eastAsia"/>
              </w:rPr>
            </w:pPr>
          </w:p>
        </w:tc>
      </w:tr>
      <w:tr w14:paraId="10CE9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C94FD7E">
            <w:pPr>
              <w:pStyle w:val="3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87A3C">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A186E">
            <w:pPr>
              <w:pStyle w:val="39"/>
              <w:bidi w:val="0"/>
              <w:rPr>
                <w:rFonts w:hint="eastAsia"/>
              </w:rPr>
            </w:pPr>
            <w:r>
              <w:rPr>
                <w:rFonts w:hint="eastAsia"/>
                <w:lang w:val="en-US" w:eastAsia="zh-CN"/>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BAE57">
            <w:pPr>
              <w:pStyle w:val="39"/>
              <w:bidi w:val="0"/>
              <w:rPr>
                <w:rFonts w:hint="eastAsia"/>
              </w:rPr>
            </w:pPr>
            <w:r>
              <w:rPr>
                <w:rFonts w:hint="eastAsia"/>
                <w:lang w:val="en-US" w:eastAsia="zh-CN"/>
              </w:rPr>
              <w:t>240004-240007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19916">
            <w:pPr>
              <w:pStyle w:val="39"/>
              <w:bidi w:val="0"/>
              <w:rPr>
                <w:rFonts w:hint="eastAsia"/>
              </w:rPr>
            </w:pPr>
            <w:r>
              <w:rPr>
                <w:rFonts w:hint="eastAsia"/>
                <w:lang w:val="en-US" w:eastAsia="zh-CN"/>
              </w:rPr>
              <w:t>形势与政策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13655">
            <w:pPr>
              <w:pStyle w:val="39"/>
              <w:bidi w:val="0"/>
              <w:rPr>
                <w:rFonts w:hint="eastAsia"/>
              </w:rPr>
            </w:pPr>
            <w:r>
              <w:rPr>
                <w:rFonts w:hint="eastAsia"/>
                <w:lang w:val="en-US" w:eastAsia="zh-C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2D6EA">
            <w:pPr>
              <w:pStyle w:val="39"/>
              <w:bidi w:val="0"/>
              <w:rPr>
                <w:rFonts w:hint="eastAsia"/>
              </w:rPr>
            </w:pPr>
            <w:r>
              <w:rPr>
                <w:rFonts w:hint="eastAsia"/>
                <w:lang w:val="en-US" w:eastAsia="zh-CN"/>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15878">
            <w:pPr>
              <w:pStyle w:val="39"/>
              <w:bidi w:val="0"/>
              <w:rPr>
                <w:rFonts w:hint="eastAsia"/>
              </w:rPr>
            </w:pPr>
            <w:r>
              <w:rPr>
                <w:rFonts w:hint="eastAsia"/>
                <w:lang w:val="en-US" w:eastAsia="zh-CN"/>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9968E">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D9BB2">
            <w:pPr>
              <w:pStyle w:val="39"/>
              <w:bidi w:val="0"/>
              <w:rPr>
                <w:rFonts w:hint="eastAsia"/>
              </w:rPr>
            </w:pPr>
            <w:r>
              <w:rPr>
                <w:rFonts w:hint="eastAsia"/>
                <w:lang w:val="en-US" w:eastAsia="zh-CN"/>
              </w:rPr>
              <w:t>2*4周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6FEB2">
            <w:pPr>
              <w:pStyle w:val="39"/>
              <w:bidi w:val="0"/>
              <w:rPr>
                <w:rFonts w:hint="eastAsia"/>
              </w:rPr>
            </w:pPr>
            <w:r>
              <w:rPr>
                <w:rFonts w:hint="eastAsia"/>
                <w:lang w:val="en-US" w:eastAsia="zh-CN"/>
              </w:rPr>
              <w:t>2*4周</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DFF28">
            <w:pPr>
              <w:pStyle w:val="39"/>
              <w:bidi w:val="0"/>
              <w:rPr>
                <w:rFonts w:hint="eastAsia"/>
              </w:rPr>
            </w:pPr>
            <w:r>
              <w:rPr>
                <w:rFonts w:hint="eastAsia"/>
                <w:lang w:val="en-US" w:eastAsia="zh-CN"/>
              </w:rPr>
              <w:t>2*4周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24A08">
            <w:pPr>
              <w:pStyle w:val="39"/>
              <w:bidi w:val="0"/>
              <w:rPr>
                <w:rFonts w:hint="eastAsia"/>
              </w:rPr>
            </w:pPr>
            <w:r>
              <w:rPr>
                <w:rFonts w:hint="eastAsia"/>
                <w:lang w:val="en-US" w:eastAsia="zh-CN"/>
              </w:rPr>
              <w:t>2*4周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AD14E">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35D65">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821F0">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E76FF">
            <w:pPr>
              <w:pStyle w:val="39"/>
              <w:bidi w:val="0"/>
              <w:rPr>
                <w:rFonts w:hint="eastAsia"/>
              </w:rPr>
            </w:pPr>
            <w:r>
              <w:rPr>
                <w:rFonts w:hint="eastAsia"/>
                <w:lang w:val="en-US" w:eastAsia="zh-CN"/>
              </w:rPr>
              <w:t>√</w:t>
            </w: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20CD1B4">
            <w:pPr>
              <w:pStyle w:val="39"/>
              <w:bidi w:val="0"/>
              <w:rPr>
                <w:rFonts w:hint="eastAsia"/>
              </w:rPr>
            </w:pPr>
          </w:p>
        </w:tc>
      </w:tr>
      <w:tr w14:paraId="14831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05403D6">
            <w:pPr>
              <w:pStyle w:val="3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34B31">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34247">
            <w:pPr>
              <w:pStyle w:val="39"/>
              <w:bidi w:val="0"/>
              <w:rPr>
                <w:rFonts w:hint="eastAsia"/>
              </w:rPr>
            </w:pPr>
            <w:r>
              <w:rPr>
                <w:rFonts w:hint="eastAsia"/>
                <w:lang w:val="en-US" w:eastAsia="zh-CN"/>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E5494">
            <w:pPr>
              <w:pStyle w:val="39"/>
              <w:bidi w:val="0"/>
              <w:rPr>
                <w:rFonts w:hint="eastAsia"/>
              </w:rPr>
            </w:pPr>
            <w:r>
              <w:rPr>
                <w:rFonts w:hint="eastAsia"/>
                <w:lang w:val="en-US" w:eastAsia="zh-CN"/>
              </w:rPr>
              <w:t>310001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FB1D5">
            <w:pPr>
              <w:pStyle w:val="39"/>
              <w:bidi w:val="0"/>
              <w:rPr>
                <w:rFonts w:hint="eastAsia"/>
              </w:rPr>
            </w:pPr>
            <w:r>
              <w:rPr>
                <w:rFonts w:hint="eastAsia"/>
                <w:lang w:val="en-US" w:eastAsia="zh-CN"/>
              </w:rPr>
              <w:t>国歌诵唱</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92CCF">
            <w:pPr>
              <w:pStyle w:val="39"/>
              <w:bidi w:val="0"/>
              <w:rPr>
                <w:rFonts w:hint="eastAsia"/>
              </w:rPr>
            </w:pPr>
            <w:r>
              <w:rPr>
                <w:rFonts w:hint="eastAsia"/>
                <w:lang w:val="en-US" w:eastAsia="zh-CN"/>
              </w:rPr>
              <w:t>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9645B">
            <w:pPr>
              <w:pStyle w:val="39"/>
              <w:bidi w:val="0"/>
              <w:rPr>
                <w:rFonts w:hint="eastAsia"/>
              </w:rPr>
            </w:pPr>
            <w:r>
              <w:rPr>
                <w:rFonts w:hint="eastAsia"/>
                <w:lang w:val="en-US" w:eastAsia="zh-CN"/>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A42F7">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808E9">
            <w:pPr>
              <w:pStyle w:val="39"/>
              <w:bidi w:val="0"/>
              <w:rPr>
                <w:rFonts w:hint="eastAsia"/>
              </w:rPr>
            </w:pPr>
            <w:r>
              <w:rPr>
                <w:rFonts w:hint="eastAsia"/>
                <w:lang w:val="en-US" w:eastAsia="zh-CN"/>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CC558">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430EF">
            <w:pPr>
              <w:pStyle w:val="39"/>
              <w:bidi w:val="0"/>
              <w:rPr>
                <w:rFonts w:hint="eastAsi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2AE9B">
            <w:pPr>
              <w:pStyle w:val="39"/>
              <w:bidi w:val="0"/>
              <w:rPr>
                <w:rFonts w:hint="eastAsia"/>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E8FD7">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EA69E">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A1FAC">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E5FD3">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0178E">
            <w:pPr>
              <w:pStyle w:val="39"/>
              <w:bidi w:val="0"/>
              <w:rPr>
                <w:rFonts w:hint="eastAsia"/>
              </w:rPr>
            </w:pPr>
            <w:r>
              <w:rPr>
                <w:rFonts w:hint="eastAsia"/>
                <w:lang w:val="en-US" w:eastAsia="zh-CN"/>
              </w:rPr>
              <w:t>√</w:t>
            </w: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0BE594D">
            <w:pPr>
              <w:pStyle w:val="39"/>
              <w:bidi w:val="0"/>
              <w:rPr>
                <w:rFonts w:hint="eastAsia"/>
              </w:rPr>
            </w:pPr>
          </w:p>
        </w:tc>
      </w:tr>
      <w:tr w14:paraId="3ED10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648CDC0">
            <w:pPr>
              <w:pStyle w:val="3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8B893">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4FDFB">
            <w:pPr>
              <w:pStyle w:val="39"/>
              <w:bidi w:val="0"/>
              <w:rPr>
                <w:rFonts w:hint="eastAsia"/>
              </w:rPr>
            </w:pPr>
            <w:r>
              <w:rPr>
                <w:rFonts w:hint="eastAsia"/>
                <w:lang w:val="en-US" w:eastAsia="zh-CN"/>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4851F">
            <w:pPr>
              <w:pStyle w:val="39"/>
              <w:bidi w:val="0"/>
              <w:rPr>
                <w:rFonts w:hint="eastAsia"/>
              </w:rPr>
            </w:pPr>
            <w:r>
              <w:rPr>
                <w:rFonts w:hint="eastAsia"/>
                <w:lang w:val="en-US" w:eastAsia="zh-CN"/>
              </w:rPr>
              <w:t>310007-310010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A0A23">
            <w:pPr>
              <w:pStyle w:val="39"/>
              <w:bidi w:val="0"/>
              <w:rPr>
                <w:rFonts w:hint="eastAsia"/>
              </w:rPr>
            </w:pPr>
            <w:r>
              <w:rPr>
                <w:rFonts w:hint="eastAsia"/>
                <w:lang w:val="en-US" w:eastAsia="zh-CN"/>
              </w:rPr>
              <w:t>德育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22B41">
            <w:pPr>
              <w:pStyle w:val="39"/>
              <w:bidi w:val="0"/>
              <w:rPr>
                <w:rFonts w:hint="eastAsia"/>
              </w:rPr>
            </w:pPr>
            <w:r>
              <w:rPr>
                <w:rFonts w:hint="eastAsia"/>
                <w:lang w:val="en-US" w:eastAsia="zh-CN"/>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6966D">
            <w:pPr>
              <w:pStyle w:val="39"/>
              <w:bidi w:val="0"/>
              <w:rPr>
                <w:rFonts w:hint="eastAsia"/>
              </w:rPr>
            </w:pPr>
            <w:r>
              <w:rPr>
                <w:rFonts w:hint="eastAsia"/>
                <w:lang w:val="en-US" w:eastAsia="zh-CN"/>
              </w:rPr>
              <w:t>64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455D0">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8EF32">
            <w:pPr>
              <w:pStyle w:val="39"/>
              <w:bidi w:val="0"/>
              <w:rPr>
                <w:rFonts w:hint="eastAsia"/>
              </w:rPr>
            </w:pPr>
            <w:r>
              <w:rPr>
                <w:rFonts w:hint="eastAsia"/>
                <w:lang w:val="en-US" w:eastAsia="zh-CN"/>
              </w:rPr>
              <w:t>64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DD552">
            <w:pPr>
              <w:pStyle w:val="39"/>
              <w:bidi w:val="0"/>
              <w:rPr>
                <w:rFonts w:hint="eastAsia"/>
              </w:rPr>
            </w:pPr>
            <w:r>
              <w:rPr>
                <w:rFonts w:hint="eastAsia"/>
                <w:lang w:val="en-US" w:eastAsia="zh-CN"/>
              </w:rPr>
              <w:t>1*16周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C9FED">
            <w:pPr>
              <w:pStyle w:val="39"/>
              <w:bidi w:val="0"/>
              <w:rPr>
                <w:rFonts w:hint="eastAsia"/>
              </w:rPr>
            </w:pPr>
            <w:r>
              <w:rPr>
                <w:rFonts w:hint="eastAsia"/>
                <w:lang w:val="en-US" w:eastAsia="zh-CN"/>
              </w:rPr>
              <w:t>1*16周</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D9962">
            <w:pPr>
              <w:pStyle w:val="39"/>
              <w:bidi w:val="0"/>
              <w:rPr>
                <w:rFonts w:hint="eastAsia"/>
              </w:rPr>
            </w:pPr>
            <w:r>
              <w:rPr>
                <w:rFonts w:hint="eastAsia"/>
                <w:lang w:val="en-US" w:eastAsia="zh-CN"/>
              </w:rPr>
              <w:t>1*16周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189B2">
            <w:pPr>
              <w:pStyle w:val="39"/>
              <w:bidi w:val="0"/>
              <w:rPr>
                <w:rFonts w:hint="eastAsia"/>
              </w:rPr>
            </w:pPr>
            <w:r>
              <w:rPr>
                <w:rFonts w:hint="eastAsia"/>
                <w:lang w:val="en-US" w:eastAsia="zh-CN"/>
              </w:rPr>
              <w:t>1*16周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FC0FB">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3FDD8">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576DD">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548AC">
            <w:pPr>
              <w:pStyle w:val="39"/>
              <w:bidi w:val="0"/>
              <w:rPr>
                <w:rFonts w:hint="eastAsia"/>
              </w:rPr>
            </w:pPr>
            <w:r>
              <w:rPr>
                <w:rFonts w:hint="eastAsia"/>
                <w:lang w:val="en-US" w:eastAsia="zh-CN"/>
              </w:rPr>
              <w:t>√</w:t>
            </w: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98D33CF">
            <w:pPr>
              <w:pStyle w:val="39"/>
              <w:bidi w:val="0"/>
              <w:rPr>
                <w:rFonts w:hint="eastAsia"/>
              </w:rPr>
            </w:pPr>
          </w:p>
        </w:tc>
      </w:tr>
      <w:tr w14:paraId="2D897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7BAF699">
            <w:pPr>
              <w:pStyle w:val="3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5F8C0">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EEA87">
            <w:pPr>
              <w:pStyle w:val="39"/>
              <w:bidi w:val="0"/>
              <w:rPr>
                <w:rFonts w:hint="eastAsia"/>
              </w:rPr>
            </w:pPr>
            <w:r>
              <w:rPr>
                <w:rFonts w:hint="eastAsia"/>
                <w:lang w:val="en-US" w:eastAsia="zh-CN"/>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BD00D">
            <w:pPr>
              <w:pStyle w:val="39"/>
              <w:bidi w:val="0"/>
              <w:rPr>
                <w:rFonts w:hint="eastAsia"/>
              </w:rPr>
            </w:pPr>
            <w:r>
              <w:rPr>
                <w:rFonts w:hint="eastAsia"/>
                <w:lang w:val="en-US" w:eastAsia="zh-CN"/>
              </w:rPr>
              <w:t>310002-310003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3CC0A">
            <w:pPr>
              <w:pStyle w:val="39"/>
              <w:bidi w:val="0"/>
              <w:rPr>
                <w:rFonts w:hint="eastAsia"/>
              </w:rPr>
            </w:pPr>
            <w:r>
              <w:rPr>
                <w:rFonts w:hint="eastAsia"/>
                <w:lang w:val="en-US" w:eastAsia="zh-CN"/>
              </w:rPr>
              <w:t>劳动教育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5BC24">
            <w:pPr>
              <w:pStyle w:val="39"/>
              <w:bidi w:val="0"/>
              <w:rPr>
                <w:rFonts w:hint="eastAsia"/>
              </w:rPr>
            </w:pPr>
            <w:r>
              <w:rPr>
                <w:rFonts w:hint="eastAsia"/>
                <w:lang w:val="en-US" w:eastAsia="zh-CN"/>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C2E8E">
            <w:pPr>
              <w:pStyle w:val="39"/>
              <w:bidi w:val="0"/>
              <w:rPr>
                <w:rFonts w:hint="eastAsia"/>
              </w:rPr>
            </w:pPr>
            <w:r>
              <w:rPr>
                <w:rFonts w:hint="eastAsia"/>
                <w:lang w:val="en-US" w:eastAsia="zh-CN"/>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6593E">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B9C2A">
            <w:pPr>
              <w:pStyle w:val="39"/>
              <w:bidi w:val="0"/>
              <w:rPr>
                <w:rFonts w:hint="eastAsia"/>
              </w:rPr>
            </w:pPr>
            <w:r>
              <w:rPr>
                <w:rFonts w:hint="eastAsia"/>
                <w:lang w:val="en-US" w:eastAsia="zh-CN"/>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32BD2">
            <w:pPr>
              <w:pStyle w:val="39"/>
              <w:bidi w:val="0"/>
              <w:rPr>
                <w:rFonts w:hint="eastAsia"/>
              </w:rPr>
            </w:pPr>
            <w:r>
              <w:rPr>
                <w:rFonts w:hint="eastAsia"/>
                <w:lang w:val="en-US" w:eastAsia="zh-CN"/>
              </w:rPr>
              <w:t>1*14周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AC47B">
            <w:pPr>
              <w:pStyle w:val="39"/>
              <w:bidi w:val="0"/>
              <w:rPr>
                <w:rFonts w:hint="eastAsia"/>
              </w:rPr>
            </w:pPr>
            <w:r>
              <w:rPr>
                <w:rFonts w:hint="eastAsia"/>
                <w:lang w:val="en-US" w:eastAsia="zh-CN"/>
              </w:rPr>
              <w:t>1*16周</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CB022">
            <w:pPr>
              <w:pStyle w:val="39"/>
              <w:bidi w:val="0"/>
              <w:rPr>
                <w:rFonts w:hint="eastAsia"/>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F8B3D">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B9AAE">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F0A96">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936CE">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8E066">
            <w:pPr>
              <w:pStyle w:val="39"/>
              <w:bidi w:val="0"/>
              <w:rPr>
                <w:rFonts w:hint="eastAsia"/>
              </w:rPr>
            </w:pPr>
            <w:r>
              <w:rPr>
                <w:rFonts w:hint="eastAsia"/>
                <w:lang w:val="en-US" w:eastAsia="zh-CN"/>
              </w:rPr>
              <w:t>√</w:t>
            </w: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BCB1A57">
            <w:pPr>
              <w:pStyle w:val="39"/>
              <w:bidi w:val="0"/>
              <w:rPr>
                <w:rFonts w:hint="eastAsia"/>
              </w:rPr>
            </w:pPr>
            <w:r>
              <w:rPr>
                <w:rFonts w:hint="eastAsia"/>
                <w:lang w:val="en-US" w:eastAsia="zh-CN"/>
              </w:rPr>
              <w:t>实践</w:t>
            </w:r>
          </w:p>
        </w:tc>
      </w:tr>
      <w:tr w14:paraId="0B4DC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452A6C8">
            <w:pPr>
              <w:pStyle w:val="3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B46EA">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4EAEA">
            <w:pPr>
              <w:pStyle w:val="39"/>
              <w:bidi w:val="0"/>
              <w:rPr>
                <w:rFonts w:hint="eastAsia"/>
              </w:rPr>
            </w:pPr>
            <w:r>
              <w:rPr>
                <w:rFonts w:hint="eastAsia"/>
                <w:lang w:val="en-US" w:eastAsia="zh-CN"/>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9AA77">
            <w:pPr>
              <w:pStyle w:val="39"/>
              <w:bidi w:val="0"/>
              <w:rPr>
                <w:rFonts w:hint="eastAsia"/>
              </w:rPr>
            </w:pPr>
            <w:r>
              <w:rPr>
                <w:rFonts w:hint="eastAsia"/>
                <w:lang w:val="en-US" w:eastAsia="zh-CN"/>
              </w:rPr>
              <w:t>310005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7171C">
            <w:pPr>
              <w:pStyle w:val="39"/>
              <w:bidi w:val="0"/>
              <w:rPr>
                <w:rFonts w:hint="eastAsia"/>
              </w:rPr>
            </w:pPr>
            <w:r>
              <w:rPr>
                <w:rFonts w:hint="eastAsia"/>
                <w:lang w:val="en-US" w:eastAsia="zh-CN"/>
              </w:rPr>
              <w:t>入学教育与安全教育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46469">
            <w:pPr>
              <w:pStyle w:val="39"/>
              <w:bidi w:val="0"/>
              <w:rPr>
                <w:rFonts w:hint="eastAsia"/>
              </w:rPr>
            </w:pPr>
            <w:r>
              <w:rPr>
                <w:rFonts w:hint="eastAsia"/>
                <w:lang w:val="en-US" w:eastAsia="zh-CN"/>
              </w:rPr>
              <w:t>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DBC3B">
            <w:pPr>
              <w:pStyle w:val="39"/>
              <w:bidi w:val="0"/>
              <w:rPr>
                <w:rFonts w:hint="eastAsia"/>
              </w:rPr>
            </w:pPr>
            <w:r>
              <w:rPr>
                <w:rFonts w:hint="eastAsia"/>
                <w:lang w:val="en-US" w:eastAsia="zh-CN"/>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4185D">
            <w:pPr>
              <w:pStyle w:val="39"/>
              <w:bidi w:val="0"/>
              <w:rPr>
                <w:rFonts w:hint="eastAsia"/>
              </w:rPr>
            </w:pPr>
            <w:r>
              <w:rPr>
                <w:rFonts w:hint="eastAsia"/>
                <w:lang w:val="en-US" w:eastAsia="zh-CN"/>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8F42A">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CB41D">
            <w:pPr>
              <w:pStyle w:val="39"/>
              <w:bidi w:val="0"/>
              <w:rPr>
                <w:rFonts w:hint="eastAsia"/>
              </w:rPr>
            </w:pPr>
            <w:r>
              <w:rPr>
                <w:rFonts w:hint="eastAsia"/>
                <w:lang w:val="en-US" w:eastAsia="zh-CN"/>
              </w:rPr>
              <w:t>4*2周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B062B">
            <w:pPr>
              <w:pStyle w:val="39"/>
              <w:bidi w:val="0"/>
              <w:rPr>
                <w:rFonts w:hint="eastAsi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DB9B1">
            <w:pPr>
              <w:pStyle w:val="39"/>
              <w:bidi w:val="0"/>
              <w:rPr>
                <w:rFonts w:hint="eastAsia"/>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8D497">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CA328">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19453">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03C95">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A0336">
            <w:pPr>
              <w:pStyle w:val="39"/>
              <w:bidi w:val="0"/>
              <w:rPr>
                <w:rFonts w:hint="eastAsia"/>
              </w:rPr>
            </w:pPr>
            <w:r>
              <w:rPr>
                <w:rFonts w:hint="eastAsia"/>
                <w:lang w:val="en-US" w:eastAsia="zh-CN"/>
              </w:rPr>
              <w:t>√</w:t>
            </w: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20E0307">
            <w:pPr>
              <w:pStyle w:val="39"/>
              <w:bidi w:val="0"/>
              <w:rPr>
                <w:rFonts w:hint="eastAsia"/>
              </w:rPr>
            </w:pPr>
          </w:p>
        </w:tc>
      </w:tr>
      <w:tr w14:paraId="5866F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E1D884E">
            <w:pPr>
              <w:pStyle w:val="3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BEDC0D">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E1FCF">
            <w:pPr>
              <w:pStyle w:val="39"/>
              <w:bidi w:val="0"/>
              <w:rPr>
                <w:rFonts w:hint="eastAsia"/>
              </w:rPr>
            </w:pPr>
            <w:r>
              <w:rPr>
                <w:rFonts w:hint="eastAsia"/>
                <w:lang w:val="en-US" w:eastAsia="zh-CN"/>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D0B09">
            <w:pPr>
              <w:pStyle w:val="39"/>
              <w:bidi w:val="0"/>
              <w:rPr>
                <w:rFonts w:hint="eastAsia"/>
              </w:rPr>
            </w:pPr>
            <w:r>
              <w:rPr>
                <w:rFonts w:hint="eastAsia"/>
                <w:lang w:val="en-US" w:eastAsia="zh-CN"/>
              </w:rPr>
              <w:t>310004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81C1">
            <w:pPr>
              <w:pStyle w:val="39"/>
              <w:bidi w:val="0"/>
              <w:rPr>
                <w:rFonts w:hint="eastAsia"/>
              </w:rPr>
            </w:pPr>
            <w:r>
              <w:rPr>
                <w:rFonts w:hint="eastAsia"/>
                <w:lang w:val="en-US" w:eastAsia="zh-CN"/>
              </w:rPr>
              <w:t>军事理论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96B2B">
            <w:pPr>
              <w:pStyle w:val="39"/>
              <w:bidi w:val="0"/>
              <w:rPr>
                <w:rFonts w:hint="eastAsia"/>
              </w:rPr>
            </w:pPr>
            <w:r>
              <w:rPr>
                <w:rFonts w:hint="eastAsia"/>
                <w:lang w:val="en-US" w:eastAsia="zh-C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7427F">
            <w:pPr>
              <w:pStyle w:val="39"/>
              <w:bidi w:val="0"/>
              <w:rPr>
                <w:rFonts w:hint="eastAsia"/>
              </w:rPr>
            </w:pPr>
            <w:r>
              <w:rPr>
                <w:rFonts w:hint="eastAsia"/>
                <w:lang w:val="en-US" w:eastAsia="zh-CN"/>
              </w:rPr>
              <w:t>36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0F6AC">
            <w:pPr>
              <w:pStyle w:val="39"/>
              <w:bidi w:val="0"/>
              <w:rPr>
                <w:rFonts w:hint="eastAsia"/>
              </w:rPr>
            </w:pPr>
            <w:r>
              <w:rPr>
                <w:rFonts w:hint="eastAsia"/>
                <w:lang w:val="en-US" w:eastAsia="zh-CN"/>
              </w:rPr>
              <w:t>36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C1285">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CB53E">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B174C">
            <w:pPr>
              <w:pStyle w:val="39"/>
              <w:bidi w:val="0"/>
              <w:rPr>
                <w:rFonts w:hint="eastAsi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21466">
            <w:pPr>
              <w:pStyle w:val="39"/>
              <w:bidi w:val="0"/>
              <w:rPr>
                <w:rFonts w:hint="eastAsia"/>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C4575">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FE7AD">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C9668">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2ACF1">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5003C">
            <w:pPr>
              <w:pStyle w:val="39"/>
              <w:bidi w:val="0"/>
              <w:rPr>
                <w:rFonts w:hint="eastAsia"/>
              </w:rPr>
            </w:pPr>
            <w:r>
              <w:rPr>
                <w:rFonts w:hint="eastAsia"/>
                <w:lang w:val="en-US" w:eastAsia="zh-CN"/>
              </w:rPr>
              <w:t>√</w:t>
            </w: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55F4B36">
            <w:pPr>
              <w:pStyle w:val="39"/>
              <w:bidi w:val="0"/>
              <w:rPr>
                <w:rFonts w:hint="eastAsia"/>
              </w:rPr>
            </w:pPr>
            <w:r>
              <w:rPr>
                <w:rFonts w:hint="eastAsia"/>
                <w:lang w:val="en-US" w:eastAsia="zh-CN"/>
              </w:rPr>
              <w:t>网络视频课</w:t>
            </w:r>
          </w:p>
        </w:tc>
      </w:tr>
      <w:tr w14:paraId="60A65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8968712">
            <w:pPr>
              <w:pStyle w:val="3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F71EB">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D1AB4">
            <w:pPr>
              <w:pStyle w:val="39"/>
              <w:bidi w:val="0"/>
              <w:rPr>
                <w:rFonts w:hint="eastAsia"/>
              </w:rPr>
            </w:pPr>
            <w:r>
              <w:rPr>
                <w:rFonts w:hint="eastAsia"/>
                <w:lang w:val="en-US" w:eastAsia="zh-CN"/>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36811">
            <w:pPr>
              <w:pStyle w:val="39"/>
              <w:bidi w:val="0"/>
              <w:rPr>
                <w:rFonts w:hint="eastAsia"/>
              </w:rPr>
            </w:pPr>
            <w:r>
              <w:rPr>
                <w:rFonts w:hint="eastAsia"/>
                <w:lang w:val="en-US" w:eastAsia="zh-CN"/>
              </w:rPr>
              <w:t>310006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91E54">
            <w:pPr>
              <w:pStyle w:val="39"/>
              <w:bidi w:val="0"/>
              <w:rPr>
                <w:rFonts w:hint="eastAsia"/>
              </w:rPr>
            </w:pPr>
            <w:r>
              <w:rPr>
                <w:rFonts w:hint="eastAsia"/>
                <w:lang w:val="en-US" w:eastAsia="zh-CN"/>
              </w:rPr>
              <w:t>军事技能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42C68">
            <w:pPr>
              <w:pStyle w:val="39"/>
              <w:bidi w:val="0"/>
              <w:rPr>
                <w:rFonts w:hint="eastAsia"/>
              </w:rPr>
            </w:pPr>
            <w:r>
              <w:rPr>
                <w:rFonts w:hint="eastAsia"/>
                <w:lang w:val="en-US" w:eastAsia="zh-C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1B41E">
            <w:pPr>
              <w:pStyle w:val="39"/>
              <w:bidi w:val="0"/>
              <w:rPr>
                <w:rFonts w:hint="eastAsia"/>
              </w:rPr>
            </w:pPr>
            <w:r>
              <w:rPr>
                <w:rFonts w:hint="eastAsia"/>
                <w:lang w:val="en-US" w:eastAsia="zh-CN"/>
              </w:rPr>
              <w:t>112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20642">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76291">
            <w:pPr>
              <w:pStyle w:val="39"/>
              <w:bidi w:val="0"/>
              <w:rPr>
                <w:rFonts w:hint="eastAsia"/>
              </w:rPr>
            </w:pPr>
            <w:r>
              <w:rPr>
                <w:rFonts w:hint="eastAsia"/>
                <w:lang w:val="en-US" w:eastAsia="zh-CN"/>
              </w:rPr>
              <w:t>112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B19AD">
            <w:pPr>
              <w:pStyle w:val="39"/>
              <w:bidi w:val="0"/>
              <w:rPr>
                <w:rFonts w:hint="eastAsia"/>
              </w:rPr>
            </w:pPr>
            <w:r>
              <w:rPr>
                <w:rFonts w:hint="eastAsia"/>
                <w:lang w:val="en-US" w:eastAsia="zh-CN"/>
              </w:rPr>
              <w:t>8*14天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55CD9">
            <w:pPr>
              <w:pStyle w:val="39"/>
              <w:bidi w:val="0"/>
              <w:rPr>
                <w:rFonts w:hint="eastAsi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E9BAE">
            <w:pPr>
              <w:pStyle w:val="39"/>
              <w:bidi w:val="0"/>
              <w:rPr>
                <w:rFonts w:hint="eastAsia"/>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8486B">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3278A">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1B84A">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04045">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B4FF8">
            <w:pPr>
              <w:pStyle w:val="39"/>
              <w:bidi w:val="0"/>
              <w:rPr>
                <w:rFonts w:hint="eastAsia"/>
              </w:rPr>
            </w:pPr>
            <w:r>
              <w:rPr>
                <w:rFonts w:hint="eastAsia"/>
                <w:lang w:val="en-US" w:eastAsia="zh-CN"/>
              </w:rPr>
              <w:t>√</w:t>
            </w: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79EF75F">
            <w:pPr>
              <w:pStyle w:val="39"/>
              <w:bidi w:val="0"/>
              <w:rPr>
                <w:rFonts w:hint="eastAsia"/>
              </w:rPr>
            </w:pPr>
          </w:p>
        </w:tc>
      </w:tr>
      <w:tr w14:paraId="650F1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FA49045">
            <w:pPr>
              <w:pStyle w:val="3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8A58D">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3EF9B">
            <w:pPr>
              <w:pStyle w:val="39"/>
              <w:bidi w:val="0"/>
              <w:rPr>
                <w:rFonts w:hint="eastAsia"/>
              </w:rPr>
            </w:pPr>
            <w:r>
              <w:rPr>
                <w:rFonts w:hint="eastAsia"/>
                <w:lang w:val="en-US" w:eastAsia="zh-CN"/>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30E52">
            <w:pPr>
              <w:pStyle w:val="39"/>
              <w:bidi w:val="0"/>
              <w:rPr>
                <w:rFonts w:hint="eastAsia"/>
              </w:rPr>
            </w:pPr>
            <w:r>
              <w:rPr>
                <w:rFonts w:hint="eastAsia"/>
                <w:lang w:val="en-US" w:eastAsia="zh-CN"/>
              </w:rPr>
              <w:t>310015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0D5C8">
            <w:pPr>
              <w:pStyle w:val="39"/>
              <w:bidi w:val="0"/>
              <w:rPr>
                <w:rFonts w:hint="eastAsia"/>
              </w:rPr>
            </w:pPr>
            <w:r>
              <w:rPr>
                <w:rFonts w:hint="eastAsia"/>
                <w:lang w:val="en-US" w:eastAsia="zh-CN"/>
              </w:rPr>
              <w:t>职业生涯规划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31792">
            <w:pPr>
              <w:pStyle w:val="39"/>
              <w:bidi w:val="0"/>
              <w:rPr>
                <w:rFonts w:hint="eastAsia"/>
              </w:rPr>
            </w:pPr>
            <w:r>
              <w:rPr>
                <w:rFonts w:hint="eastAsia"/>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7539C">
            <w:pPr>
              <w:pStyle w:val="39"/>
              <w:bidi w:val="0"/>
              <w:rPr>
                <w:rFonts w:hint="eastAsia"/>
              </w:rPr>
            </w:pPr>
            <w:r>
              <w:rPr>
                <w:rFonts w:hint="eastAsia"/>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F7DD1">
            <w:pPr>
              <w:pStyle w:val="39"/>
              <w:bidi w:val="0"/>
              <w:rPr>
                <w:rFonts w:hint="eastAsia"/>
              </w:rPr>
            </w:pPr>
            <w:r>
              <w:rPr>
                <w:rFonts w:hint="eastAsia"/>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EE06B">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631A4">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896D">
            <w:pPr>
              <w:pStyle w:val="39"/>
              <w:bidi w:val="0"/>
              <w:rPr>
                <w:rFonts w:hint="eastAsi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AADBB">
            <w:pPr>
              <w:pStyle w:val="39"/>
              <w:bidi w:val="0"/>
              <w:rPr>
                <w:rFonts w:hint="eastAsia"/>
              </w:rPr>
            </w:pPr>
            <w:r>
              <w:rPr>
                <w:rFonts w:hint="eastAsia"/>
                <w:lang w:val="en-US" w:eastAsia="zh-CN"/>
              </w:rPr>
              <w:t>2*8周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5138C">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16579">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72F67">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E4E75">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141AB">
            <w:pPr>
              <w:pStyle w:val="39"/>
              <w:bidi w:val="0"/>
              <w:rPr>
                <w:rFonts w:hint="eastAsia"/>
              </w:rPr>
            </w:pPr>
            <w:r>
              <w:rPr>
                <w:rFonts w:hint="eastAsia"/>
                <w:lang w:val="en-US" w:eastAsia="zh-CN"/>
              </w:rPr>
              <w:t>√</w:t>
            </w: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96442C7">
            <w:pPr>
              <w:pStyle w:val="39"/>
              <w:bidi w:val="0"/>
              <w:rPr>
                <w:rFonts w:hint="eastAsia"/>
              </w:rPr>
            </w:pPr>
          </w:p>
        </w:tc>
      </w:tr>
      <w:tr w14:paraId="67AE8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C776F43">
            <w:pPr>
              <w:pStyle w:val="3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1A944">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11339">
            <w:pPr>
              <w:pStyle w:val="39"/>
              <w:bidi w:val="0"/>
              <w:rPr>
                <w:rFonts w:hint="eastAsia"/>
              </w:rPr>
            </w:pPr>
            <w:r>
              <w:rPr>
                <w:rFonts w:hint="eastAsia"/>
                <w:lang w:val="en-US" w:eastAsia="zh-CN"/>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BF414">
            <w:pPr>
              <w:pStyle w:val="39"/>
              <w:bidi w:val="0"/>
              <w:rPr>
                <w:rFonts w:hint="eastAsia"/>
              </w:rPr>
            </w:pPr>
            <w:r>
              <w:rPr>
                <w:rFonts w:hint="eastAsia"/>
                <w:lang w:val="en-US" w:eastAsia="zh-CN"/>
              </w:rPr>
              <w:t>310019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D3CA0">
            <w:pPr>
              <w:pStyle w:val="39"/>
              <w:bidi w:val="0"/>
              <w:rPr>
                <w:rFonts w:hint="eastAsia"/>
              </w:rPr>
            </w:pPr>
            <w:r>
              <w:rPr>
                <w:rFonts w:hint="eastAsia"/>
                <w:lang w:val="en-US" w:eastAsia="zh-CN"/>
              </w:rPr>
              <w:t>就业指导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F7F02">
            <w:pPr>
              <w:pStyle w:val="39"/>
              <w:bidi w:val="0"/>
              <w:rPr>
                <w:rFonts w:hint="eastAsia"/>
              </w:rPr>
            </w:pPr>
            <w:r>
              <w:rPr>
                <w:rFonts w:hint="eastAsia"/>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EF1B1">
            <w:pPr>
              <w:pStyle w:val="39"/>
              <w:bidi w:val="0"/>
              <w:rPr>
                <w:rFonts w:hint="eastAsia"/>
              </w:rPr>
            </w:pPr>
            <w:r>
              <w:rPr>
                <w:rFonts w:hint="eastAsia"/>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18B79">
            <w:pPr>
              <w:pStyle w:val="39"/>
              <w:bidi w:val="0"/>
              <w:rPr>
                <w:rFonts w:hint="eastAsia"/>
              </w:rPr>
            </w:pPr>
            <w:r>
              <w:rPr>
                <w:rFonts w:hint="eastAsia"/>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2E137">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A771C">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926BF">
            <w:pPr>
              <w:pStyle w:val="39"/>
              <w:bidi w:val="0"/>
              <w:rPr>
                <w:rFonts w:hint="eastAsi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581B2">
            <w:pPr>
              <w:pStyle w:val="39"/>
              <w:bidi w:val="0"/>
              <w:rPr>
                <w:rFonts w:hint="eastAsia"/>
              </w:rPr>
            </w:pPr>
            <w:r>
              <w:rPr>
                <w:rFonts w:hint="eastAsia"/>
                <w:lang w:val="en-US" w:eastAsia="zh-CN"/>
              </w:rPr>
              <w:t>2*8周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0A099">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8384D">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F7EC1">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AC6A8">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B6FF2">
            <w:pPr>
              <w:pStyle w:val="39"/>
              <w:bidi w:val="0"/>
              <w:rPr>
                <w:rFonts w:hint="eastAsia"/>
              </w:rPr>
            </w:pPr>
            <w:r>
              <w:rPr>
                <w:rFonts w:hint="eastAsia"/>
                <w:lang w:val="en-US" w:eastAsia="zh-CN"/>
              </w:rPr>
              <w:t>√</w:t>
            </w: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1A12517">
            <w:pPr>
              <w:pStyle w:val="39"/>
              <w:bidi w:val="0"/>
              <w:rPr>
                <w:rFonts w:hint="eastAsia"/>
              </w:rPr>
            </w:pPr>
          </w:p>
        </w:tc>
      </w:tr>
      <w:tr w14:paraId="37BDF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A2C2625">
            <w:pPr>
              <w:pStyle w:val="3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5B8AA">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B5225">
            <w:pPr>
              <w:pStyle w:val="39"/>
              <w:bidi w:val="0"/>
              <w:rPr>
                <w:rFonts w:hint="eastAsia"/>
              </w:rPr>
            </w:pPr>
            <w:r>
              <w:rPr>
                <w:rFonts w:hint="eastAsia"/>
                <w:lang w:val="en-US" w:eastAsia="zh-CN"/>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E5366">
            <w:pPr>
              <w:pStyle w:val="39"/>
              <w:bidi w:val="0"/>
              <w:rPr>
                <w:rFonts w:hint="eastAsia"/>
              </w:rPr>
            </w:pPr>
            <w:r>
              <w:rPr>
                <w:rFonts w:hint="eastAsia"/>
                <w:lang w:val="en-US" w:eastAsia="zh-CN"/>
              </w:rPr>
              <w:t>310016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9A250">
            <w:pPr>
              <w:pStyle w:val="39"/>
              <w:bidi w:val="0"/>
              <w:rPr>
                <w:rFonts w:hint="eastAsia"/>
              </w:rPr>
            </w:pPr>
            <w:r>
              <w:rPr>
                <w:rFonts w:hint="eastAsia"/>
                <w:lang w:val="en-US" w:eastAsia="zh-CN"/>
              </w:rPr>
              <w:t>创新创业教育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4CEBE">
            <w:pPr>
              <w:pStyle w:val="39"/>
              <w:bidi w:val="0"/>
              <w:rPr>
                <w:rFonts w:hint="eastAsia"/>
              </w:rPr>
            </w:pPr>
            <w:r>
              <w:rPr>
                <w:rFonts w:hint="eastAsia"/>
                <w:lang w:val="en-US" w:eastAsia="zh-C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7B2B0">
            <w:pPr>
              <w:pStyle w:val="39"/>
              <w:bidi w:val="0"/>
              <w:rPr>
                <w:rFonts w:hint="eastAsia"/>
              </w:rPr>
            </w:pPr>
            <w:r>
              <w:rPr>
                <w:rFonts w:hint="eastAsia"/>
                <w:lang w:val="en-US" w:eastAsia="zh-CN"/>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25F29">
            <w:pPr>
              <w:pStyle w:val="39"/>
              <w:bidi w:val="0"/>
              <w:rPr>
                <w:rFonts w:hint="eastAsia"/>
              </w:rPr>
            </w:pPr>
            <w:r>
              <w:rPr>
                <w:rFonts w:hint="eastAsia"/>
                <w:lang w:val="en-US" w:eastAsia="zh-CN"/>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60C30">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910B8">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30862">
            <w:pPr>
              <w:pStyle w:val="39"/>
              <w:bidi w:val="0"/>
              <w:rPr>
                <w:rFonts w:hint="eastAsi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DA86D">
            <w:pPr>
              <w:pStyle w:val="39"/>
              <w:bidi w:val="0"/>
              <w:rPr>
                <w:rFonts w:hint="eastAsia"/>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7453E">
            <w:pPr>
              <w:pStyle w:val="39"/>
              <w:bidi w:val="0"/>
              <w:rPr>
                <w:rFonts w:hint="eastAsia"/>
              </w:rPr>
            </w:pPr>
            <w:r>
              <w:rPr>
                <w:rFonts w:hint="eastAsia"/>
                <w:lang w:val="en-US" w:eastAsia="zh-CN"/>
              </w:rPr>
              <w:t>2*16周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0456E">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D2B3A">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B8B0B">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BA8D8">
            <w:pPr>
              <w:pStyle w:val="39"/>
              <w:bidi w:val="0"/>
              <w:rPr>
                <w:rFonts w:hint="eastAsia"/>
              </w:rPr>
            </w:pPr>
            <w:r>
              <w:rPr>
                <w:rFonts w:hint="eastAsia"/>
                <w:lang w:val="en-US" w:eastAsia="zh-CN"/>
              </w:rPr>
              <w:t>√</w:t>
            </w: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61FD53A">
            <w:pPr>
              <w:pStyle w:val="39"/>
              <w:bidi w:val="0"/>
              <w:rPr>
                <w:rFonts w:hint="eastAsia"/>
              </w:rPr>
            </w:pPr>
          </w:p>
        </w:tc>
      </w:tr>
      <w:tr w14:paraId="47CDD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B2B5A72">
            <w:pPr>
              <w:pStyle w:val="3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209EE">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766EB">
            <w:pPr>
              <w:pStyle w:val="39"/>
              <w:bidi w:val="0"/>
              <w:rPr>
                <w:rFonts w:hint="eastAsia"/>
              </w:rPr>
            </w:pPr>
            <w:r>
              <w:rPr>
                <w:rFonts w:hint="eastAsia"/>
                <w:lang w:val="en-US" w:eastAsia="zh-CN"/>
              </w:rPr>
              <w:t>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4B662">
            <w:pPr>
              <w:pStyle w:val="39"/>
              <w:bidi w:val="0"/>
              <w:rPr>
                <w:rFonts w:hint="eastAsia"/>
              </w:rPr>
            </w:pPr>
            <w:r>
              <w:rPr>
                <w:rFonts w:hint="eastAsia"/>
                <w:lang w:val="en-US" w:eastAsia="zh-CN"/>
              </w:rPr>
              <w:t>210003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8BE85">
            <w:pPr>
              <w:pStyle w:val="39"/>
              <w:bidi w:val="0"/>
              <w:rPr>
                <w:rFonts w:hint="eastAsia"/>
              </w:rPr>
            </w:pPr>
            <w:r>
              <w:rPr>
                <w:rFonts w:hint="eastAsia"/>
                <w:lang w:val="en-US" w:eastAsia="zh-CN"/>
              </w:rPr>
              <w:t>信息技术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784A8">
            <w:pPr>
              <w:pStyle w:val="39"/>
              <w:bidi w:val="0"/>
              <w:rPr>
                <w:rFonts w:hint="eastAsia"/>
              </w:rPr>
            </w:pPr>
            <w:r>
              <w:rPr>
                <w:rFonts w:hint="eastAsia"/>
                <w:lang w:val="en-US" w:eastAsia="zh-CN"/>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BF9D8">
            <w:pPr>
              <w:pStyle w:val="39"/>
              <w:bidi w:val="0"/>
              <w:rPr>
                <w:rFonts w:hint="eastAsia"/>
              </w:rPr>
            </w:pPr>
            <w:r>
              <w:rPr>
                <w:rFonts w:hint="eastAsia"/>
                <w:lang w:val="en-US" w:eastAsia="zh-CN"/>
              </w:rPr>
              <w:t>42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C4DF9">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F561A">
            <w:pPr>
              <w:pStyle w:val="39"/>
              <w:bidi w:val="0"/>
              <w:rPr>
                <w:rFonts w:hint="eastAsia"/>
              </w:rPr>
            </w:pPr>
            <w:r>
              <w:rPr>
                <w:rFonts w:hint="eastAsia"/>
                <w:lang w:val="en-US" w:eastAsia="zh-CN"/>
              </w:rPr>
              <w:t>42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DB587">
            <w:pPr>
              <w:pStyle w:val="39"/>
              <w:bidi w:val="0"/>
              <w:rPr>
                <w:rFonts w:hint="eastAsia"/>
              </w:rPr>
            </w:pPr>
            <w:r>
              <w:rPr>
                <w:rFonts w:hint="eastAsia"/>
                <w:lang w:val="en-US" w:eastAsia="zh-CN"/>
              </w:rPr>
              <w:t>3*14周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2A9A5">
            <w:pPr>
              <w:pStyle w:val="39"/>
              <w:bidi w:val="0"/>
              <w:rPr>
                <w:rFonts w:hint="eastAsi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AB8B1">
            <w:pPr>
              <w:pStyle w:val="39"/>
              <w:bidi w:val="0"/>
              <w:rPr>
                <w:rFonts w:hint="eastAsia"/>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57C41">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629EB">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068B2">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2748B">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C85F0">
            <w:pPr>
              <w:pStyle w:val="39"/>
              <w:bidi w:val="0"/>
              <w:rPr>
                <w:rFonts w:hint="eastAsia"/>
              </w:rPr>
            </w:pPr>
            <w:r>
              <w:rPr>
                <w:rFonts w:hint="eastAsia"/>
                <w:lang w:val="en-US" w:eastAsia="zh-CN"/>
              </w:rPr>
              <w:t>√</w:t>
            </w: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1AEE19B">
            <w:pPr>
              <w:pStyle w:val="39"/>
              <w:bidi w:val="0"/>
              <w:rPr>
                <w:rFonts w:hint="eastAsia"/>
              </w:rPr>
            </w:pPr>
          </w:p>
        </w:tc>
      </w:tr>
      <w:tr w14:paraId="7D04A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D08E244">
            <w:pPr>
              <w:pStyle w:val="3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93051">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A54EC">
            <w:pPr>
              <w:pStyle w:val="39"/>
              <w:bidi w:val="0"/>
              <w:rPr>
                <w:rFonts w:hint="eastAsia"/>
              </w:rPr>
            </w:pPr>
            <w:r>
              <w:rPr>
                <w:rFonts w:hint="eastAsia"/>
                <w:lang w:val="en-US" w:eastAsia="zh-CN"/>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5C612">
            <w:pPr>
              <w:pStyle w:val="39"/>
              <w:bidi w:val="0"/>
              <w:rPr>
                <w:rFonts w:hint="eastAsia"/>
              </w:rPr>
            </w:pPr>
            <w:r>
              <w:rPr>
                <w:rFonts w:hint="eastAsia"/>
                <w:lang w:val="en-US" w:eastAsia="zh-CN"/>
              </w:rPr>
              <w:t>210004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0504A">
            <w:pPr>
              <w:pStyle w:val="39"/>
              <w:bidi w:val="0"/>
              <w:rPr>
                <w:rFonts w:hint="eastAsia"/>
              </w:rPr>
            </w:pPr>
            <w:r>
              <w:rPr>
                <w:rFonts w:hint="eastAsia"/>
                <w:lang w:val="en-US" w:eastAsia="zh-CN"/>
              </w:rPr>
              <w:t>心理健康教育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FA01C">
            <w:pPr>
              <w:pStyle w:val="39"/>
              <w:bidi w:val="0"/>
              <w:rPr>
                <w:rFonts w:hint="eastAsia"/>
              </w:rPr>
            </w:pPr>
            <w:r>
              <w:rPr>
                <w:rFonts w:hint="eastAsia"/>
                <w:lang w:val="en-US" w:eastAsia="zh-C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B1364">
            <w:pPr>
              <w:pStyle w:val="39"/>
              <w:bidi w:val="0"/>
              <w:rPr>
                <w:rFonts w:hint="eastAsia"/>
              </w:rPr>
            </w:pPr>
            <w:r>
              <w:rPr>
                <w:rFonts w:hint="eastAsia"/>
                <w:lang w:val="en-US" w:eastAsia="zh-CN"/>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77837">
            <w:pPr>
              <w:pStyle w:val="39"/>
              <w:bidi w:val="0"/>
              <w:rPr>
                <w:rFonts w:hint="eastAsia"/>
              </w:rPr>
            </w:pPr>
            <w:r>
              <w:rPr>
                <w:rFonts w:hint="eastAsia"/>
                <w:lang w:val="en-US" w:eastAsia="zh-CN"/>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FB550">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24D94">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1FF8E">
            <w:pPr>
              <w:pStyle w:val="39"/>
              <w:bidi w:val="0"/>
              <w:rPr>
                <w:rFonts w:hint="eastAsi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843D5">
            <w:pPr>
              <w:pStyle w:val="39"/>
              <w:bidi w:val="0"/>
              <w:rPr>
                <w:rFonts w:hint="eastAsia"/>
              </w:rPr>
            </w:pPr>
            <w:r>
              <w:rPr>
                <w:rFonts w:hint="eastAsia"/>
                <w:lang w:val="en-US" w:eastAsia="zh-CN"/>
              </w:rPr>
              <w:t>2*16周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3B0BF">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DC5AC">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F37C1">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72C79">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C42B1">
            <w:pPr>
              <w:pStyle w:val="39"/>
              <w:bidi w:val="0"/>
              <w:rPr>
                <w:rFonts w:hint="eastAsia"/>
              </w:rPr>
            </w:pPr>
            <w:r>
              <w:rPr>
                <w:rFonts w:hint="eastAsia"/>
                <w:lang w:val="en-US" w:eastAsia="zh-CN"/>
              </w:rPr>
              <w:t>√</w:t>
            </w: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FD089AA">
            <w:pPr>
              <w:pStyle w:val="39"/>
              <w:bidi w:val="0"/>
              <w:rPr>
                <w:rFonts w:hint="eastAsia"/>
              </w:rPr>
            </w:pPr>
          </w:p>
        </w:tc>
      </w:tr>
      <w:tr w14:paraId="598C4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3690962">
            <w:pPr>
              <w:pStyle w:val="3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3C285">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828A4">
            <w:pPr>
              <w:pStyle w:val="39"/>
              <w:bidi w:val="0"/>
              <w:rPr>
                <w:rFonts w:hint="eastAsia"/>
              </w:rPr>
            </w:pPr>
            <w:r>
              <w:rPr>
                <w:rFonts w:hint="eastAsia"/>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3009A">
            <w:pPr>
              <w:pStyle w:val="39"/>
              <w:bidi w:val="0"/>
              <w:rPr>
                <w:rFonts w:hint="eastAsia"/>
              </w:rPr>
            </w:pPr>
            <w:r>
              <w:rPr>
                <w:rFonts w:hint="eastAsia"/>
                <w:lang w:val="en-US" w:eastAsia="zh-CN"/>
              </w:rPr>
              <w:t>210005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E32FF">
            <w:pPr>
              <w:pStyle w:val="39"/>
              <w:bidi w:val="0"/>
              <w:rPr>
                <w:rFonts w:hint="eastAsia"/>
              </w:rPr>
            </w:pPr>
            <w:r>
              <w:rPr>
                <w:rFonts w:hint="eastAsia"/>
                <w:lang w:val="en-US" w:eastAsia="zh-CN"/>
              </w:rPr>
              <w:t>中华优秀传统文化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DFE7E">
            <w:pPr>
              <w:pStyle w:val="39"/>
              <w:bidi w:val="0"/>
              <w:rPr>
                <w:rFonts w:hint="eastAsia"/>
              </w:rPr>
            </w:pPr>
            <w:r>
              <w:rPr>
                <w:rFonts w:hint="eastAsia"/>
                <w:lang w:val="en-US" w:eastAsia="zh-CN"/>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16DC6">
            <w:pPr>
              <w:pStyle w:val="39"/>
              <w:bidi w:val="0"/>
              <w:rPr>
                <w:rFonts w:hint="eastAsia"/>
              </w:rPr>
            </w:pPr>
            <w:r>
              <w:rPr>
                <w:rFonts w:hint="eastAsia"/>
                <w:lang w:val="en-US" w:eastAsia="zh-CN"/>
              </w:rPr>
              <w:t>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C6D0B">
            <w:pPr>
              <w:pStyle w:val="39"/>
              <w:bidi w:val="0"/>
              <w:rPr>
                <w:rFonts w:hint="eastAsia"/>
              </w:rPr>
            </w:pPr>
            <w:r>
              <w:rPr>
                <w:rFonts w:hint="eastAsia"/>
                <w:lang w:val="en-US" w:eastAsia="zh-CN"/>
              </w:rPr>
              <w:t>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E16BD">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65B03">
            <w:pPr>
              <w:pStyle w:val="39"/>
              <w:bidi w:val="0"/>
              <w:rPr>
                <w:rFonts w:hint="eastAsia"/>
              </w:rPr>
            </w:pPr>
            <w:r>
              <w:rPr>
                <w:rFonts w:hint="eastAsia"/>
                <w:lang w:val="en-US" w:eastAsia="zh-CN"/>
              </w:rPr>
              <w:t>2*14周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05690">
            <w:pPr>
              <w:pStyle w:val="39"/>
              <w:bidi w:val="0"/>
              <w:rPr>
                <w:rFonts w:hint="eastAsi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88B0A">
            <w:pPr>
              <w:pStyle w:val="39"/>
              <w:bidi w:val="0"/>
              <w:rPr>
                <w:rFonts w:hint="eastAsia"/>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C30EE">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1F363">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BFB12">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9307C">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F8CAD">
            <w:pPr>
              <w:pStyle w:val="39"/>
              <w:bidi w:val="0"/>
              <w:rPr>
                <w:rFonts w:hint="eastAsia"/>
              </w:rPr>
            </w:pPr>
            <w:r>
              <w:rPr>
                <w:rFonts w:hint="eastAsia"/>
                <w:lang w:val="en-US" w:eastAsia="zh-CN"/>
              </w:rPr>
              <w:t>√</w:t>
            </w: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DA72335">
            <w:pPr>
              <w:pStyle w:val="39"/>
              <w:bidi w:val="0"/>
              <w:rPr>
                <w:rFonts w:hint="eastAsia"/>
              </w:rPr>
            </w:pPr>
          </w:p>
        </w:tc>
      </w:tr>
      <w:tr w14:paraId="110C3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B2CBE09">
            <w:pPr>
              <w:pStyle w:val="3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7BC94">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FB7EB">
            <w:pPr>
              <w:pStyle w:val="39"/>
              <w:bidi w:val="0"/>
              <w:rPr>
                <w:rFonts w:hint="eastAsia"/>
              </w:rPr>
            </w:pPr>
            <w:r>
              <w:rPr>
                <w:rFonts w:hint="eastAsia"/>
                <w:lang w:val="en-US" w:eastAsia="zh-CN"/>
              </w:rPr>
              <w:t>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88B48">
            <w:pPr>
              <w:pStyle w:val="39"/>
              <w:bidi w:val="0"/>
              <w:rPr>
                <w:rFonts w:hint="eastAsia"/>
              </w:rPr>
            </w:pPr>
            <w:r>
              <w:rPr>
                <w:rFonts w:hint="eastAsia"/>
                <w:lang w:val="en-US" w:eastAsia="zh-CN"/>
              </w:rPr>
              <w:t>210001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73BC4">
            <w:pPr>
              <w:pStyle w:val="39"/>
              <w:bidi w:val="0"/>
              <w:rPr>
                <w:rFonts w:hint="eastAsia"/>
              </w:rPr>
            </w:pPr>
            <w:r>
              <w:rPr>
                <w:rFonts w:hint="eastAsia"/>
                <w:lang w:val="en-US" w:eastAsia="zh-CN"/>
              </w:rPr>
              <w:t>大学语文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B1F49">
            <w:pPr>
              <w:pStyle w:val="39"/>
              <w:bidi w:val="0"/>
              <w:rPr>
                <w:rFonts w:hint="eastAsia"/>
              </w:rPr>
            </w:pPr>
            <w:r>
              <w:rPr>
                <w:rFonts w:hint="eastAsia"/>
                <w:lang w:val="en-US" w:eastAsia="zh-C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2D6E">
            <w:pPr>
              <w:pStyle w:val="39"/>
              <w:bidi w:val="0"/>
              <w:rPr>
                <w:rFonts w:hint="eastAsia"/>
              </w:rPr>
            </w:pPr>
            <w:r>
              <w:rPr>
                <w:rFonts w:hint="eastAsia"/>
                <w:lang w:val="en-US" w:eastAsia="zh-CN"/>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A5CE7">
            <w:pPr>
              <w:pStyle w:val="39"/>
              <w:bidi w:val="0"/>
              <w:rPr>
                <w:rFonts w:hint="eastAsia"/>
              </w:rPr>
            </w:pPr>
            <w:r>
              <w:rPr>
                <w:rFonts w:hint="eastAsia"/>
                <w:lang w:val="en-US" w:eastAsia="zh-CN"/>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18925">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2459C">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5A4C5">
            <w:pPr>
              <w:pStyle w:val="39"/>
              <w:bidi w:val="0"/>
              <w:rPr>
                <w:rFonts w:hint="eastAsia"/>
              </w:rPr>
            </w:pPr>
            <w:r>
              <w:rPr>
                <w:rFonts w:hint="eastAsia"/>
                <w:lang w:val="en-US" w:eastAsia="zh-CN"/>
              </w:rPr>
              <w:t>2*16周</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FF27E">
            <w:pPr>
              <w:pStyle w:val="39"/>
              <w:bidi w:val="0"/>
              <w:rPr>
                <w:rFonts w:hint="eastAsia"/>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C6869">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E63AD">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534B3">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B2F28">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79C09">
            <w:pPr>
              <w:pStyle w:val="39"/>
              <w:bidi w:val="0"/>
              <w:rPr>
                <w:rFonts w:hint="eastAsia"/>
              </w:rPr>
            </w:pPr>
            <w:r>
              <w:rPr>
                <w:rFonts w:hint="eastAsia"/>
                <w:lang w:val="en-US" w:eastAsia="zh-CN"/>
              </w:rPr>
              <w:t>√</w:t>
            </w: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0EDD365">
            <w:pPr>
              <w:pStyle w:val="39"/>
              <w:bidi w:val="0"/>
              <w:rPr>
                <w:rFonts w:hint="eastAsia"/>
              </w:rPr>
            </w:pPr>
          </w:p>
        </w:tc>
      </w:tr>
      <w:tr w14:paraId="208C9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91C20E8">
            <w:pPr>
              <w:pStyle w:val="3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F1442">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B5D6C">
            <w:pPr>
              <w:pStyle w:val="39"/>
              <w:bidi w:val="0"/>
              <w:rPr>
                <w:rFonts w:hint="eastAsia"/>
              </w:rPr>
            </w:pPr>
            <w:r>
              <w:rPr>
                <w:rFonts w:hint="eastAsia"/>
                <w:lang w:val="en-US" w:eastAsia="zh-CN"/>
              </w:rPr>
              <w:t>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3DFB6">
            <w:pPr>
              <w:pStyle w:val="39"/>
              <w:bidi w:val="0"/>
              <w:rPr>
                <w:rFonts w:hint="eastAsia"/>
              </w:rPr>
            </w:pPr>
            <w:r>
              <w:rPr>
                <w:rFonts w:hint="eastAsia"/>
                <w:lang w:val="en-US" w:eastAsia="zh-CN"/>
              </w:rPr>
              <w:t>210027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E40DA">
            <w:pPr>
              <w:pStyle w:val="39"/>
              <w:bidi w:val="0"/>
              <w:rPr>
                <w:rFonts w:hint="eastAsia"/>
              </w:rPr>
            </w:pPr>
            <w:r>
              <w:rPr>
                <w:rFonts w:hint="eastAsia"/>
                <w:lang w:val="en-US" w:eastAsia="zh-CN"/>
              </w:rPr>
              <w:t>应用数学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E6AE1">
            <w:pPr>
              <w:pStyle w:val="39"/>
              <w:bidi w:val="0"/>
              <w:rPr>
                <w:rFonts w:hint="eastAsia"/>
              </w:rPr>
            </w:pPr>
            <w:r>
              <w:rPr>
                <w:rFonts w:hint="eastAsia"/>
                <w:lang w:val="en-US" w:eastAsia="zh-C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923BC">
            <w:pPr>
              <w:pStyle w:val="39"/>
              <w:bidi w:val="0"/>
              <w:rPr>
                <w:rFonts w:hint="eastAsia"/>
              </w:rPr>
            </w:pPr>
            <w:r>
              <w:rPr>
                <w:rFonts w:hint="eastAsia"/>
                <w:lang w:val="en-US" w:eastAsia="zh-CN"/>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89BB1">
            <w:pPr>
              <w:pStyle w:val="39"/>
              <w:bidi w:val="0"/>
              <w:rPr>
                <w:rFonts w:hint="eastAsia"/>
              </w:rPr>
            </w:pPr>
            <w:r>
              <w:rPr>
                <w:rFonts w:hint="eastAsia"/>
                <w:lang w:val="en-US" w:eastAsia="zh-CN"/>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369CC">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A0195">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81389">
            <w:pPr>
              <w:pStyle w:val="39"/>
              <w:bidi w:val="0"/>
              <w:rPr>
                <w:rFonts w:hint="eastAsia"/>
              </w:rPr>
            </w:pPr>
            <w:r>
              <w:rPr>
                <w:rFonts w:hint="eastAsia"/>
                <w:lang w:val="en-US" w:eastAsia="zh-CN"/>
              </w:rPr>
              <w:t>2*16周</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62A09">
            <w:pPr>
              <w:pStyle w:val="39"/>
              <w:bidi w:val="0"/>
              <w:rPr>
                <w:rFonts w:hint="eastAsia"/>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28086">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7F3AA">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806B7">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21F0C">
            <w:pPr>
              <w:pStyle w:val="39"/>
              <w:bidi w:val="0"/>
              <w:rPr>
                <w:rFonts w:hint="eastAsia"/>
              </w:rPr>
            </w:pPr>
            <w:r>
              <w:rPr>
                <w:rFonts w:hint="eastAsia"/>
                <w:lang w:val="en-US" w:eastAsia="zh-CN"/>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8727B">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27A202D">
            <w:pPr>
              <w:pStyle w:val="39"/>
              <w:bidi w:val="0"/>
              <w:rPr>
                <w:rFonts w:hint="eastAsia"/>
              </w:rPr>
            </w:pPr>
          </w:p>
        </w:tc>
      </w:tr>
      <w:tr w14:paraId="247C6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DE79CAB">
            <w:pPr>
              <w:pStyle w:val="3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93300">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A3D8A">
            <w:pPr>
              <w:pStyle w:val="39"/>
              <w:bidi w:val="0"/>
              <w:rPr>
                <w:rFonts w:hint="eastAsia"/>
              </w:rPr>
            </w:pPr>
            <w:r>
              <w:rPr>
                <w:rFonts w:hint="eastAsia"/>
                <w:lang w:val="en-US" w:eastAsia="zh-CN"/>
              </w:rPr>
              <w:t>19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44E9B">
            <w:pPr>
              <w:pStyle w:val="39"/>
              <w:bidi w:val="0"/>
              <w:rPr>
                <w:rFonts w:hint="eastAsia"/>
              </w:rPr>
            </w:pPr>
            <w:r>
              <w:rPr>
                <w:rFonts w:hint="eastAsia"/>
                <w:lang w:val="en-US" w:eastAsia="zh-CN"/>
              </w:rPr>
              <w:t>220001-220002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01888">
            <w:pPr>
              <w:pStyle w:val="39"/>
              <w:bidi w:val="0"/>
              <w:rPr>
                <w:rFonts w:hint="eastAsia"/>
              </w:rPr>
            </w:pPr>
            <w:r>
              <w:rPr>
                <w:rFonts w:hint="eastAsia"/>
                <w:lang w:val="en-US" w:eastAsia="zh-CN"/>
              </w:rPr>
              <w:t>实用英语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2CD11">
            <w:pPr>
              <w:pStyle w:val="39"/>
              <w:bidi w:val="0"/>
              <w:rPr>
                <w:rFonts w:hint="eastAsia"/>
              </w:rPr>
            </w:pPr>
            <w:r>
              <w:rPr>
                <w:rFonts w:hint="eastAsia"/>
                <w:lang w:val="en-US" w:eastAsia="zh-CN"/>
              </w:rPr>
              <w:t>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7AD95">
            <w:pPr>
              <w:pStyle w:val="39"/>
              <w:bidi w:val="0"/>
              <w:rPr>
                <w:rFonts w:hint="eastAsia"/>
              </w:rPr>
            </w:pPr>
            <w:r>
              <w:rPr>
                <w:rFonts w:hint="eastAsia"/>
                <w:lang w:val="en-US" w:eastAsia="zh-CN"/>
              </w:rPr>
              <w:t>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3AA14">
            <w:pPr>
              <w:pStyle w:val="39"/>
              <w:bidi w:val="0"/>
              <w:rPr>
                <w:rFonts w:hint="eastAsia"/>
              </w:rPr>
            </w:pPr>
            <w:r>
              <w:rPr>
                <w:rFonts w:hint="eastAsia"/>
                <w:lang w:val="en-US" w:eastAsia="zh-CN"/>
              </w:rPr>
              <w:t>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2E2C5">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12FB">
            <w:pPr>
              <w:pStyle w:val="39"/>
              <w:bidi w:val="0"/>
              <w:rPr>
                <w:rFonts w:hint="eastAsia"/>
              </w:rPr>
            </w:pPr>
            <w:r>
              <w:rPr>
                <w:rFonts w:hint="eastAsia"/>
                <w:lang w:val="en-US" w:eastAsia="zh-CN"/>
              </w:rPr>
              <w:t>2*14周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733F7">
            <w:pPr>
              <w:pStyle w:val="39"/>
              <w:bidi w:val="0"/>
              <w:rPr>
                <w:rFonts w:hint="eastAsia"/>
              </w:rPr>
            </w:pPr>
            <w:r>
              <w:rPr>
                <w:rFonts w:hint="eastAsia"/>
                <w:lang w:val="en-US" w:eastAsia="zh-CN"/>
              </w:rPr>
              <w:t>2*16周</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85CEB">
            <w:pPr>
              <w:pStyle w:val="39"/>
              <w:bidi w:val="0"/>
              <w:rPr>
                <w:rFonts w:hint="eastAsia"/>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26FA2">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03C68">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1CBAD">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A2401">
            <w:pPr>
              <w:pStyle w:val="39"/>
              <w:bidi w:val="0"/>
              <w:rPr>
                <w:rFonts w:hint="eastAsia"/>
              </w:rPr>
            </w:pPr>
            <w:r>
              <w:rPr>
                <w:rFonts w:hint="eastAsia"/>
                <w:lang w:val="en-US" w:eastAsia="zh-CN"/>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41D4D">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3BC87DF">
            <w:pPr>
              <w:pStyle w:val="39"/>
              <w:bidi w:val="0"/>
              <w:rPr>
                <w:rFonts w:hint="eastAsia"/>
              </w:rPr>
            </w:pPr>
          </w:p>
        </w:tc>
      </w:tr>
      <w:tr w14:paraId="3820E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1DA846A">
            <w:pPr>
              <w:pStyle w:val="3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EACF7">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425D1">
            <w:pPr>
              <w:pStyle w:val="39"/>
              <w:bidi w:val="0"/>
              <w:rPr>
                <w:rFonts w:hint="eastAsia"/>
              </w:rPr>
            </w:pPr>
            <w:r>
              <w:rPr>
                <w:rFonts w:hint="eastAsia"/>
                <w:lang w:val="en-US" w:eastAsia="zh-CN"/>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EC193">
            <w:pPr>
              <w:pStyle w:val="39"/>
              <w:bidi w:val="0"/>
              <w:rPr>
                <w:rFonts w:hint="eastAsia"/>
              </w:rPr>
            </w:pPr>
            <w:r>
              <w:rPr>
                <w:rFonts w:hint="eastAsia"/>
                <w:lang w:val="en-US" w:eastAsia="zh-CN"/>
              </w:rPr>
              <w:t>230001-230004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A75D0">
            <w:pPr>
              <w:pStyle w:val="39"/>
              <w:bidi w:val="0"/>
              <w:rPr>
                <w:rFonts w:hint="eastAsia"/>
              </w:rPr>
            </w:pPr>
            <w:r>
              <w:rPr>
                <w:rFonts w:hint="eastAsia"/>
                <w:lang w:val="en-US" w:eastAsia="zh-CN"/>
              </w:rPr>
              <w:t>体育与健康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FB5DD">
            <w:pPr>
              <w:pStyle w:val="39"/>
              <w:bidi w:val="0"/>
              <w:rPr>
                <w:rFonts w:hint="eastAsia"/>
              </w:rPr>
            </w:pPr>
            <w:r>
              <w:rPr>
                <w:rFonts w:hint="eastAsia"/>
                <w:lang w:val="en-US" w:eastAsia="zh-CN"/>
              </w:rPr>
              <w:t>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18725">
            <w:pPr>
              <w:pStyle w:val="39"/>
              <w:bidi w:val="0"/>
              <w:rPr>
                <w:rFonts w:hint="eastAsia"/>
              </w:rPr>
            </w:pPr>
            <w:r>
              <w:rPr>
                <w:rFonts w:hint="eastAsia"/>
                <w:lang w:val="en-US" w:eastAsia="zh-CN"/>
              </w:rPr>
              <w:t>124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6F42F">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89CCF">
            <w:pPr>
              <w:pStyle w:val="39"/>
              <w:bidi w:val="0"/>
              <w:rPr>
                <w:rFonts w:hint="eastAsia"/>
              </w:rPr>
            </w:pPr>
            <w:r>
              <w:rPr>
                <w:rFonts w:hint="eastAsia"/>
                <w:lang w:val="en-US" w:eastAsia="zh-CN"/>
              </w:rPr>
              <w:t>124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CA207">
            <w:pPr>
              <w:pStyle w:val="39"/>
              <w:bidi w:val="0"/>
              <w:rPr>
                <w:rFonts w:hint="eastAsia"/>
              </w:rPr>
            </w:pPr>
            <w:r>
              <w:rPr>
                <w:rFonts w:hint="eastAsia"/>
                <w:lang w:val="en-US" w:eastAsia="zh-CN"/>
              </w:rPr>
              <w:t>2*14周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7C056">
            <w:pPr>
              <w:pStyle w:val="39"/>
              <w:bidi w:val="0"/>
              <w:rPr>
                <w:rFonts w:hint="eastAsia"/>
              </w:rPr>
            </w:pPr>
            <w:r>
              <w:rPr>
                <w:rFonts w:hint="eastAsia"/>
                <w:lang w:val="en-US" w:eastAsia="zh-CN"/>
              </w:rPr>
              <w:t>2*16周</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8F874">
            <w:pPr>
              <w:pStyle w:val="39"/>
              <w:bidi w:val="0"/>
              <w:rPr>
                <w:rFonts w:hint="eastAsia"/>
              </w:rPr>
            </w:pPr>
            <w:r>
              <w:rPr>
                <w:rFonts w:hint="eastAsia"/>
                <w:lang w:val="en-US" w:eastAsia="zh-CN"/>
              </w:rPr>
              <w:t>2*16周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A9202">
            <w:pPr>
              <w:pStyle w:val="39"/>
              <w:bidi w:val="0"/>
              <w:rPr>
                <w:rFonts w:hint="eastAsia"/>
              </w:rPr>
            </w:pPr>
            <w:r>
              <w:rPr>
                <w:rFonts w:hint="eastAsia"/>
                <w:lang w:val="en-US" w:eastAsia="zh-CN"/>
              </w:rPr>
              <w:t>2*16周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ABBC6">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99C1A">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4B2D8">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0457B">
            <w:pPr>
              <w:pStyle w:val="39"/>
              <w:bidi w:val="0"/>
              <w:rPr>
                <w:rFonts w:hint="eastAsia"/>
              </w:rPr>
            </w:pPr>
            <w:r>
              <w:rPr>
                <w:rFonts w:hint="eastAsia"/>
                <w:lang w:val="en-US" w:eastAsia="zh-CN"/>
              </w:rPr>
              <w:t>√</w:t>
            </w: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0D846F6">
            <w:pPr>
              <w:pStyle w:val="39"/>
              <w:bidi w:val="0"/>
              <w:rPr>
                <w:rFonts w:hint="eastAsia"/>
              </w:rPr>
            </w:pPr>
          </w:p>
        </w:tc>
      </w:tr>
      <w:tr w14:paraId="52A9D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73E5F53">
            <w:pPr>
              <w:pStyle w:val="3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CAB20">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CBC43">
            <w:pPr>
              <w:pStyle w:val="39"/>
              <w:bidi w:val="0"/>
              <w:rPr>
                <w:rFonts w:hint="eastAsia"/>
              </w:rPr>
            </w:pPr>
            <w:r>
              <w:rPr>
                <w:rFonts w:hint="eastAsia"/>
                <w:lang w:val="en-US" w:eastAsia="zh-CN"/>
              </w:rPr>
              <w:t>21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DAFD7">
            <w:pPr>
              <w:pStyle w:val="39"/>
              <w:bidi w:val="0"/>
              <w:rPr>
                <w:rFonts w:hint="eastAsia"/>
              </w:rPr>
            </w:pPr>
            <w:r>
              <w:rPr>
                <w:rFonts w:hint="eastAsia"/>
                <w:lang w:val="en-US" w:eastAsia="zh-CN"/>
              </w:rPr>
              <w:t>310017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F4862">
            <w:pPr>
              <w:pStyle w:val="39"/>
              <w:bidi w:val="0"/>
              <w:rPr>
                <w:rFonts w:hint="eastAsia"/>
              </w:rPr>
            </w:pPr>
            <w:r>
              <w:rPr>
                <w:rFonts w:hint="eastAsia"/>
                <w:lang w:val="en-US" w:eastAsia="zh-CN"/>
              </w:rPr>
              <w:t>音乐鉴赏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CB129">
            <w:pPr>
              <w:pStyle w:val="39"/>
              <w:bidi w:val="0"/>
              <w:rPr>
                <w:rFonts w:hint="eastAsia"/>
              </w:rPr>
            </w:pPr>
            <w:r>
              <w:rPr>
                <w:rFonts w:hint="eastAsia"/>
                <w:lang w:val="en-US" w:eastAsia="zh-C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A6DB1">
            <w:pPr>
              <w:pStyle w:val="39"/>
              <w:bidi w:val="0"/>
              <w:rPr>
                <w:rFonts w:hint="eastAsia"/>
              </w:rPr>
            </w:pPr>
            <w:r>
              <w:rPr>
                <w:rFonts w:hint="eastAsia"/>
                <w:lang w:val="en-US" w:eastAsia="zh-CN"/>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075CE">
            <w:pPr>
              <w:pStyle w:val="39"/>
              <w:bidi w:val="0"/>
              <w:rPr>
                <w:rFonts w:hint="eastAsia"/>
              </w:rPr>
            </w:pPr>
            <w:r>
              <w:rPr>
                <w:rFonts w:hint="eastAsia"/>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3F74E">
            <w:pPr>
              <w:pStyle w:val="39"/>
              <w:bidi w:val="0"/>
              <w:rPr>
                <w:rFonts w:hint="eastAsia"/>
              </w:rPr>
            </w:pPr>
            <w:r>
              <w:rPr>
                <w:rFonts w:hint="eastAsia"/>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F8CA5">
            <w:pPr>
              <w:pStyle w:val="39"/>
              <w:bidi w:val="0"/>
              <w:rPr>
                <w:rFonts w:hint="eastAsia"/>
              </w:rPr>
            </w:pPr>
            <w:r>
              <w:rPr>
                <w:rFonts w:hint="eastAsia"/>
                <w:lang w:val="en-US" w:eastAsia="zh-CN"/>
              </w:rPr>
              <w:t>4*8周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72C9B">
            <w:pPr>
              <w:pStyle w:val="39"/>
              <w:bidi w:val="0"/>
              <w:rPr>
                <w:rFonts w:hint="eastAsi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7B199">
            <w:pPr>
              <w:pStyle w:val="39"/>
              <w:bidi w:val="0"/>
              <w:rPr>
                <w:rFonts w:hint="eastAsia"/>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A5E9B">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904ED">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5B216">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54AC3">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3F9C0">
            <w:pPr>
              <w:pStyle w:val="39"/>
              <w:bidi w:val="0"/>
              <w:rPr>
                <w:rFonts w:hint="eastAsia"/>
              </w:rPr>
            </w:pPr>
            <w:r>
              <w:rPr>
                <w:rFonts w:hint="eastAsia"/>
                <w:lang w:val="en-US" w:eastAsia="zh-CN"/>
              </w:rPr>
              <w:t>√</w:t>
            </w: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4D794B5">
            <w:pPr>
              <w:pStyle w:val="39"/>
              <w:bidi w:val="0"/>
              <w:rPr>
                <w:rFonts w:hint="eastAsia"/>
              </w:rPr>
            </w:pPr>
          </w:p>
        </w:tc>
      </w:tr>
      <w:tr w14:paraId="4CB7D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57E1BAA">
            <w:pPr>
              <w:pStyle w:val="3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10406">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B9B94">
            <w:pPr>
              <w:pStyle w:val="39"/>
              <w:bidi w:val="0"/>
              <w:rPr>
                <w:rFonts w:hint="eastAsia"/>
              </w:rPr>
            </w:pPr>
            <w:r>
              <w:rPr>
                <w:rFonts w:hint="eastAsia"/>
                <w:lang w:val="en-US" w:eastAsia="zh-CN"/>
              </w:rPr>
              <w:t>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6BD52">
            <w:pPr>
              <w:pStyle w:val="39"/>
              <w:bidi w:val="0"/>
              <w:rPr>
                <w:rFonts w:hint="eastAsia"/>
              </w:rPr>
            </w:pPr>
            <w:r>
              <w:rPr>
                <w:rFonts w:hint="eastAsia"/>
                <w:lang w:val="en-US" w:eastAsia="zh-CN"/>
              </w:rPr>
              <w:t>310018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571A3">
            <w:pPr>
              <w:pStyle w:val="39"/>
              <w:bidi w:val="0"/>
              <w:rPr>
                <w:rFonts w:hint="eastAsia"/>
              </w:rPr>
            </w:pPr>
            <w:r>
              <w:rPr>
                <w:rFonts w:hint="eastAsia"/>
                <w:lang w:val="en-US" w:eastAsia="zh-CN"/>
              </w:rPr>
              <w:t>国家安全教育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E8E0E">
            <w:pPr>
              <w:pStyle w:val="39"/>
              <w:bidi w:val="0"/>
              <w:rPr>
                <w:rFonts w:hint="eastAsia"/>
              </w:rPr>
            </w:pPr>
            <w:r>
              <w:rPr>
                <w:rFonts w:hint="eastAsia"/>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206A4">
            <w:pPr>
              <w:pStyle w:val="39"/>
              <w:bidi w:val="0"/>
              <w:rPr>
                <w:rFonts w:hint="eastAsia"/>
              </w:rPr>
            </w:pPr>
            <w:r>
              <w:rPr>
                <w:rFonts w:hint="eastAsia"/>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7582B">
            <w:pPr>
              <w:pStyle w:val="39"/>
              <w:bidi w:val="0"/>
              <w:rPr>
                <w:rFonts w:hint="eastAsia"/>
              </w:rPr>
            </w:pPr>
            <w:r>
              <w:rPr>
                <w:rFonts w:hint="eastAsia"/>
                <w:lang w:val="en-US" w:eastAsia="zh-CN"/>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E87FC">
            <w:pPr>
              <w:pStyle w:val="39"/>
              <w:bidi w:val="0"/>
              <w:rPr>
                <w:rFonts w:hint="eastAsia"/>
              </w:rPr>
            </w:pPr>
            <w:r>
              <w:rPr>
                <w:rFonts w:hint="eastAsia"/>
                <w:lang w:val="en-US" w:eastAsia="zh-CN"/>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822E4">
            <w:pPr>
              <w:pStyle w:val="39"/>
              <w:bidi w:val="0"/>
              <w:rPr>
                <w:rFonts w:hint="eastAsia"/>
              </w:rPr>
            </w:pPr>
            <w:r>
              <w:rPr>
                <w:rFonts w:hint="eastAsia"/>
                <w:lang w:val="en-US" w:eastAsia="zh-CN"/>
              </w:rPr>
              <w:t>2*8周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1BA4D">
            <w:pPr>
              <w:pStyle w:val="39"/>
              <w:bidi w:val="0"/>
              <w:rPr>
                <w:rFonts w:hint="eastAsi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72506">
            <w:pPr>
              <w:pStyle w:val="39"/>
              <w:bidi w:val="0"/>
              <w:rPr>
                <w:rFonts w:hint="eastAsia"/>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81A3E">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7D745">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F9319">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6C7E6">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C8FC5">
            <w:pPr>
              <w:pStyle w:val="39"/>
              <w:bidi w:val="0"/>
              <w:rPr>
                <w:rFonts w:hint="eastAsia"/>
              </w:rPr>
            </w:pPr>
            <w:r>
              <w:rPr>
                <w:rFonts w:hint="eastAsia"/>
                <w:lang w:val="en-US" w:eastAsia="zh-CN"/>
              </w:rPr>
              <w:t>√</w:t>
            </w: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416D828">
            <w:pPr>
              <w:pStyle w:val="39"/>
              <w:bidi w:val="0"/>
              <w:rPr>
                <w:rFonts w:hint="eastAsia"/>
              </w:rPr>
            </w:pPr>
          </w:p>
        </w:tc>
      </w:tr>
      <w:tr w14:paraId="54277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BCEE6DA">
            <w:pPr>
              <w:pStyle w:val="3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4D638">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FDF90">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166C9">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F018B">
            <w:pPr>
              <w:pStyle w:val="39"/>
              <w:bidi w:val="0"/>
              <w:rPr>
                <w:rFonts w:hint="eastAsia"/>
              </w:rPr>
            </w:pPr>
            <w:r>
              <w:rPr>
                <w:rFonts w:hint="eastAsia"/>
                <w:lang w:val="en-US" w:eastAsia="zh-CN"/>
              </w:rPr>
              <w:t>小计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93BDA">
            <w:pPr>
              <w:pStyle w:val="39"/>
              <w:bidi w:val="0"/>
              <w:rPr>
                <w:rFonts w:hint="eastAsia"/>
              </w:rPr>
            </w:pPr>
            <w:r>
              <w:rPr>
                <w:rFonts w:hint="eastAsia"/>
                <w:lang w:val="en-US" w:eastAsia="zh-CN"/>
              </w:rPr>
              <w:t>49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27BDD">
            <w:pPr>
              <w:pStyle w:val="39"/>
              <w:bidi w:val="0"/>
              <w:rPr>
                <w:rFonts w:hint="eastAsia"/>
              </w:rPr>
            </w:pPr>
            <w:r>
              <w:rPr>
                <w:rFonts w:hint="eastAsia"/>
                <w:lang w:val="en-US" w:eastAsia="zh-CN"/>
              </w:rPr>
              <w:t>880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17965">
            <w:pPr>
              <w:pStyle w:val="39"/>
              <w:bidi w:val="0"/>
              <w:rPr>
                <w:rFonts w:hint="eastAsia"/>
              </w:rPr>
            </w:pPr>
            <w:r>
              <w:rPr>
                <w:rFonts w:hint="eastAsia"/>
                <w:lang w:val="en-US" w:eastAsia="zh-CN"/>
              </w:rPr>
              <w:t>444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AB347">
            <w:pPr>
              <w:pStyle w:val="39"/>
              <w:bidi w:val="0"/>
              <w:rPr>
                <w:rFonts w:hint="eastAsia"/>
              </w:rPr>
            </w:pPr>
            <w:r>
              <w:rPr>
                <w:rFonts w:hint="eastAsia"/>
                <w:lang w:val="en-US" w:eastAsia="zh-CN"/>
              </w:rPr>
              <w:t>436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5A244">
            <w:pPr>
              <w:pStyle w:val="39"/>
              <w:bidi w:val="0"/>
              <w:rPr>
                <w:rFonts w:hint="eastAsia"/>
              </w:rPr>
            </w:pPr>
            <w:r>
              <w:rPr>
                <w:rFonts w:hint="eastAsia"/>
                <w:lang w:val="en-US" w:eastAsia="zh-CN"/>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65481">
            <w:pPr>
              <w:pStyle w:val="39"/>
              <w:bidi w:val="0"/>
              <w:rPr>
                <w:rFonts w:hint="eastAsia"/>
              </w:rPr>
            </w:pPr>
            <w:r>
              <w:rPr>
                <w:rFonts w:hint="eastAsia"/>
                <w:lang w:val="en-US" w:eastAsia="zh-CN"/>
              </w:rPr>
              <w:t>13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47B3E">
            <w:pPr>
              <w:pStyle w:val="39"/>
              <w:bidi w:val="0"/>
              <w:rPr>
                <w:rFonts w:hint="eastAsia"/>
              </w:rPr>
            </w:pPr>
            <w:r>
              <w:rPr>
                <w:rFonts w:hint="eastAsia"/>
                <w:lang w:val="en-US" w:eastAsia="zh-CN"/>
              </w:rPr>
              <w:t>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18134">
            <w:pPr>
              <w:pStyle w:val="39"/>
              <w:bidi w:val="0"/>
              <w:rPr>
                <w:rFonts w:hint="eastAsia"/>
              </w:rPr>
            </w:pPr>
            <w:r>
              <w:rPr>
                <w:rFonts w:hint="eastAsia"/>
                <w:lang w:val="en-US" w:eastAsia="zh-CN"/>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C0BE9">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AF407">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252FF">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CA6F8">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127A806">
            <w:pPr>
              <w:pStyle w:val="39"/>
              <w:bidi w:val="0"/>
              <w:rPr>
                <w:rFonts w:hint="eastAsia"/>
              </w:rPr>
            </w:pPr>
          </w:p>
        </w:tc>
      </w:tr>
      <w:tr w14:paraId="67AEE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6A3D5F1">
            <w:pPr>
              <w:pStyle w:val="39"/>
              <w:bidi w:val="0"/>
              <w:rPr>
                <w:rFonts w:hint="eastAsia"/>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BC4F68">
            <w:pPr>
              <w:pStyle w:val="39"/>
              <w:bidi w:val="0"/>
              <w:rPr>
                <w:rFonts w:hint="eastAsia"/>
              </w:rPr>
            </w:pPr>
            <w:r>
              <w:rPr>
                <w:rFonts w:hint="eastAsia"/>
                <w:lang w:val="en-US" w:eastAsia="zh-CN"/>
              </w:rPr>
              <w:t>专</w:t>
            </w:r>
            <w:r>
              <w:rPr>
                <w:rFonts w:hint="eastAsia"/>
                <w:lang w:val="en-US" w:eastAsia="zh-CN"/>
              </w:rPr>
              <w:br w:type="textWrapping"/>
            </w:r>
            <w:r>
              <w:rPr>
                <w:rFonts w:hint="eastAsia"/>
                <w:lang w:val="en-US" w:eastAsia="zh-CN"/>
              </w:rPr>
              <w:t>业</w:t>
            </w:r>
            <w:r>
              <w:rPr>
                <w:rFonts w:hint="eastAsia"/>
                <w:lang w:val="en-US" w:eastAsia="zh-CN"/>
              </w:rPr>
              <w:br w:type="textWrapping"/>
            </w:r>
            <w:r>
              <w:rPr>
                <w:rFonts w:hint="eastAsia"/>
                <w:lang w:val="en-US" w:eastAsia="zh-CN"/>
              </w:rPr>
              <w:t>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7C5E8">
            <w:pPr>
              <w:pStyle w:val="39"/>
              <w:bidi w:val="0"/>
              <w:rPr>
                <w:rFonts w:hint="default"/>
              </w:rPr>
            </w:pPr>
            <w:r>
              <w:rPr>
                <w:rFonts w:hint="default"/>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C19DC">
            <w:pPr>
              <w:pStyle w:val="39"/>
              <w:bidi w:val="0"/>
              <w:rPr>
                <w:rFonts w:hint="default"/>
              </w:rPr>
            </w:pPr>
            <w:r>
              <w:rPr>
                <w:rFonts w:hint="default"/>
                <w:lang w:val="en-US" w:eastAsia="zh-CN"/>
              </w:rPr>
              <w:t>21001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84FCD">
            <w:pPr>
              <w:pStyle w:val="39"/>
              <w:bidi w:val="0"/>
              <w:rPr>
                <w:rFonts w:hint="eastAsia"/>
              </w:rPr>
            </w:pPr>
            <w:r>
              <w:rPr>
                <w:rFonts w:hint="eastAsia"/>
                <w:lang w:val="en-US" w:eastAsia="zh-CN"/>
              </w:rPr>
              <w:t>机械制图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FE314">
            <w:pPr>
              <w:pStyle w:val="39"/>
              <w:bidi w:val="0"/>
              <w:rPr>
                <w:rFonts w:hint="default"/>
              </w:rPr>
            </w:pPr>
            <w:r>
              <w:rPr>
                <w:rFonts w:hint="default"/>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6C4BF">
            <w:pPr>
              <w:pStyle w:val="39"/>
              <w:bidi w:val="0"/>
              <w:rPr>
                <w:rFonts w:hint="default"/>
              </w:rPr>
            </w:pPr>
            <w:r>
              <w:rPr>
                <w:rFonts w:hint="default"/>
                <w:lang w:val="en-US" w:eastAsia="zh-CN"/>
              </w:rPr>
              <w:t>56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72100">
            <w:pPr>
              <w:pStyle w:val="39"/>
              <w:bidi w:val="0"/>
              <w:rPr>
                <w:rFonts w:hint="default"/>
              </w:rPr>
            </w:pPr>
            <w:r>
              <w:rPr>
                <w:rFonts w:hint="default"/>
                <w:lang w:val="en-US" w:eastAsia="zh-CN"/>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7300C">
            <w:pPr>
              <w:pStyle w:val="39"/>
              <w:bidi w:val="0"/>
              <w:rPr>
                <w:rFonts w:hint="default"/>
              </w:rPr>
            </w:pPr>
            <w:r>
              <w:rPr>
                <w:rFonts w:hint="default"/>
                <w:lang w:val="en-US" w:eastAsia="zh-CN"/>
              </w:rPr>
              <w:t>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3581F">
            <w:pPr>
              <w:pStyle w:val="39"/>
              <w:bidi w:val="0"/>
              <w:rPr>
                <w:rFonts w:hint="default"/>
              </w:rPr>
            </w:pPr>
            <w:r>
              <w:rPr>
                <w:rFonts w:hint="default"/>
                <w:lang w:val="en-US" w:eastAsia="zh-CN"/>
              </w:rPr>
              <w:t>4*14</w:t>
            </w:r>
            <w:r>
              <w:rPr>
                <w:rFonts w:hint="eastAsia"/>
                <w:lang w:val="en-US" w:eastAsia="zh-CN"/>
              </w:rPr>
              <w:t>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D9A21">
            <w:pPr>
              <w:pStyle w:val="39"/>
              <w:bidi w:val="0"/>
              <w:rPr>
                <w:rFonts w:hint="eastAsi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D3AC4">
            <w:pPr>
              <w:pStyle w:val="39"/>
              <w:bidi w:val="0"/>
              <w:rPr>
                <w:rFonts w:hint="eastAsia"/>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087E7">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CB40A">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7A457">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9881E">
            <w:pPr>
              <w:pStyle w:val="39"/>
              <w:bidi w:val="0"/>
              <w:rPr>
                <w:rFonts w:hint="eastAsia"/>
              </w:rPr>
            </w:pPr>
            <w:r>
              <w:rPr>
                <w:rFonts w:hint="eastAsia"/>
                <w:lang w:val="en-US" w:eastAsia="zh-CN"/>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0B076">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323B520">
            <w:pPr>
              <w:pStyle w:val="39"/>
              <w:bidi w:val="0"/>
              <w:rPr>
                <w:rFonts w:hint="eastAsia"/>
              </w:rPr>
            </w:pPr>
            <w:r>
              <w:rPr>
                <w:rFonts w:hint="eastAsia"/>
                <w:lang w:val="en-US" w:eastAsia="zh-CN"/>
              </w:rPr>
              <w:t>理实</w:t>
            </w:r>
          </w:p>
        </w:tc>
      </w:tr>
      <w:tr w14:paraId="6CE93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0A88EE2">
            <w:pPr>
              <w:pStyle w:val="3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CD841">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D5D1E">
            <w:pPr>
              <w:pStyle w:val="39"/>
              <w:bidi w:val="0"/>
              <w:rPr>
                <w:rFonts w:hint="default"/>
              </w:rPr>
            </w:pPr>
            <w:r>
              <w:rPr>
                <w:rFonts w:hint="default"/>
                <w:lang w:val="en-US" w:eastAsia="zh-C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904F0">
            <w:pPr>
              <w:pStyle w:val="39"/>
              <w:bidi w:val="0"/>
              <w:rPr>
                <w:rFonts w:hint="default"/>
              </w:rPr>
            </w:pPr>
            <w:r>
              <w:rPr>
                <w:rFonts w:hint="default"/>
                <w:lang w:val="en-US" w:eastAsia="zh-CN"/>
              </w:rPr>
              <w:t>11001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DD484">
            <w:pPr>
              <w:pStyle w:val="39"/>
              <w:bidi w:val="0"/>
              <w:rPr>
                <w:rFonts w:hint="eastAsia"/>
              </w:rPr>
            </w:pPr>
            <w:r>
              <w:rPr>
                <w:rFonts w:hint="eastAsia"/>
                <w:lang w:val="en-US" w:eastAsia="zh-CN"/>
              </w:rPr>
              <w:t>机械基础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FA54E">
            <w:pPr>
              <w:pStyle w:val="39"/>
              <w:bidi w:val="0"/>
              <w:rPr>
                <w:rFonts w:hint="default"/>
              </w:rPr>
            </w:pPr>
            <w:r>
              <w:rPr>
                <w:rFonts w:hint="default"/>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D7E1E">
            <w:pPr>
              <w:pStyle w:val="39"/>
              <w:bidi w:val="0"/>
              <w:rPr>
                <w:rFonts w:hint="default"/>
              </w:rPr>
            </w:pPr>
            <w:r>
              <w:rPr>
                <w:rFonts w:hint="default"/>
                <w:lang w:val="en-US" w:eastAsia="zh-CN"/>
              </w:rPr>
              <w:t>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02B9D">
            <w:pPr>
              <w:pStyle w:val="39"/>
              <w:bidi w:val="0"/>
              <w:rPr>
                <w:rFonts w:hint="default"/>
              </w:rPr>
            </w:pPr>
            <w:r>
              <w:rPr>
                <w:rFonts w:hint="default"/>
                <w:lang w:val="en-US" w:eastAsia="zh-CN"/>
              </w:rPr>
              <w:t>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5427F">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04F05">
            <w:pPr>
              <w:pStyle w:val="39"/>
              <w:bidi w:val="0"/>
              <w:rPr>
                <w:rFonts w:hint="default"/>
              </w:rPr>
            </w:pPr>
            <w:r>
              <w:rPr>
                <w:rFonts w:hint="default"/>
                <w:lang w:val="en-US" w:eastAsia="zh-CN"/>
              </w:rPr>
              <w:t>2*14</w:t>
            </w:r>
            <w:r>
              <w:rPr>
                <w:rFonts w:hint="eastAsia"/>
                <w:lang w:val="en-US" w:eastAsia="zh-CN"/>
              </w:rPr>
              <w:t>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FF7C5">
            <w:pPr>
              <w:pStyle w:val="39"/>
              <w:bidi w:val="0"/>
              <w:rPr>
                <w:rFonts w:hint="eastAsi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64A95">
            <w:pPr>
              <w:pStyle w:val="39"/>
              <w:bidi w:val="0"/>
              <w:rPr>
                <w:rFonts w:hint="eastAsia"/>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F621B">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B5846">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45018">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86D61">
            <w:pPr>
              <w:pStyle w:val="39"/>
              <w:bidi w:val="0"/>
              <w:rPr>
                <w:rFonts w:hint="eastAsia"/>
              </w:rPr>
            </w:pPr>
            <w:r>
              <w:rPr>
                <w:rFonts w:hint="eastAsia"/>
                <w:lang w:val="en-US" w:eastAsia="zh-CN"/>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8D020">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597BDCB">
            <w:pPr>
              <w:pStyle w:val="39"/>
              <w:bidi w:val="0"/>
              <w:rPr>
                <w:rFonts w:hint="eastAsia"/>
              </w:rPr>
            </w:pPr>
          </w:p>
        </w:tc>
      </w:tr>
      <w:tr w14:paraId="5C6DD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1CEAFA8">
            <w:pPr>
              <w:pStyle w:val="3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92F84">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AAD8F">
            <w:pPr>
              <w:pStyle w:val="39"/>
              <w:bidi w:val="0"/>
              <w:rPr>
                <w:rFonts w:hint="default"/>
              </w:rPr>
            </w:pPr>
            <w:r>
              <w:rPr>
                <w:rFonts w:hint="default"/>
                <w:lang w:val="en-US" w:eastAsia="zh-CN"/>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2C2FA">
            <w:pPr>
              <w:pStyle w:val="39"/>
              <w:bidi w:val="0"/>
              <w:rPr>
                <w:rFonts w:hint="default"/>
              </w:rPr>
            </w:pPr>
            <w:r>
              <w:rPr>
                <w:rFonts w:hint="default"/>
                <w:lang w:val="en-US" w:eastAsia="zh-CN"/>
              </w:rPr>
              <w:t>41001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745CF">
            <w:pPr>
              <w:pStyle w:val="39"/>
              <w:bidi w:val="0"/>
              <w:rPr>
                <w:rFonts w:hint="eastAsia"/>
              </w:rPr>
            </w:pPr>
            <w:r>
              <w:rPr>
                <w:rFonts w:hint="eastAsia"/>
                <w:lang w:val="en-US" w:eastAsia="zh-CN"/>
              </w:rPr>
              <w:t>电工基础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731B3">
            <w:pPr>
              <w:pStyle w:val="39"/>
              <w:bidi w:val="0"/>
              <w:rPr>
                <w:rFonts w:hint="default"/>
              </w:rPr>
            </w:pPr>
            <w:r>
              <w:rPr>
                <w:rFonts w:hint="default"/>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CAF81">
            <w:pPr>
              <w:pStyle w:val="39"/>
              <w:bidi w:val="0"/>
              <w:rPr>
                <w:rFonts w:hint="default"/>
              </w:rPr>
            </w:pPr>
            <w:r>
              <w:rPr>
                <w:rFonts w:hint="default"/>
                <w:lang w:val="en-US" w:eastAsia="zh-CN"/>
              </w:rPr>
              <w:t>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2BD9E">
            <w:pPr>
              <w:pStyle w:val="39"/>
              <w:bidi w:val="0"/>
              <w:rPr>
                <w:rFonts w:hint="default"/>
              </w:rPr>
            </w:pPr>
            <w:r>
              <w:rPr>
                <w:rFonts w:hint="default"/>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BE7CD">
            <w:pPr>
              <w:pStyle w:val="39"/>
              <w:bidi w:val="0"/>
              <w:rPr>
                <w:rFonts w:hint="default"/>
              </w:rPr>
            </w:pPr>
            <w:r>
              <w:rPr>
                <w:rFonts w:hint="default"/>
                <w:lang w:val="en-US" w:eastAsia="zh-CN"/>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63A45">
            <w:pPr>
              <w:pStyle w:val="39"/>
              <w:bidi w:val="0"/>
              <w:rPr>
                <w:rFonts w:hint="default"/>
              </w:rPr>
            </w:pPr>
            <w:r>
              <w:rPr>
                <w:rFonts w:hint="default"/>
                <w:lang w:val="en-US" w:eastAsia="zh-CN"/>
              </w:rPr>
              <w:t>2*14</w:t>
            </w:r>
            <w:r>
              <w:rPr>
                <w:rFonts w:hint="eastAsia"/>
                <w:lang w:val="en-US" w:eastAsia="zh-CN"/>
              </w:rPr>
              <w:t>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C2042">
            <w:pPr>
              <w:pStyle w:val="39"/>
              <w:bidi w:val="0"/>
              <w:rPr>
                <w:rFonts w:hint="eastAsi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BE084">
            <w:pPr>
              <w:pStyle w:val="39"/>
              <w:bidi w:val="0"/>
              <w:rPr>
                <w:rFonts w:hint="eastAsia"/>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82620">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38DE9">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A7AEA">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8A9A6">
            <w:pPr>
              <w:pStyle w:val="39"/>
              <w:bidi w:val="0"/>
              <w:rPr>
                <w:rFonts w:hint="eastAsia"/>
              </w:rPr>
            </w:pPr>
            <w:r>
              <w:rPr>
                <w:rFonts w:hint="eastAsia"/>
                <w:lang w:val="en-US" w:eastAsia="zh-CN"/>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DD36A">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8F87EC4">
            <w:pPr>
              <w:pStyle w:val="39"/>
              <w:bidi w:val="0"/>
              <w:rPr>
                <w:rFonts w:hint="eastAsia"/>
              </w:rPr>
            </w:pPr>
            <w:r>
              <w:rPr>
                <w:rFonts w:hint="eastAsia"/>
                <w:lang w:val="en-US" w:eastAsia="zh-CN"/>
              </w:rPr>
              <w:t>理实</w:t>
            </w:r>
          </w:p>
        </w:tc>
      </w:tr>
      <w:tr w14:paraId="2A237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6CAC8A1">
            <w:pPr>
              <w:pStyle w:val="3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0F204">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A8065">
            <w:pPr>
              <w:pStyle w:val="39"/>
              <w:bidi w:val="0"/>
              <w:rPr>
                <w:rFonts w:hint="default"/>
              </w:rPr>
            </w:pPr>
            <w:r>
              <w:rPr>
                <w:rFonts w:hint="default"/>
                <w:lang w:val="en-US" w:eastAsia="zh-CN"/>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39E68">
            <w:pPr>
              <w:pStyle w:val="39"/>
              <w:bidi w:val="0"/>
              <w:rPr>
                <w:rFonts w:hint="default"/>
              </w:rPr>
            </w:pPr>
            <w:r>
              <w:rPr>
                <w:rFonts w:hint="default"/>
                <w:lang w:val="en-US" w:eastAsia="zh-CN"/>
              </w:rPr>
              <w:t>41002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99549">
            <w:pPr>
              <w:pStyle w:val="39"/>
              <w:bidi w:val="0"/>
              <w:rPr>
                <w:rFonts w:hint="eastAsia"/>
              </w:rPr>
            </w:pPr>
            <w:r>
              <w:rPr>
                <w:rFonts w:hint="eastAsia"/>
                <w:lang w:val="en-US" w:eastAsia="zh-CN"/>
              </w:rPr>
              <w:t>电子技术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E09A4">
            <w:pPr>
              <w:pStyle w:val="39"/>
              <w:bidi w:val="0"/>
              <w:rPr>
                <w:rFonts w:hint="default"/>
              </w:rPr>
            </w:pPr>
            <w:r>
              <w:rPr>
                <w:rFonts w:hint="default"/>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B113E">
            <w:pPr>
              <w:pStyle w:val="39"/>
              <w:bidi w:val="0"/>
              <w:rPr>
                <w:rFonts w:hint="default"/>
              </w:rPr>
            </w:pPr>
            <w:r>
              <w:rPr>
                <w:rFonts w:hint="default"/>
                <w:lang w:val="en-US" w:eastAsia="zh-CN"/>
              </w:rPr>
              <w:t>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DF25D">
            <w:pPr>
              <w:pStyle w:val="39"/>
              <w:bidi w:val="0"/>
              <w:rPr>
                <w:rFonts w:hint="default"/>
              </w:rPr>
            </w:pPr>
            <w:r>
              <w:rPr>
                <w:rFonts w:hint="default"/>
                <w:lang w:val="en-US" w:eastAsia="zh-CN"/>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7429">
            <w:pPr>
              <w:pStyle w:val="39"/>
              <w:bidi w:val="0"/>
              <w:rPr>
                <w:rFonts w:hint="default"/>
              </w:rPr>
            </w:pPr>
            <w:r>
              <w:rPr>
                <w:rFonts w:hint="default"/>
                <w:lang w:val="en-US" w:eastAsia="zh-CN"/>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CC107">
            <w:pPr>
              <w:pStyle w:val="39"/>
              <w:bidi w:val="0"/>
              <w:rPr>
                <w:rFonts w:hint="default"/>
              </w:rPr>
            </w:pPr>
            <w:r>
              <w:rPr>
                <w:rFonts w:hint="default"/>
                <w:lang w:val="en-US" w:eastAsia="zh-CN"/>
              </w:rPr>
              <w:t>2*14</w:t>
            </w:r>
            <w:r>
              <w:rPr>
                <w:rFonts w:hint="eastAsia"/>
                <w:lang w:val="en-US" w:eastAsia="zh-CN"/>
              </w:rPr>
              <w:t>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5C031">
            <w:pPr>
              <w:pStyle w:val="39"/>
              <w:bidi w:val="0"/>
              <w:rPr>
                <w:rFonts w:hint="default"/>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C23C0">
            <w:pPr>
              <w:pStyle w:val="39"/>
              <w:bidi w:val="0"/>
              <w:rPr>
                <w:rFonts w:hint="eastAsia"/>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EF075">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A3F98">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CE03B">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434FC">
            <w:pPr>
              <w:pStyle w:val="39"/>
              <w:bidi w:val="0"/>
              <w:rPr>
                <w:rFonts w:hint="eastAsia"/>
              </w:rPr>
            </w:pPr>
            <w:r>
              <w:rPr>
                <w:rFonts w:hint="eastAsia"/>
                <w:lang w:val="en-US" w:eastAsia="zh-CN"/>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B3E48">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083FD7E">
            <w:pPr>
              <w:pStyle w:val="39"/>
              <w:bidi w:val="0"/>
              <w:rPr>
                <w:rFonts w:hint="eastAsia"/>
              </w:rPr>
            </w:pPr>
            <w:r>
              <w:rPr>
                <w:rFonts w:hint="eastAsia"/>
                <w:lang w:val="en-US" w:eastAsia="zh-CN"/>
              </w:rPr>
              <w:t>理实</w:t>
            </w:r>
          </w:p>
        </w:tc>
      </w:tr>
      <w:tr w14:paraId="49CAD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175FF53">
            <w:pPr>
              <w:pStyle w:val="3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97E27">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1A444">
            <w:pPr>
              <w:pStyle w:val="39"/>
              <w:bidi w:val="0"/>
              <w:rPr>
                <w:rFonts w:hint="default"/>
              </w:rPr>
            </w:pPr>
            <w:r>
              <w:rPr>
                <w:rFonts w:hint="default"/>
                <w:lang w:val="en-US" w:eastAsia="zh-CN"/>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4B706">
            <w:pPr>
              <w:pStyle w:val="39"/>
              <w:bidi w:val="0"/>
              <w:rPr>
                <w:rFonts w:hint="default"/>
              </w:rPr>
            </w:pPr>
            <w:r>
              <w:rPr>
                <w:rFonts w:hint="default"/>
                <w:lang w:val="en-US" w:eastAsia="zh-CN"/>
              </w:rPr>
              <w:t>41003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98ABA">
            <w:pPr>
              <w:pStyle w:val="39"/>
              <w:bidi w:val="0"/>
              <w:rPr>
                <w:rFonts w:hint="eastAsia"/>
              </w:rPr>
            </w:pPr>
            <w:r>
              <w:rPr>
                <w:rFonts w:hint="eastAsia"/>
                <w:lang w:val="en-US" w:eastAsia="zh-CN"/>
              </w:rPr>
              <w:t>电力拖动与机床电气控制技术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44F98">
            <w:pPr>
              <w:pStyle w:val="39"/>
              <w:bidi w:val="0"/>
              <w:rPr>
                <w:rFonts w:hint="default"/>
              </w:rPr>
            </w:pPr>
            <w:r>
              <w:rPr>
                <w:rFonts w:hint="default"/>
                <w:lang w:val="en-US" w:eastAsia="zh-CN"/>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7C922">
            <w:pPr>
              <w:pStyle w:val="39"/>
              <w:bidi w:val="0"/>
              <w:rPr>
                <w:rFonts w:hint="default"/>
              </w:rPr>
            </w:pPr>
            <w:r>
              <w:rPr>
                <w:rFonts w:hint="default"/>
                <w:lang w:val="en-US" w:eastAsia="zh-CN"/>
              </w:rPr>
              <w:t>64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0D1B7">
            <w:pPr>
              <w:pStyle w:val="39"/>
              <w:bidi w:val="0"/>
              <w:rPr>
                <w:rFonts w:hint="default"/>
              </w:rPr>
            </w:pPr>
            <w:r>
              <w:rPr>
                <w:rFonts w:hint="default"/>
                <w:lang w:val="en-US" w:eastAsia="zh-CN"/>
              </w:rPr>
              <w:t>48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310B0">
            <w:pPr>
              <w:pStyle w:val="39"/>
              <w:bidi w:val="0"/>
              <w:rPr>
                <w:rFonts w:hint="default"/>
              </w:rPr>
            </w:pPr>
            <w:r>
              <w:rPr>
                <w:rFonts w:hint="default"/>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2B46B">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B1BF7">
            <w:pPr>
              <w:pStyle w:val="39"/>
              <w:bidi w:val="0"/>
              <w:rPr>
                <w:rFonts w:hint="default"/>
              </w:rPr>
            </w:pPr>
            <w:r>
              <w:rPr>
                <w:rFonts w:hint="default"/>
                <w:lang w:val="en-US" w:eastAsia="zh-CN"/>
              </w:rPr>
              <w:t>4*16</w:t>
            </w:r>
            <w:r>
              <w:rPr>
                <w:rFonts w:hint="eastAsia"/>
                <w:lang w:val="en-US" w:eastAsia="zh-CN"/>
              </w:rPr>
              <w:t>周</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70A81">
            <w:pPr>
              <w:pStyle w:val="39"/>
              <w:bidi w:val="0"/>
              <w:rPr>
                <w:rFonts w:hint="eastAsia"/>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CEC42">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EFC5C">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18057">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04ADD">
            <w:pPr>
              <w:pStyle w:val="39"/>
              <w:bidi w:val="0"/>
              <w:rPr>
                <w:rFonts w:hint="eastAsia"/>
              </w:rPr>
            </w:pPr>
            <w:r>
              <w:rPr>
                <w:rFonts w:hint="eastAsia"/>
                <w:lang w:val="en-US" w:eastAsia="zh-CN"/>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64B45">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9E95B40">
            <w:pPr>
              <w:pStyle w:val="39"/>
              <w:bidi w:val="0"/>
              <w:rPr>
                <w:rFonts w:hint="eastAsia"/>
              </w:rPr>
            </w:pPr>
            <w:r>
              <w:rPr>
                <w:rFonts w:hint="eastAsia"/>
                <w:lang w:val="en-US" w:eastAsia="zh-CN"/>
              </w:rPr>
              <w:t>理实</w:t>
            </w:r>
          </w:p>
        </w:tc>
      </w:tr>
      <w:tr w14:paraId="27795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30FA997">
            <w:pPr>
              <w:pStyle w:val="3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B8C44">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8B972">
            <w:pPr>
              <w:pStyle w:val="39"/>
              <w:bidi w:val="0"/>
              <w:rPr>
                <w:rFonts w:hint="default"/>
              </w:rPr>
            </w:pPr>
            <w:r>
              <w:rPr>
                <w:rFonts w:hint="default"/>
                <w:lang w:val="en-US" w:eastAsia="zh-CN"/>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9271C">
            <w:pPr>
              <w:pStyle w:val="39"/>
              <w:bidi w:val="0"/>
              <w:rPr>
                <w:rFonts w:hint="default"/>
              </w:rPr>
            </w:pPr>
            <w:r>
              <w:rPr>
                <w:rFonts w:hint="default"/>
                <w:lang w:val="en-US" w:eastAsia="zh-CN"/>
              </w:rPr>
              <w:t>41072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1EFD7">
            <w:pPr>
              <w:pStyle w:val="39"/>
              <w:bidi w:val="0"/>
              <w:rPr>
                <w:rFonts w:hint="eastAsia"/>
              </w:rPr>
            </w:pPr>
            <w:r>
              <w:rPr>
                <w:rFonts w:hint="eastAsia"/>
                <w:lang w:val="en-US" w:eastAsia="zh-CN"/>
              </w:rPr>
              <w:t>电气制图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4E786">
            <w:pPr>
              <w:pStyle w:val="39"/>
              <w:bidi w:val="0"/>
              <w:rPr>
                <w:rFonts w:hint="default"/>
              </w:rPr>
            </w:pPr>
            <w:r>
              <w:rPr>
                <w:rFonts w:hint="default"/>
                <w:lang w:val="en-US" w:eastAsia="zh-CN"/>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357A1">
            <w:pPr>
              <w:pStyle w:val="39"/>
              <w:bidi w:val="0"/>
              <w:rPr>
                <w:rFonts w:hint="default"/>
              </w:rPr>
            </w:pPr>
            <w:r>
              <w:rPr>
                <w:rFonts w:hint="default"/>
                <w:lang w:val="en-US" w:eastAsia="zh-CN"/>
              </w:rPr>
              <w:t>36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03608">
            <w:pPr>
              <w:pStyle w:val="39"/>
              <w:bidi w:val="0"/>
              <w:rPr>
                <w:rFonts w:hint="default"/>
              </w:rPr>
            </w:pPr>
            <w:r>
              <w:rPr>
                <w:rFonts w:hint="default"/>
                <w:lang w:val="en-US" w:eastAsia="zh-CN"/>
              </w:rPr>
              <w:t>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58DAD">
            <w:pPr>
              <w:pStyle w:val="39"/>
              <w:bidi w:val="0"/>
              <w:rPr>
                <w:rFonts w:hint="default"/>
              </w:rPr>
            </w:pPr>
            <w:r>
              <w:rPr>
                <w:rFonts w:hint="default"/>
                <w:lang w:val="en-US" w:eastAsia="zh-CN"/>
              </w:rPr>
              <w:t>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751CE">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9EDA3">
            <w:pPr>
              <w:pStyle w:val="39"/>
              <w:bidi w:val="0"/>
              <w:rPr>
                <w:rFonts w:hint="eastAsi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DC13C">
            <w:pPr>
              <w:pStyle w:val="39"/>
              <w:bidi w:val="0"/>
              <w:rPr>
                <w:rFonts w:hint="default"/>
              </w:rPr>
            </w:pPr>
            <w:r>
              <w:rPr>
                <w:rFonts w:hint="default"/>
                <w:lang w:val="en-US" w:eastAsia="zh-CN"/>
              </w:rPr>
              <w:t>2*18</w:t>
            </w:r>
            <w:r>
              <w:rPr>
                <w:rFonts w:hint="eastAsia"/>
                <w:lang w:val="en-US" w:eastAsia="zh-CN"/>
              </w:rPr>
              <w:t>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9947C">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1A827">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19DA0">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FF58E">
            <w:pPr>
              <w:pStyle w:val="39"/>
              <w:bidi w:val="0"/>
              <w:rPr>
                <w:rFonts w:hint="eastAsia"/>
              </w:rPr>
            </w:pPr>
            <w:r>
              <w:rPr>
                <w:rFonts w:hint="eastAsia"/>
                <w:lang w:val="en-US" w:eastAsia="zh-CN"/>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20A8C">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D77D82E">
            <w:pPr>
              <w:pStyle w:val="39"/>
              <w:bidi w:val="0"/>
              <w:rPr>
                <w:rFonts w:hint="eastAsia"/>
              </w:rPr>
            </w:pPr>
          </w:p>
        </w:tc>
      </w:tr>
      <w:tr w14:paraId="77AA5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1C82A0D">
            <w:pPr>
              <w:pStyle w:val="3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516AB">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44B63">
            <w:pPr>
              <w:pStyle w:val="39"/>
              <w:bidi w:val="0"/>
              <w:rPr>
                <w:rFonts w:hint="default"/>
              </w:rPr>
            </w:pPr>
            <w:r>
              <w:rPr>
                <w:rFonts w:hint="default"/>
                <w:lang w:val="en-US" w:eastAsia="zh-CN"/>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2FE7F">
            <w:pPr>
              <w:pStyle w:val="39"/>
              <w:bidi w:val="0"/>
              <w:rPr>
                <w:rFonts w:hint="default"/>
              </w:rPr>
            </w:pPr>
            <w:r>
              <w:rPr>
                <w:rFonts w:hint="default"/>
                <w:lang w:val="en-US" w:eastAsia="zh-CN"/>
              </w:rPr>
              <w:t>201001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92827">
            <w:pPr>
              <w:pStyle w:val="39"/>
              <w:bidi w:val="0"/>
              <w:rPr>
                <w:rFonts w:hint="eastAsia"/>
              </w:rPr>
            </w:pPr>
            <w:r>
              <w:rPr>
                <w:rFonts w:hint="eastAsia"/>
                <w:lang w:val="en-US" w:eastAsia="zh-CN"/>
              </w:rPr>
              <w:t>钳工实训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75E9B">
            <w:pPr>
              <w:pStyle w:val="39"/>
              <w:bidi w:val="0"/>
              <w:rPr>
                <w:rFonts w:hint="default"/>
              </w:rPr>
            </w:pPr>
            <w:r>
              <w:rPr>
                <w:rFonts w:hint="default"/>
                <w:lang w:val="en-US" w:eastAsia="zh-CN"/>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9FD4D">
            <w:pPr>
              <w:pStyle w:val="39"/>
              <w:bidi w:val="0"/>
              <w:rPr>
                <w:rFonts w:hint="default"/>
              </w:rPr>
            </w:pPr>
            <w:r>
              <w:rPr>
                <w:rFonts w:hint="default"/>
                <w:lang w:val="en-US" w:eastAsia="zh-CN"/>
              </w:rPr>
              <w:t>48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803E0">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BC6A0">
            <w:pPr>
              <w:pStyle w:val="39"/>
              <w:bidi w:val="0"/>
              <w:rPr>
                <w:rFonts w:hint="default"/>
              </w:rPr>
            </w:pPr>
            <w:r>
              <w:rPr>
                <w:rFonts w:hint="default"/>
                <w:lang w:val="en-US" w:eastAsia="zh-CN"/>
              </w:rPr>
              <w:t>48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03068">
            <w:pPr>
              <w:pStyle w:val="39"/>
              <w:bidi w:val="0"/>
              <w:rPr>
                <w:rFonts w:hint="default"/>
              </w:rPr>
            </w:pPr>
            <w:r>
              <w:rPr>
                <w:rFonts w:hint="default"/>
                <w:lang w:val="en-US" w:eastAsia="zh-CN"/>
              </w:rPr>
              <w:t>24*2</w:t>
            </w:r>
            <w:r>
              <w:rPr>
                <w:rFonts w:hint="eastAsia"/>
                <w:lang w:val="en-US" w:eastAsia="zh-CN"/>
              </w:rPr>
              <w:t>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0AF3D">
            <w:pPr>
              <w:pStyle w:val="39"/>
              <w:bidi w:val="0"/>
              <w:rPr>
                <w:rFonts w:hint="eastAsi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60524">
            <w:pPr>
              <w:pStyle w:val="39"/>
              <w:bidi w:val="0"/>
              <w:rPr>
                <w:rFonts w:hint="eastAsia"/>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5025C">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525E1">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3DD4A">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34A32">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D6771">
            <w:pPr>
              <w:pStyle w:val="39"/>
              <w:bidi w:val="0"/>
              <w:rPr>
                <w:rFonts w:hint="eastAsia"/>
              </w:rPr>
            </w:pPr>
            <w:r>
              <w:rPr>
                <w:rFonts w:hint="eastAsia"/>
                <w:lang w:val="en-US" w:eastAsia="zh-CN"/>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BC69E">
            <w:pPr>
              <w:pStyle w:val="39"/>
              <w:bidi w:val="0"/>
              <w:rPr>
                <w:rFonts w:hint="eastAsia"/>
              </w:rPr>
            </w:pPr>
            <w:r>
              <w:rPr>
                <w:rFonts w:hint="eastAsia"/>
                <w:lang w:val="en-US" w:eastAsia="zh-CN"/>
              </w:rPr>
              <w:t>实训</w:t>
            </w:r>
          </w:p>
        </w:tc>
      </w:tr>
      <w:tr w14:paraId="1B549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40FCFEC">
            <w:pPr>
              <w:pStyle w:val="3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0A155">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09499">
            <w:pPr>
              <w:pStyle w:val="39"/>
              <w:bidi w:val="0"/>
              <w:rPr>
                <w:rFonts w:hint="default"/>
              </w:rPr>
            </w:pPr>
            <w:r>
              <w:rPr>
                <w:rFonts w:hint="default"/>
                <w:lang w:val="en-US" w:eastAsia="zh-CN"/>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53E98">
            <w:pPr>
              <w:pStyle w:val="39"/>
              <w:bidi w:val="0"/>
              <w:rPr>
                <w:rFonts w:hint="default"/>
              </w:rPr>
            </w:pPr>
            <w:r>
              <w:rPr>
                <w:rFonts w:hint="default"/>
                <w:lang w:val="en-US" w:eastAsia="zh-CN"/>
              </w:rPr>
              <w:t>41007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1DCF2">
            <w:pPr>
              <w:pStyle w:val="39"/>
              <w:bidi w:val="0"/>
              <w:rPr>
                <w:rFonts w:hint="eastAsia"/>
              </w:rPr>
            </w:pPr>
            <w:r>
              <w:rPr>
                <w:rFonts w:hint="eastAsia"/>
                <w:lang w:val="en-US" w:eastAsia="zh-CN"/>
              </w:rPr>
              <w:t>液压与气动技术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7C301">
            <w:pPr>
              <w:pStyle w:val="39"/>
              <w:bidi w:val="0"/>
              <w:rPr>
                <w:rFonts w:hint="default"/>
              </w:rPr>
            </w:pPr>
            <w:r>
              <w:rPr>
                <w:rFonts w:hint="default"/>
                <w:lang w:val="en-US" w:eastAsia="zh-CN"/>
              </w:rPr>
              <w:t>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3A724">
            <w:pPr>
              <w:pStyle w:val="39"/>
              <w:bidi w:val="0"/>
              <w:rPr>
                <w:rFonts w:hint="default"/>
              </w:rPr>
            </w:pPr>
            <w:r>
              <w:rPr>
                <w:rFonts w:hint="default"/>
                <w:lang w:val="en-US" w:eastAsia="zh-CN"/>
              </w:rPr>
              <w:t>72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0702E">
            <w:pPr>
              <w:pStyle w:val="39"/>
              <w:bidi w:val="0"/>
              <w:rPr>
                <w:rFonts w:hint="default"/>
              </w:rPr>
            </w:pPr>
            <w:r>
              <w:rPr>
                <w:rFonts w:hint="default"/>
                <w:lang w:val="en-US" w:eastAsia="zh-CN"/>
              </w:rPr>
              <w:t>36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B99B6">
            <w:pPr>
              <w:pStyle w:val="39"/>
              <w:bidi w:val="0"/>
              <w:rPr>
                <w:rFonts w:hint="default"/>
              </w:rPr>
            </w:pPr>
            <w:r>
              <w:rPr>
                <w:rFonts w:hint="default"/>
                <w:lang w:val="en-US" w:eastAsia="zh-CN"/>
              </w:rPr>
              <w:t>36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00022">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F05BA">
            <w:pPr>
              <w:pStyle w:val="39"/>
              <w:bidi w:val="0"/>
              <w:rPr>
                <w:rFonts w:hint="eastAsi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17DBB">
            <w:pPr>
              <w:pStyle w:val="39"/>
              <w:bidi w:val="0"/>
              <w:rPr>
                <w:rFonts w:hint="default"/>
              </w:rPr>
            </w:pPr>
            <w:r>
              <w:rPr>
                <w:rFonts w:hint="default"/>
                <w:lang w:val="en-US" w:eastAsia="zh-CN"/>
              </w:rPr>
              <w:t>4*18</w:t>
            </w:r>
            <w:r>
              <w:rPr>
                <w:rFonts w:hint="eastAsia"/>
                <w:lang w:val="en-US" w:eastAsia="zh-CN"/>
              </w:rPr>
              <w:t>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5F918">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010B6">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CDAA9">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15DDF">
            <w:pPr>
              <w:pStyle w:val="39"/>
              <w:bidi w:val="0"/>
              <w:rPr>
                <w:rFonts w:hint="eastAsia"/>
              </w:rPr>
            </w:pPr>
            <w:r>
              <w:rPr>
                <w:rFonts w:hint="eastAsia"/>
                <w:lang w:val="en-US" w:eastAsia="zh-CN"/>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316C7">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D1315">
            <w:pPr>
              <w:pStyle w:val="39"/>
              <w:bidi w:val="0"/>
              <w:rPr>
                <w:rFonts w:hint="eastAsia"/>
              </w:rPr>
            </w:pPr>
            <w:r>
              <w:rPr>
                <w:rFonts w:hint="eastAsia"/>
                <w:lang w:val="en-US" w:eastAsia="zh-CN"/>
              </w:rPr>
              <w:t>理实</w:t>
            </w:r>
          </w:p>
        </w:tc>
      </w:tr>
      <w:tr w14:paraId="190CA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63A99B6">
            <w:pPr>
              <w:pStyle w:val="3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7E3C2">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4CC6E">
            <w:pPr>
              <w:pStyle w:val="39"/>
              <w:bidi w:val="0"/>
              <w:rPr>
                <w:rFonts w:hint="default"/>
              </w:rPr>
            </w:pPr>
            <w:r>
              <w:rPr>
                <w:rFonts w:hint="default"/>
                <w:lang w:val="en-US" w:eastAsia="zh-CN"/>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0EDE2">
            <w:pPr>
              <w:pStyle w:val="39"/>
              <w:bidi w:val="0"/>
              <w:rPr>
                <w:rFonts w:hint="default"/>
              </w:rPr>
            </w:pPr>
            <w:r>
              <w:rPr>
                <w:rFonts w:hint="default"/>
                <w:lang w:val="en-US" w:eastAsia="zh-CN"/>
              </w:rPr>
              <w:t>41032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96D6C">
            <w:pPr>
              <w:pStyle w:val="39"/>
              <w:bidi w:val="0"/>
              <w:rPr>
                <w:rFonts w:hint="eastAsia"/>
              </w:rPr>
            </w:pPr>
            <w:r>
              <w:rPr>
                <w:rFonts w:hint="eastAsia"/>
                <w:lang w:val="en-US" w:eastAsia="zh-CN"/>
              </w:rPr>
              <w:t>传感器与智能检测技术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2E081">
            <w:pPr>
              <w:pStyle w:val="39"/>
              <w:bidi w:val="0"/>
              <w:rPr>
                <w:rFonts w:hint="default"/>
              </w:rPr>
            </w:pPr>
            <w:r>
              <w:rPr>
                <w:rFonts w:hint="default"/>
                <w:lang w:val="en-US" w:eastAsia="zh-C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1184C">
            <w:pPr>
              <w:pStyle w:val="39"/>
              <w:bidi w:val="0"/>
              <w:rPr>
                <w:rFonts w:hint="default"/>
              </w:rPr>
            </w:pPr>
            <w:r>
              <w:rPr>
                <w:rFonts w:hint="default"/>
                <w:lang w:val="en-US" w:eastAsia="zh-CN"/>
              </w:rPr>
              <w:t>36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EF9DB">
            <w:pPr>
              <w:pStyle w:val="39"/>
              <w:bidi w:val="0"/>
              <w:rPr>
                <w:rFonts w:hint="default"/>
              </w:rPr>
            </w:pPr>
            <w:r>
              <w:rPr>
                <w:rFonts w:hint="default"/>
                <w:lang w:val="en-US" w:eastAsia="zh-CN"/>
              </w:rPr>
              <w:t>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CBC39">
            <w:pPr>
              <w:pStyle w:val="39"/>
              <w:bidi w:val="0"/>
              <w:rPr>
                <w:rFonts w:hint="default"/>
              </w:rPr>
            </w:pPr>
            <w:r>
              <w:rPr>
                <w:rFonts w:hint="default"/>
                <w:lang w:val="en-US" w:eastAsia="zh-CN"/>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70617">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64812">
            <w:pPr>
              <w:pStyle w:val="39"/>
              <w:bidi w:val="0"/>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5B46E">
            <w:pPr>
              <w:pStyle w:val="39"/>
              <w:bidi w:val="0"/>
              <w:rPr>
                <w:rFonts w:hint="eastAsia"/>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F5847">
            <w:pPr>
              <w:pStyle w:val="39"/>
              <w:bidi w:val="0"/>
              <w:rPr>
                <w:rFonts w:hint="default"/>
              </w:rPr>
            </w:pPr>
            <w:r>
              <w:rPr>
                <w:rFonts w:hint="default"/>
                <w:lang w:val="en-US" w:eastAsia="zh-CN"/>
              </w:rPr>
              <w:t>2*18</w:t>
            </w:r>
            <w:r>
              <w:rPr>
                <w:rFonts w:hint="eastAsia"/>
                <w:lang w:val="en-US" w:eastAsia="zh-CN"/>
              </w:rPr>
              <w:t>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98ABD">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DCA07">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38E2F">
            <w:pPr>
              <w:pStyle w:val="39"/>
              <w:bidi w:val="0"/>
              <w:rPr>
                <w:rFonts w:hint="eastAsia"/>
              </w:rPr>
            </w:pPr>
            <w:r>
              <w:rPr>
                <w:rFonts w:hint="eastAsia"/>
                <w:lang w:val="en-US" w:eastAsia="zh-CN"/>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31195">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A0A5C">
            <w:pPr>
              <w:pStyle w:val="39"/>
              <w:bidi w:val="0"/>
              <w:rPr>
                <w:rFonts w:hint="eastAsia"/>
              </w:rPr>
            </w:pPr>
            <w:r>
              <w:rPr>
                <w:rFonts w:hint="eastAsia"/>
                <w:lang w:val="en-US" w:eastAsia="zh-CN"/>
              </w:rPr>
              <w:t>理实</w:t>
            </w:r>
          </w:p>
        </w:tc>
      </w:tr>
      <w:tr w14:paraId="02706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8272D63">
            <w:pPr>
              <w:pStyle w:val="3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21E41">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52593">
            <w:pPr>
              <w:pStyle w:val="39"/>
              <w:bidi w:val="0"/>
              <w:rPr>
                <w:rFonts w:hint="default"/>
              </w:rPr>
            </w:pPr>
            <w:r>
              <w:rPr>
                <w:rFonts w:hint="default"/>
                <w:lang w:val="en-US" w:eastAsia="zh-CN"/>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37E04">
            <w:pPr>
              <w:pStyle w:val="39"/>
              <w:bidi w:val="0"/>
              <w:rPr>
                <w:rFonts w:hint="default"/>
              </w:rPr>
            </w:pPr>
            <w:r>
              <w:rPr>
                <w:rFonts w:hint="default"/>
                <w:lang w:val="en-US" w:eastAsia="zh-CN"/>
              </w:rPr>
              <w:t>41006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9A90F">
            <w:pPr>
              <w:pStyle w:val="39"/>
              <w:bidi w:val="0"/>
              <w:rPr>
                <w:rFonts w:hint="eastAsia"/>
              </w:rPr>
            </w:pPr>
            <w:r>
              <w:rPr>
                <w:rFonts w:hint="eastAsia"/>
                <w:lang w:val="en-US" w:eastAsia="zh-CN"/>
              </w:rPr>
              <w:t>★</w:t>
            </w:r>
            <w:r>
              <w:rPr>
                <w:lang w:val="en-US" w:eastAsia="zh-CN"/>
              </w:rPr>
              <w:t>PLC</w:t>
            </w:r>
            <w:r>
              <w:rPr>
                <w:rFonts w:hint="eastAsia"/>
                <w:lang w:val="en-US" w:eastAsia="zh-CN"/>
              </w:rPr>
              <w:t>及其应用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42A37">
            <w:pPr>
              <w:pStyle w:val="39"/>
              <w:bidi w:val="0"/>
              <w:rPr>
                <w:rFonts w:hint="default"/>
              </w:rPr>
            </w:pPr>
            <w:r>
              <w:rPr>
                <w:rFonts w:hint="default"/>
                <w:lang w:val="en-US" w:eastAsia="zh-CN"/>
              </w:rPr>
              <w:t>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884E1">
            <w:pPr>
              <w:pStyle w:val="39"/>
              <w:bidi w:val="0"/>
              <w:rPr>
                <w:rFonts w:hint="default"/>
              </w:rPr>
            </w:pPr>
            <w:r>
              <w:rPr>
                <w:rFonts w:hint="default"/>
                <w:lang w:val="en-US" w:eastAsia="zh-CN"/>
              </w:rPr>
              <w:t>72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DD724">
            <w:pPr>
              <w:pStyle w:val="39"/>
              <w:bidi w:val="0"/>
              <w:rPr>
                <w:rFonts w:hint="default"/>
              </w:rPr>
            </w:pPr>
            <w:r>
              <w:rPr>
                <w:rFonts w:hint="default"/>
                <w:lang w:val="en-US" w:eastAsia="zh-CN"/>
              </w:rPr>
              <w:t>36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E0C21">
            <w:pPr>
              <w:pStyle w:val="39"/>
              <w:bidi w:val="0"/>
              <w:rPr>
                <w:rFonts w:hint="default"/>
              </w:rPr>
            </w:pPr>
            <w:r>
              <w:rPr>
                <w:rFonts w:hint="default"/>
                <w:lang w:val="en-US" w:eastAsia="zh-CN"/>
              </w:rPr>
              <w:t>36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D8EA5">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EA573">
            <w:pPr>
              <w:pStyle w:val="39"/>
              <w:bidi w:val="0"/>
              <w:rPr>
                <w:rFonts w:hint="eastAsi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C88BB">
            <w:pPr>
              <w:pStyle w:val="39"/>
              <w:bidi w:val="0"/>
              <w:rPr>
                <w:rFonts w:hint="default"/>
              </w:rPr>
            </w:pPr>
            <w:r>
              <w:rPr>
                <w:rFonts w:hint="default"/>
                <w:lang w:val="en-US" w:eastAsia="zh-CN"/>
              </w:rPr>
              <w:t>4*18</w:t>
            </w:r>
            <w:r>
              <w:rPr>
                <w:rFonts w:hint="eastAsia"/>
                <w:lang w:val="en-US" w:eastAsia="zh-CN"/>
              </w:rPr>
              <w:t>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9FF08">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26ED5">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D365F">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7FF9A">
            <w:pPr>
              <w:pStyle w:val="39"/>
              <w:bidi w:val="0"/>
              <w:rPr>
                <w:rFonts w:hint="eastAsia"/>
              </w:rPr>
            </w:pPr>
            <w:r>
              <w:rPr>
                <w:rFonts w:hint="eastAsia"/>
                <w:lang w:val="en-US" w:eastAsia="zh-CN"/>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2C772">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BE537">
            <w:pPr>
              <w:pStyle w:val="39"/>
              <w:bidi w:val="0"/>
              <w:rPr>
                <w:rFonts w:hint="eastAsia"/>
              </w:rPr>
            </w:pPr>
            <w:r>
              <w:rPr>
                <w:rFonts w:hint="eastAsia"/>
                <w:lang w:val="en-US" w:eastAsia="zh-CN"/>
              </w:rPr>
              <w:t>理实</w:t>
            </w:r>
          </w:p>
        </w:tc>
      </w:tr>
      <w:tr w14:paraId="4A29F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947A995">
            <w:pPr>
              <w:pStyle w:val="3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C2D66">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22894">
            <w:pPr>
              <w:pStyle w:val="39"/>
              <w:bidi w:val="0"/>
              <w:rPr>
                <w:rFonts w:hint="default"/>
              </w:rPr>
            </w:pPr>
            <w:r>
              <w:rPr>
                <w:rFonts w:hint="default"/>
                <w:lang w:val="en-US" w:eastAsia="zh-CN"/>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DFC5D">
            <w:pPr>
              <w:pStyle w:val="39"/>
              <w:bidi w:val="0"/>
              <w:rPr>
                <w:rFonts w:hint="default"/>
              </w:rPr>
            </w:pPr>
            <w:r>
              <w:rPr>
                <w:rFonts w:hint="default"/>
                <w:lang w:val="en-US" w:eastAsia="zh-CN"/>
              </w:rPr>
              <w:t>41033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9A141">
            <w:pPr>
              <w:pStyle w:val="39"/>
              <w:bidi w:val="0"/>
              <w:rPr>
                <w:rFonts w:hint="eastAsia"/>
              </w:rPr>
            </w:pPr>
            <w:r>
              <w:rPr>
                <w:rFonts w:hint="eastAsia"/>
                <w:lang w:val="en-US" w:eastAsia="zh-CN"/>
              </w:rPr>
              <w:t>★工业机器人应用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C619C">
            <w:pPr>
              <w:pStyle w:val="39"/>
              <w:bidi w:val="0"/>
              <w:rPr>
                <w:rFonts w:hint="default"/>
              </w:rPr>
            </w:pPr>
            <w:r>
              <w:rPr>
                <w:rFonts w:hint="default"/>
                <w:lang w:val="en-US" w:eastAsia="zh-CN"/>
              </w:rPr>
              <w:t>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D9D99">
            <w:pPr>
              <w:pStyle w:val="39"/>
              <w:bidi w:val="0"/>
              <w:rPr>
                <w:rFonts w:hint="default"/>
              </w:rPr>
            </w:pPr>
            <w:r>
              <w:rPr>
                <w:rFonts w:hint="default"/>
                <w:lang w:val="en-US" w:eastAsia="zh-CN"/>
              </w:rPr>
              <w:t>72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B4928">
            <w:pPr>
              <w:pStyle w:val="39"/>
              <w:bidi w:val="0"/>
              <w:rPr>
                <w:rFonts w:hint="default"/>
              </w:rPr>
            </w:pPr>
            <w:r>
              <w:rPr>
                <w:rFonts w:hint="default"/>
                <w:lang w:val="en-US" w:eastAsia="zh-CN"/>
              </w:rPr>
              <w:t>36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8B149">
            <w:pPr>
              <w:pStyle w:val="39"/>
              <w:bidi w:val="0"/>
              <w:rPr>
                <w:rFonts w:hint="default"/>
              </w:rPr>
            </w:pPr>
            <w:r>
              <w:rPr>
                <w:rFonts w:hint="default"/>
                <w:lang w:val="en-US" w:eastAsia="zh-CN"/>
              </w:rPr>
              <w:t>36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52138">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56593">
            <w:pPr>
              <w:pStyle w:val="39"/>
              <w:bidi w:val="0"/>
              <w:rPr>
                <w:rFonts w:hint="eastAsi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1CA07">
            <w:pPr>
              <w:pStyle w:val="39"/>
              <w:bidi w:val="0"/>
              <w:rPr>
                <w:rFonts w:hint="eastAsia"/>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63B76">
            <w:pPr>
              <w:pStyle w:val="39"/>
              <w:bidi w:val="0"/>
              <w:rPr>
                <w:rFonts w:hint="default"/>
              </w:rPr>
            </w:pPr>
            <w:r>
              <w:rPr>
                <w:rFonts w:hint="default"/>
                <w:lang w:val="en-US" w:eastAsia="zh-CN"/>
              </w:rPr>
              <w:t>4*18</w:t>
            </w:r>
            <w:r>
              <w:rPr>
                <w:rFonts w:hint="eastAsia"/>
                <w:lang w:val="en-US" w:eastAsia="zh-CN"/>
              </w:rPr>
              <w:t>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7CB75">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23C40">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717B1">
            <w:pPr>
              <w:pStyle w:val="39"/>
              <w:bidi w:val="0"/>
              <w:rPr>
                <w:rFonts w:hint="eastAsia"/>
              </w:rPr>
            </w:pPr>
            <w:r>
              <w:rPr>
                <w:rFonts w:hint="eastAsia"/>
                <w:lang w:val="en-US" w:eastAsia="zh-CN"/>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39509">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26745">
            <w:pPr>
              <w:pStyle w:val="39"/>
              <w:bidi w:val="0"/>
              <w:rPr>
                <w:rFonts w:hint="eastAsia"/>
              </w:rPr>
            </w:pPr>
            <w:r>
              <w:rPr>
                <w:rFonts w:hint="eastAsia"/>
                <w:lang w:val="en-US" w:eastAsia="zh-CN"/>
              </w:rPr>
              <w:t>理实</w:t>
            </w:r>
          </w:p>
        </w:tc>
      </w:tr>
      <w:tr w14:paraId="0E0B6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E69A438">
            <w:pPr>
              <w:pStyle w:val="3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454A9">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EBFCB">
            <w:pPr>
              <w:pStyle w:val="39"/>
              <w:bidi w:val="0"/>
              <w:rPr>
                <w:rFonts w:hint="default"/>
              </w:rPr>
            </w:pPr>
            <w:r>
              <w:rPr>
                <w:rFonts w:hint="default"/>
                <w:lang w:val="en-US" w:eastAsia="zh-CN"/>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28999">
            <w:pPr>
              <w:pStyle w:val="39"/>
              <w:bidi w:val="0"/>
              <w:rPr>
                <w:rFonts w:hint="default"/>
              </w:rPr>
            </w:pPr>
            <w:r>
              <w:rPr>
                <w:rFonts w:hint="default"/>
                <w:lang w:val="en-US" w:eastAsia="zh-CN"/>
              </w:rPr>
              <w:t>41027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188D8">
            <w:pPr>
              <w:pStyle w:val="39"/>
              <w:bidi w:val="0"/>
              <w:rPr>
                <w:rFonts w:hint="eastAsia"/>
              </w:rPr>
            </w:pPr>
            <w:r>
              <w:rPr>
                <w:rFonts w:hint="eastAsia"/>
                <w:lang w:val="en-US" w:eastAsia="zh-CN"/>
              </w:rPr>
              <w:t>★单片机原理与应用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D5FD4">
            <w:pPr>
              <w:pStyle w:val="39"/>
              <w:bidi w:val="0"/>
              <w:rPr>
                <w:rFonts w:hint="default"/>
              </w:rPr>
            </w:pPr>
            <w:r>
              <w:rPr>
                <w:rFonts w:hint="default"/>
                <w:lang w:val="en-US" w:eastAsia="zh-CN"/>
              </w:rPr>
              <w:t>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0001E">
            <w:pPr>
              <w:pStyle w:val="39"/>
              <w:bidi w:val="0"/>
              <w:rPr>
                <w:rFonts w:hint="default"/>
              </w:rPr>
            </w:pPr>
            <w:r>
              <w:rPr>
                <w:rFonts w:hint="default"/>
                <w:lang w:val="en-US" w:eastAsia="zh-CN"/>
              </w:rPr>
              <w:t>72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5D981">
            <w:pPr>
              <w:pStyle w:val="39"/>
              <w:bidi w:val="0"/>
              <w:rPr>
                <w:rFonts w:hint="default"/>
              </w:rPr>
            </w:pPr>
            <w:r>
              <w:rPr>
                <w:rFonts w:hint="default"/>
                <w:lang w:val="en-US" w:eastAsia="zh-CN"/>
              </w:rPr>
              <w:t>36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F0178">
            <w:pPr>
              <w:pStyle w:val="39"/>
              <w:bidi w:val="0"/>
              <w:rPr>
                <w:rFonts w:hint="default"/>
              </w:rPr>
            </w:pPr>
            <w:r>
              <w:rPr>
                <w:rFonts w:hint="default"/>
                <w:lang w:val="en-US" w:eastAsia="zh-CN"/>
              </w:rPr>
              <w:t>36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E96E1">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AFF08">
            <w:pPr>
              <w:pStyle w:val="39"/>
              <w:bidi w:val="0"/>
              <w:rPr>
                <w:rFonts w:hint="eastAsi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9A08C">
            <w:pPr>
              <w:pStyle w:val="39"/>
              <w:bidi w:val="0"/>
              <w:rPr>
                <w:rFonts w:hint="eastAsia"/>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3F6B0">
            <w:pPr>
              <w:pStyle w:val="39"/>
              <w:bidi w:val="0"/>
              <w:rPr>
                <w:rFonts w:hint="default"/>
              </w:rPr>
            </w:pPr>
            <w:r>
              <w:rPr>
                <w:rFonts w:hint="default"/>
                <w:lang w:val="en-US" w:eastAsia="zh-CN"/>
              </w:rPr>
              <w:t>4*18</w:t>
            </w:r>
            <w:r>
              <w:rPr>
                <w:rFonts w:hint="eastAsia"/>
                <w:lang w:val="en-US" w:eastAsia="zh-CN"/>
              </w:rPr>
              <w:t>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08405">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8D2C2">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CF110">
            <w:pPr>
              <w:pStyle w:val="39"/>
              <w:bidi w:val="0"/>
              <w:rPr>
                <w:rFonts w:hint="eastAsia"/>
              </w:rPr>
            </w:pPr>
            <w:r>
              <w:rPr>
                <w:rFonts w:hint="eastAsia"/>
                <w:lang w:val="en-US" w:eastAsia="zh-CN"/>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9AFE3">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E9581">
            <w:pPr>
              <w:pStyle w:val="39"/>
              <w:bidi w:val="0"/>
              <w:rPr>
                <w:rFonts w:hint="eastAsia"/>
              </w:rPr>
            </w:pPr>
            <w:r>
              <w:rPr>
                <w:rFonts w:hint="eastAsia"/>
                <w:lang w:val="en-US" w:eastAsia="zh-CN"/>
              </w:rPr>
              <w:t>理实</w:t>
            </w:r>
          </w:p>
        </w:tc>
      </w:tr>
      <w:tr w14:paraId="53EB2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5AA0297">
            <w:pPr>
              <w:pStyle w:val="3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6C20D">
            <w:pPr>
              <w:pStyle w:val="39"/>
              <w:bidi w:val="0"/>
              <w:rPr>
                <w:rFonts w:hint="eastAsia"/>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17EEB8">
            <w:pPr>
              <w:pStyle w:val="39"/>
              <w:bidi w:val="0"/>
              <w:rPr>
                <w:rFonts w:hint="default"/>
              </w:rPr>
            </w:pPr>
            <w:r>
              <w:rPr>
                <w:rFonts w:hint="default"/>
                <w:lang w:val="en-US" w:eastAsia="zh-CN"/>
              </w:rPr>
              <w:t>13</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BF9587">
            <w:pPr>
              <w:pStyle w:val="39"/>
              <w:bidi w:val="0"/>
              <w:rPr>
                <w:rFonts w:hint="default"/>
              </w:rPr>
            </w:pPr>
            <w:r>
              <w:rPr>
                <w:rFonts w:hint="default"/>
                <w:lang w:val="en-US" w:eastAsia="zh-CN"/>
              </w:rPr>
              <w:t>41028</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3D4BCD">
            <w:pPr>
              <w:pStyle w:val="39"/>
              <w:bidi w:val="0"/>
              <w:rPr>
                <w:rFonts w:hint="eastAsia"/>
              </w:rPr>
            </w:pPr>
            <w:r>
              <w:rPr>
                <w:rFonts w:hint="eastAsia"/>
                <w:lang w:val="en-US" w:eastAsia="zh-CN"/>
              </w:rPr>
              <w:t>★工业组态软件应用</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5FC8B1">
            <w:pPr>
              <w:pStyle w:val="39"/>
              <w:bidi w:val="0"/>
              <w:rPr>
                <w:rFonts w:hint="default"/>
              </w:rPr>
            </w:pPr>
            <w:r>
              <w:rPr>
                <w:rFonts w:hint="default"/>
                <w:lang w:val="en-US" w:eastAsia="zh-CN"/>
              </w:rPr>
              <w:t>2</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81C81D">
            <w:pPr>
              <w:pStyle w:val="39"/>
              <w:bidi w:val="0"/>
              <w:rPr>
                <w:rFonts w:hint="default"/>
              </w:rPr>
            </w:pPr>
            <w:r>
              <w:rPr>
                <w:rFonts w:hint="default"/>
                <w:lang w:val="en-US" w:eastAsia="zh-CN"/>
              </w:rPr>
              <w:t>36</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9CD86B">
            <w:pPr>
              <w:pStyle w:val="39"/>
              <w:bidi w:val="0"/>
              <w:rPr>
                <w:rFonts w:hint="default"/>
              </w:rPr>
            </w:pPr>
            <w:r>
              <w:rPr>
                <w:rFonts w:hint="default"/>
                <w:lang w:val="en-US" w:eastAsia="zh-CN"/>
              </w:rPr>
              <w:t>36</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3D30B9">
            <w:pPr>
              <w:pStyle w:val="39"/>
              <w:bidi w:val="0"/>
              <w:rPr>
                <w:rFonts w:hint="eastAsia"/>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6FB456">
            <w:pPr>
              <w:pStyle w:val="39"/>
              <w:bidi w:val="0"/>
              <w:rPr>
                <w:rFonts w:hint="eastAsia"/>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E84EB0">
            <w:pPr>
              <w:pStyle w:val="39"/>
              <w:bidi w:val="0"/>
              <w:rPr>
                <w:rFonts w:hint="eastAsia"/>
              </w:rPr>
            </w:pP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08DB8D">
            <w:pPr>
              <w:pStyle w:val="39"/>
              <w:bidi w:val="0"/>
              <w:rPr>
                <w:rFonts w:hint="default"/>
              </w:rPr>
            </w:pPr>
            <w:r>
              <w:rPr>
                <w:rFonts w:hint="default"/>
                <w:lang w:val="en-US" w:eastAsia="zh-CN"/>
              </w:rPr>
              <w:t>2*18</w:t>
            </w:r>
            <w:r>
              <w:rPr>
                <w:rFonts w:hint="eastAsia"/>
                <w:lang w:val="en-US" w:eastAsia="zh-CN"/>
              </w:rPr>
              <w:t>周</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6E7D0A">
            <w:pPr>
              <w:pStyle w:val="39"/>
              <w:bidi w:val="0"/>
              <w:rPr>
                <w:rFonts w:hint="default"/>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EE3C6A">
            <w:pPr>
              <w:pStyle w:val="39"/>
              <w:bidi w:val="0"/>
              <w:rPr>
                <w:rFonts w:hint="eastAsia"/>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0499EB">
            <w:pPr>
              <w:pStyle w:val="39"/>
              <w:bidi w:val="0"/>
              <w:rPr>
                <w:rFonts w:hint="eastAsia"/>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8AD870">
            <w:pPr>
              <w:pStyle w:val="39"/>
              <w:bidi w:val="0"/>
              <w:rPr>
                <w:rFonts w:hint="eastAsia"/>
              </w:rPr>
            </w:pPr>
            <w:r>
              <w:rPr>
                <w:rFonts w:hint="eastAsia"/>
                <w:lang w:val="en-US" w:eastAsia="zh-CN"/>
              </w:rPr>
              <w:t>√</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F8F414">
            <w:pPr>
              <w:pStyle w:val="39"/>
              <w:bidi w:val="0"/>
              <w:rPr>
                <w:rFonts w:hint="eastAsia"/>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23F81E">
            <w:pPr>
              <w:pStyle w:val="39"/>
              <w:bidi w:val="0"/>
              <w:rPr>
                <w:rFonts w:hint="eastAsia"/>
              </w:rPr>
            </w:pPr>
          </w:p>
        </w:tc>
      </w:tr>
      <w:tr w14:paraId="24625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853FC6E">
            <w:pPr>
              <w:pStyle w:val="3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A5CD0">
            <w:pPr>
              <w:pStyle w:val="3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B653B">
            <w:pPr>
              <w:pStyle w:val="39"/>
              <w:bidi w:val="0"/>
              <w:rPr>
                <w:rFonts w:hint="default"/>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5C9B1">
            <w:pPr>
              <w:pStyle w:val="39"/>
              <w:bidi w:val="0"/>
              <w:rPr>
                <w:rFonts w:hint="default"/>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FBEB5">
            <w:pPr>
              <w:pStyle w:val="3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3ED5CC">
            <w:pPr>
              <w:pStyle w:val="39"/>
              <w:bidi w:val="0"/>
              <w:rPr>
                <w:rFonts w:hint="default"/>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315B3">
            <w:pPr>
              <w:pStyle w:val="39"/>
              <w:bidi w:val="0"/>
              <w:rPr>
                <w:rFonts w:hint="default"/>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10A1F">
            <w:pPr>
              <w:pStyle w:val="39"/>
              <w:bidi w:val="0"/>
              <w:rPr>
                <w:rFonts w:hint="default"/>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23D46">
            <w:pPr>
              <w:pStyle w:val="3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4335F">
            <w:pPr>
              <w:pStyle w:val="3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5490A">
            <w:pPr>
              <w:pStyle w:val="39"/>
              <w:bidi w:val="0"/>
              <w:rPr>
                <w:rFonts w:hint="eastAsia"/>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6CE31">
            <w:pPr>
              <w:pStyle w:val="39"/>
              <w:bidi w:val="0"/>
              <w:rPr>
                <w:rFonts w:hint="default"/>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08803">
            <w:pPr>
              <w:pStyle w:val="39"/>
              <w:bidi w:val="0"/>
              <w:rPr>
                <w:rFonts w:hint="default"/>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34EFB">
            <w:pPr>
              <w:pStyle w:val="3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22BDF">
            <w:pPr>
              <w:pStyle w:val="3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A058B">
            <w:pPr>
              <w:pStyle w:val="3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8B755">
            <w:pPr>
              <w:pStyle w:val="3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8D58B">
            <w:pPr>
              <w:pStyle w:val="39"/>
              <w:bidi w:val="0"/>
              <w:rPr>
                <w:rFonts w:hint="eastAsia"/>
              </w:rPr>
            </w:pPr>
          </w:p>
        </w:tc>
      </w:tr>
      <w:tr w14:paraId="11158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984528C">
            <w:pPr>
              <w:pStyle w:val="3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7DDF9">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639D2">
            <w:pPr>
              <w:pStyle w:val="39"/>
              <w:bidi w:val="0"/>
              <w:rPr>
                <w:rFonts w:hint="default"/>
              </w:rPr>
            </w:pPr>
            <w:r>
              <w:rPr>
                <w:rFonts w:hint="default"/>
                <w:lang w:val="en-US" w:eastAsia="zh-CN"/>
              </w:rPr>
              <w:t>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B7AC9">
            <w:pPr>
              <w:pStyle w:val="39"/>
              <w:bidi w:val="0"/>
              <w:rPr>
                <w:rFonts w:hint="default"/>
              </w:rPr>
            </w:pPr>
            <w:r>
              <w:rPr>
                <w:rFonts w:hint="default"/>
                <w:lang w:val="en-US" w:eastAsia="zh-CN"/>
              </w:rPr>
              <w:t>41034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0DD00">
            <w:pPr>
              <w:pStyle w:val="39"/>
              <w:bidi w:val="0"/>
              <w:rPr>
                <w:rFonts w:hint="eastAsia"/>
              </w:rPr>
            </w:pPr>
            <w:r>
              <w:rPr>
                <w:rFonts w:hint="eastAsia"/>
                <w:lang w:val="en-US" w:eastAsia="zh-CN"/>
              </w:rPr>
              <w:t>★智能控制系统集成与装调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0F003">
            <w:pPr>
              <w:pStyle w:val="39"/>
              <w:bidi w:val="0"/>
              <w:rPr>
                <w:rFonts w:hint="default"/>
              </w:rPr>
            </w:pPr>
            <w:r>
              <w:rPr>
                <w:rFonts w:hint="default"/>
                <w:lang w:val="en-US" w:eastAsia="zh-CN"/>
              </w:rPr>
              <w:t>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6AB13">
            <w:pPr>
              <w:pStyle w:val="39"/>
              <w:bidi w:val="0"/>
              <w:rPr>
                <w:rFonts w:hint="default"/>
              </w:rPr>
            </w:pPr>
            <w:r>
              <w:rPr>
                <w:rFonts w:hint="default"/>
                <w:lang w:val="en-US" w:eastAsia="zh-CN"/>
              </w:rPr>
              <w:t>72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C031C">
            <w:pPr>
              <w:pStyle w:val="39"/>
              <w:bidi w:val="0"/>
              <w:rPr>
                <w:rFonts w:hint="default"/>
              </w:rPr>
            </w:pPr>
            <w:r>
              <w:rPr>
                <w:rFonts w:hint="default"/>
                <w:lang w:val="en-US" w:eastAsia="zh-CN"/>
              </w:rPr>
              <w:t>36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A2429">
            <w:pPr>
              <w:pStyle w:val="39"/>
              <w:bidi w:val="0"/>
              <w:rPr>
                <w:rFonts w:hint="default"/>
              </w:rPr>
            </w:pPr>
            <w:r>
              <w:rPr>
                <w:rFonts w:hint="default"/>
                <w:lang w:val="en-US" w:eastAsia="zh-CN"/>
              </w:rPr>
              <w:t>36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A4BA8">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C4DF2">
            <w:pPr>
              <w:pStyle w:val="39"/>
              <w:bidi w:val="0"/>
              <w:rPr>
                <w:rFonts w:hint="eastAsi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701C8">
            <w:pPr>
              <w:pStyle w:val="39"/>
              <w:bidi w:val="0"/>
              <w:rPr>
                <w:rFonts w:hint="eastAsia"/>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287E6">
            <w:pPr>
              <w:pStyle w:val="39"/>
              <w:bidi w:val="0"/>
              <w:rPr>
                <w:rFonts w:hint="default"/>
              </w:rPr>
            </w:pPr>
            <w:r>
              <w:rPr>
                <w:rFonts w:hint="default"/>
                <w:lang w:val="en-US" w:eastAsia="zh-CN"/>
              </w:rPr>
              <w:t>4*18</w:t>
            </w:r>
            <w:r>
              <w:rPr>
                <w:rFonts w:hint="eastAsia"/>
                <w:lang w:val="en-US" w:eastAsia="zh-CN"/>
              </w:rPr>
              <w:t>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97CB8">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4B19F">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67861">
            <w:pPr>
              <w:pStyle w:val="39"/>
              <w:bidi w:val="0"/>
              <w:rPr>
                <w:rFonts w:hint="eastAsia"/>
              </w:rPr>
            </w:pPr>
            <w:r>
              <w:rPr>
                <w:rFonts w:hint="eastAsia"/>
                <w:lang w:val="en-US" w:eastAsia="zh-CN"/>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D600B">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76EC7">
            <w:pPr>
              <w:pStyle w:val="39"/>
              <w:bidi w:val="0"/>
              <w:rPr>
                <w:rFonts w:hint="eastAsia"/>
              </w:rPr>
            </w:pPr>
            <w:r>
              <w:rPr>
                <w:rFonts w:hint="eastAsia"/>
                <w:lang w:val="en-US" w:eastAsia="zh-CN"/>
              </w:rPr>
              <w:t>理实</w:t>
            </w:r>
          </w:p>
        </w:tc>
      </w:tr>
      <w:tr w14:paraId="615BF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506586E">
            <w:pPr>
              <w:pStyle w:val="3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A74F2">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72801">
            <w:pPr>
              <w:pStyle w:val="39"/>
              <w:bidi w:val="0"/>
              <w:rPr>
                <w:rFonts w:hint="default"/>
              </w:rPr>
            </w:pPr>
            <w:r>
              <w:rPr>
                <w:rFonts w:hint="default"/>
                <w:lang w:val="en-US" w:eastAsia="zh-CN"/>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DEF19">
            <w:pPr>
              <w:pStyle w:val="39"/>
              <w:bidi w:val="0"/>
              <w:rPr>
                <w:rFonts w:hint="default"/>
              </w:rPr>
            </w:pPr>
            <w:r>
              <w:rPr>
                <w:rFonts w:hint="default"/>
                <w:lang w:val="en-US" w:eastAsia="zh-CN"/>
              </w:rPr>
              <w:t>41072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C6F7D">
            <w:pPr>
              <w:pStyle w:val="39"/>
              <w:bidi w:val="0"/>
              <w:rPr>
                <w:rFonts w:hint="eastAsia"/>
              </w:rPr>
            </w:pPr>
            <w:r>
              <w:rPr>
                <w:rFonts w:hint="eastAsia"/>
                <w:lang w:val="en-US" w:eastAsia="zh-CN"/>
              </w:rPr>
              <w:t>★</w:t>
            </w:r>
            <w:r>
              <w:rPr>
                <w:lang w:val="en-US" w:eastAsia="zh-CN"/>
              </w:rPr>
              <w:t>TIA</w:t>
            </w:r>
            <w:r>
              <w:rPr>
                <w:rFonts w:hint="eastAsia"/>
                <w:lang w:val="en-US" w:eastAsia="zh-CN"/>
              </w:rPr>
              <w:t>应用技术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3796F">
            <w:pPr>
              <w:pStyle w:val="39"/>
              <w:bidi w:val="0"/>
              <w:rPr>
                <w:rFonts w:hint="default"/>
              </w:rPr>
            </w:pPr>
            <w:r>
              <w:rPr>
                <w:rFonts w:hint="default"/>
                <w:lang w:val="en-US" w:eastAsia="zh-CN"/>
              </w:rPr>
              <w:t>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FD949">
            <w:pPr>
              <w:pStyle w:val="39"/>
              <w:bidi w:val="0"/>
              <w:rPr>
                <w:rFonts w:hint="default"/>
              </w:rPr>
            </w:pPr>
            <w:r>
              <w:rPr>
                <w:rFonts w:hint="default"/>
                <w:lang w:val="en-US" w:eastAsia="zh-CN"/>
              </w:rPr>
              <w:t>72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E3366">
            <w:pPr>
              <w:pStyle w:val="39"/>
              <w:bidi w:val="0"/>
              <w:rPr>
                <w:rFonts w:hint="default"/>
              </w:rPr>
            </w:pPr>
            <w:r>
              <w:rPr>
                <w:rFonts w:hint="default"/>
                <w:lang w:val="en-US" w:eastAsia="zh-CN"/>
              </w:rPr>
              <w:t>36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C9271">
            <w:pPr>
              <w:pStyle w:val="39"/>
              <w:bidi w:val="0"/>
              <w:rPr>
                <w:rFonts w:hint="default"/>
              </w:rPr>
            </w:pPr>
            <w:r>
              <w:rPr>
                <w:rFonts w:hint="default"/>
                <w:lang w:val="en-US" w:eastAsia="zh-CN"/>
              </w:rPr>
              <w:t>36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93702">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CAC0E">
            <w:pPr>
              <w:pStyle w:val="39"/>
              <w:bidi w:val="0"/>
              <w:rPr>
                <w:rFonts w:hint="eastAsi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31B9C">
            <w:pPr>
              <w:pStyle w:val="39"/>
              <w:bidi w:val="0"/>
              <w:rPr>
                <w:rFonts w:hint="default"/>
              </w:rPr>
            </w:pPr>
            <w:r>
              <w:rPr>
                <w:rFonts w:hint="default"/>
                <w:lang w:val="en-US" w:eastAsia="zh-CN"/>
              </w:rPr>
              <w:t>4*18</w:t>
            </w:r>
            <w:r>
              <w:rPr>
                <w:rFonts w:hint="eastAsia"/>
                <w:lang w:val="en-US" w:eastAsia="zh-CN"/>
              </w:rPr>
              <w:t>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948E1">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B8B39">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23066">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5265A">
            <w:pPr>
              <w:pStyle w:val="39"/>
              <w:bidi w:val="0"/>
              <w:rPr>
                <w:rFonts w:hint="eastAsia"/>
              </w:rPr>
            </w:pPr>
            <w:r>
              <w:rPr>
                <w:rFonts w:hint="eastAsia"/>
                <w:lang w:val="en-US" w:eastAsia="zh-CN"/>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3CE5D">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0B998">
            <w:pPr>
              <w:pStyle w:val="39"/>
              <w:bidi w:val="0"/>
              <w:rPr>
                <w:rFonts w:hint="eastAsia"/>
              </w:rPr>
            </w:pPr>
            <w:r>
              <w:rPr>
                <w:rFonts w:hint="eastAsia"/>
                <w:lang w:val="en-US" w:eastAsia="zh-CN"/>
              </w:rPr>
              <w:t>理实</w:t>
            </w:r>
          </w:p>
        </w:tc>
      </w:tr>
      <w:tr w14:paraId="574D1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3C6AFBC">
            <w:pPr>
              <w:pStyle w:val="3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A8EE8">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E0A50">
            <w:pPr>
              <w:pStyle w:val="39"/>
              <w:bidi w:val="0"/>
              <w:rPr>
                <w:rFonts w:hint="default"/>
              </w:rPr>
            </w:pPr>
            <w:r>
              <w:rPr>
                <w:rFonts w:hint="default"/>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EF955">
            <w:pPr>
              <w:pStyle w:val="39"/>
              <w:bidi w:val="0"/>
              <w:rPr>
                <w:rFonts w:hint="default"/>
              </w:rPr>
            </w:pPr>
            <w:r>
              <w:rPr>
                <w:rFonts w:hint="default"/>
                <w:lang w:val="en-US" w:eastAsia="zh-CN"/>
              </w:rPr>
              <w:t>41013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CFF08">
            <w:pPr>
              <w:pStyle w:val="39"/>
              <w:bidi w:val="0"/>
              <w:rPr>
                <w:rFonts w:hint="eastAsia"/>
              </w:rPr>
            </w:pPr>
            <w:r>
              <w:rPr>
                <w:rFonts w:hint="eastAsia"/>
                <w:lang w:val="en-US" w:eastAsia="zh-CN"/>
              </w:rPr>
              <w:t>电气回路安装与调试实训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F2DCA">
            <w:pPr>
              <w:pStyle w:val="39"/>
              <w:bidi w:val="0"/>
              <w:rPr>
                <w:rFonts w:hint="default"/>
              </w:rPr>
            </w:pPr>
            <w:r>
              <w:rPr>
                <w:rFonts w:hint="default"/>
                <w:lang w:val="en-US" w:eastAsia="zh-CN"/>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B6B95">
            <w:pPr>
              <w:pStyle w:val="39"/>
              <w:bidi w:val="0"/>
              <w:rPr>
                <w:rFonts w:hint="default"/>
              </w:rPr>
            </w:pPr>
            <w:r>
              <w:rPr>
                <w:rFonts w:hint="default"/>
                <w:lang w:val="en-US" w:eastAsia="zh-CN"/>
              </w:rPr>
              <w:t>48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81F99">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9AA47">
            <w:pPr>
              <w:pStyle w:val="39"/>
              <w:bidi w:val="0"/>
              <w:rPr>
                <w:rFonts w:hint="default"/>
              </w:rPr>
            </w:pPr>
            <w:r>
              <w:rPr>
                <w:rFonts w:hint="default"/>
                <w:lang w:val="en-US" w:eastAsia="zh-CN"/>
              </w:rPr>
              <w:t>48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DB946">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4088F">
            <w:pPr>
              <w:pStyle w:val="39"/>
              <w:bidi w:val="0"/>
              <w:rPr>
                <w:rFonts w:hint="default"/>
              </w:rPr>
            </w:pPr>
            <w:r>
              <w:rPr>
                <w:rFonts w:hint="default"/>
                <w:lang w:val="en-US" w:eastAsia="zh-CN"/>
              </w:rPr>
              <w:t>24*2</w:t>
            </w:r>
            <w:r>
              <w:rPr>
                <w:rFonts w:hint="eastAsia"/>
                <w:lang w:val="en-US" w:eastAsia="zh-CN"/>
              </w:rPr>
              <w:t>周</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F8A90">
            <w:pPr>
              <w:pStyle w:val="39"/>
              <w:bidi w:val="0"/>
              <w:rPr>
                <w:rFonts w:hint="eastAsia"/>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14D82">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B6322">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F9665">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8C930">
            <w:pPr>
              <w:pStyle w:val="39"/>
              <w:bidi w:val="0"/>
              <w:rPr>
                <w:rFonts w:hint="eastAsia"/>
              </w:rPr>
            </w:pPr>
            <w:r>
              <w:rPr>
                <w:rFonts w:hint="eastAsia"/>
                <w:lang w:val="en-US" w:eastAsia="zh-CN"/>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A95F5">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0CB3F">
            <w:pPr>
              <w:pStyle w:val="39"/>
              <w:bidi w:val="0"/>
              <w:rPr>
                <w:rFonts w:hint="eastAsia"/>
              </w:rPr>
            </w:pPr>
            <w:r>
              <w:rPr>
                <w:rFonts w:hint="eastAsia"/>
                <w:lang w:val="en-US" w:eastAsia="zh-CN"/>
              </w:rPr>
              <w:t>实训</w:t>
            </w:r>
          </w:p>
        </w:tc>
      </w:tr>
      <w:tr w14:paraId="090A2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2BF5929">
            <w:pPr>
              <w:pStyle w:val="3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F3D20">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9AD36">
            <w:pPr>
              <w:pStyle w:val="39"/>
              <w:bidi w:val="0"/>
              <w:rPr>
                <w:rFonts w:hint="default"/>
              </w:rPr>
            </w:pPr>
            <w:r>
              <w:rPr>
                <w:rFonts w:hint="default"/>
                <w:lang w:val="en-US" w:eastAsia="zh-CN"/>
              </w:rPr>
              <w:t>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E61FE">
            <w:pPr>
              <w:pStyle w:val="39"/>
              <w:bidi w:val="0"/>
              <w:rPr>
                <w:rFonts w:hint="default"/>
              </w:rPr>
            </w:pPr>
            <w:r>
              <w:rPr>
                <w:rFonts w:hint="default"/>
                <w:lang w:val="en-US" w:eastAsia="zh-CN"/>
              </w:rPr>
              <w:t>41064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C1CE2">
            <w:pPr>
              <w:pStyle w:val="39"/>
              <w:bidi w:val="0"/>
              <w:rPr>
                <w:rFonts w:hint="eastAsia"/>
              </w:rPr>
            </w:pPr>
            <w:r>
              <w:rPr>
                <w:rFonts w:hint="eastAsia"/>
                <w:lang w:val="en-US" w:eastAsia="zh-CN"/>
              </w:rPr>
              <w:t>跟岗实习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7EA1D">
            <w:pPr>
              <w:pStyle w:val="39"/>
              <w:bidi w:val="0"/>
              <w:rPr>
                <w:rFonts w:hint="eastAsia"/>
              </w:rPr>
            </w:pPr>
            <w:r>
              <w:rPr>
                <w:rFonts w:hint="eastAsia"/>
                <w:lang w:val="en-US" w:eastAsia="zh-CN"/>
              </w:rPr>
              <w:t>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A1CD3">
            <w:pPr>
              <w:pStyle w:val="39"/>
              <w:bidi w:val="0"/>
              <w:rPr>
                <w:rFonts w:hint="eastAsia"/>
              </w:rPr>
            </w:pPr>
            <w:r>
              <w:rPr>
                <w:rFonts w:hint="eastAsia"/>
                <w:lang w:val="en-US" w:eastAsia="zh-CN"/>
              </w:rPr>
              <w:t>120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536D5">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EAD45">
            <w:pPr>
              <w:pStyle w:val="39"/>
              <w:bidi w:val="0"/>
              <w:rPr>
                <w:rFonts w:hint="eastAsia"/>
              </w:rPr>
            </w:pPr>
            <w:r>
              <w:rPr>
                <w:rFonts w:hint="eastAsia"/>
                <w:lang w:val="en-US" w:eastAsia="zh-CN"/>
              </w:rPr>
              <w:t>120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C940F">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AEEF9">
            <w:pPr>
              <w:pStyle w:val="39"/>
              <w:bidi w:val="0"/>
              <w:rPr>
                <w:rFonts w:hint="eastAsi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AABE3">
            <w:pPr>
              <w:pStyle w:val="39"/>
              <w:bidi w:val="0"/>
              <w:rPr>
                <w:rFonts w:hint="eastAsia"/>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3E8E2">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6724169E">
            <w:pPr>
              <w:pStyle w:val="39"/>
              <w:bidi w:val="0"/>
              <w:rPr>
                <w:rFonts w:hint="eastAsia"/>
              </w:rPr>
            </w:pPr>
            <w:r>
              <w:rPr>
                <w:rFonts w:hint="eastAsia"/>
                <w:lang w:val="en-US" w:eastAsia="zh-CN"/>
              </w:rPr>
              <w:t>20*6周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B5B2A">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21136">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A2098">
            <w:pPr>
              <w:pStyle w:val="39"/>
              <w:bidi w:val="0"/>
              <w:rPr>
                <w:rFonts w:hint="eastAsia"/>
              </w:rPr>
            </w:pPr>
            <w:r>
              <w:rPr>
                <w:rFonts w:hint="eastAsia"/>
                <w:lang w:val="en-US" w:eastAsia="zh-CN"/>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B9387">
            <w:pPr>
              <w:pStyle w:val="39"/>
              <w:bidi w:val="0"/>
              <w:rPr>
                <w:rFonts w:hint="eastAsia"/>
              </w:rPr>
            </w:pPr>
          </w:p>
        </w:tc>
      </w:tr>
      <w:tr w14:paraId="50510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C297E8A">
            <w:pPr>
              <w:pStyle w:val="3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8AD7B">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701AB">
            <w:pPr>
              <w:pStyle w:val="39"/>
              <w:bidi w:val="0"/>
              <w:rPr>
                <w:rFonts w:hint="default"/>
              </w:rPr>
            </w:pPr>
            <w:r>
              <w:rPr>
                <w:rFonts w:hint="default"/>
                <w:lang w:val="en-US" w:eastAsia="zh-CN"/>
              </w:rPr>
              <w:t>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2B12D">
            <w:pPr>
              <w:pStyle w:val="39"/>
              <w:bidi w:val="0"/>
              <w:rPr>
                <w:rFonts w:hint="default"/>
              </w:rPr>
            </w:pPr>
            <w:r>
              <w:rPr>
                <w:rFonts w:hint="default"/>
                <w:lang w:val="en-US" w:eastAsia="zh-CN"/>
              </w:rPr>
              <w:t>41065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264A9">
            <w:pPr>
              <w:pStyle w:val="39"/>
              <w:bidi w:val="0"/>
              <w:rPr>
                <w:rFonts w:hint="eastAsia"/>
              </w:rPr>
            </w:pPr>
            <w:r>
              <w:rPr>
                <w:rFonts w:hint="eastAsia"/>
                <w:lang w:val="en-US" w:eastAsia="zh-CN"/>
              </w:rPr>
              <w:t>顶岗实习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1898F">
            <w:pPr>
              <w:pStyle w:val="39"/>
              <w:bidi w:val="0"/>
              <w:rPr>
                <w:rFonts w:hint="eastAsia"/>
              </w:rPr>
            </w:pPr>
            <w:r>
              <w:rPr>
                <w:rFonts w:hint="eastAsia"/>
                <w:lang w:val="en-US" w:eastAsia="zh-CN"/>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0B880">
            <w:pPr>
              <w:pStyle w:val="39"/>
              <w:bidi w:val="0"/>
              <w:rPr>
                <w:rFonts w:hint="eastAsia"/>
              </w:rPr>
            </w:pPr>
            <w:r>
              <w:rPr>
                <w:rFonts w:hint="eastAsia"/>
                <w:lang w:val="en-US" w:eastAsia="zh-CN"/>
              </w:rPr>
              <w:t>480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5476F">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C1C27">
            <w:pPr>
              <w:pStyle w:val="39"/>
              <w:bidi w:val="0"/>
              <w:rPr>
                <w:rFonts w:hint="eastAsia"/>
              </w:rPr>
            </w:pPr>
            <w:r>
              <w:rPr>
                <w:rFonts w:hint="eastAsia"/>
                <w:lang w:val="en-US" w:eastAsia="zh-CN"/>
              </w:rPr>
              <w:t>480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CA35D">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CB8F0">
            <w:pPr>
              <w:pStyle w:val="39"/>
              <w:bidi w:val="0"/>
              <w:rPr>
                <w:rFonts w:hint="eastAsi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A666B">
            <w:pPr>
              <w:pStyle w:val="39"/>
              <w:bidi w:val="0"/>
              <w:rPr>
                <w:rFonts w:hint="eastAsia"/>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40A8F">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1FE3386F">
            <w:pPr>
              <w:pStyle w:val="39"/>
              <w:bidi w:val="0"/>
              <w:rPr>
                <w:rFonts w:hint="eastAsia"/>
              </w:rPr>
            </w:pPr>
            <w:r>
              <w:rPr>
                <w:rFonts w:hint="eastAsia"/>
                <w:lang w:val="en-US" w:eastAsia="zh-CN"/>
              </w:rPr>
              <w:t>20*14周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4979AE7B">
            <w:pPr>
              <w:pStyle w:val="39"/>
              <w:bidi w:val="0"/>
              <w:rPr>
                <w:rFonts w:hint="eastAsia"/>
              </w:rPr>
            </w:pPr>
            <w:r>
              <w:rPr>
                <w:rFonts w:hint="eastAsia"/>
                <w:lang w:val="en-US" w:eastAsia="zh-CN"/>
              </w:rPr>
              <w:t>20*10周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C1891">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1E0E8">
            <w:pPr>
              <w:pStyle w:val="39"/>
              <w:bidi w:val="0"/>
              <w:rPr>
                <w:rFonts w:hint="eastAsia"/>
              </w:rPr>
            </w:pPr>
            <w:r>
              <w:rPr>
                <w:rFonts w:hint="eastAsia"/>
                <w:lang w:val="en-US" w:eastAsia="zh-CN"/>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4BDC3">
            <w:pPr>
              <w:pStyle w:val="39"/>
              <w:bidi w:val="0"/>
              <w:rPr>
                <w:rFonts w:hint="eastAsia"/>
              </w:rPr>
            </w:pPr>
          </w:p>
        </w:tc>
      </w:tr>
      <w:tr w14:paraId="616E2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BB3342D">
            <w:pPr>
              <w:pStyle w:val="3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4563A">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23023">
            <w:pPr>
              <w:pStyle w:val="39"/>
              <w:bidi w:val="0"/>
              <w:rPr>
                <w:rFonts w:hint="default"/>
              </w:rPr>
            </w:pPr>
            <w:r>
              <w:rPr>
                <w:rFonts w:hint="default"/>
                <w:lang w:val="en-US" w:eastAsia="zh-CN"/>
              </w:rPr>
              <w:t>19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AAF72">
            <w:pPr>
              <w:pStyle w:val="39"/>
              <w:bidi w:val="0"/>
              <w:rPr>
                <w:rFonts w:hint="default"/>
              </w:rPr>
            </w:pPr>
            <w:r>
              <w:rPr>
                <w:rFonts w:hint="default"/>
                <w:lang w:val="en-US" w:eastAsia="zh-CN"/>
              </w:rPr>
              <w:t>41066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AAB88">
            <w:pPr>
              <w:pStyle w:val="39"/>
              <w:bidi w:val="0"/>
              <w:rPr>
                <w:rFonts w:hint="eastAsia"/>
              </w:rPr>
            </w:pPr>
            <w:r>
              <w:rPr>
                <w:rFonts w:hint="eastAsia"/>
                <w:lang w:val="en-US" w:eastAsia="zh-CN"/>
              </w:rPr>
              <w:t>毕业设计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D00F6">
            <w:pPr>
              <w:pStyle w:val="39"/>
              <w:bidi w:val="0"/>
              <w:rPr>
                <w:rFonts w:hint="eastAsia"/>
              </w:rPr>
            </w:pPr>
            <w:r>
              <w:rPr>
                <w:rFonts w:hint="eastAsia"/>
                <w:lang w:val="en-US" w:eastAsia="zh-CN"/>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C523B">
            <w:pPr>
              <w:pStyle w:val="39"/>
              <w:bidi w:val="0"/>
              <w:rPr>
                <w:rFonts w:hint="eastAsia"/>
              </w:rPr>
            </w:pPr>
            <w:r>
              <w:rPr>
                <w:rFonts w:hint="eastAsia"/>
                <w:lang w:val="en-US" w:eastAsia="zh-CN"/>
              </w:rPr>
              <w:t>160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3F025">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58925">
            <w:pPr>
              <w:pStyle w:val="39"/>
              <w:bidi w:val="0"/>
              <w:rPr>
                <w:rFonts w:hint="eastAsia"/>
              </w:rPr>
            </w:pPr>
            <w:r>
              <w:rPr>
                <w:rFonts w:hint="eastAsia"/>
                <w:lang w:val="en-US" w:eastAsia="zh-CN"/>
              </w:rPr>
              <w:t>160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9C59D">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2978D">
            <w:pPr>
              <w:pStyle w:val="39"/>
              <w:bidi w:val="0"/>
              <w:rPr>
                <w:rFonts w:hint="eastAsi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CD088">
            <w:pPr>
              <w:pStyle w:val="39"/>
              <w:bidi w:val="0"/>
              <w:rPr>
                <w:rFonts w:hint="eastAsia"/>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80EF6">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6F350">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2A191067">
            <w:pPr>
              <w:pStyle w:val="39"/>
              <w:bidi w:val="0"/>
              <w:rPr>
                <w:rFonts w:hint="eastAsia"/>
              </w:rPr>
            </w:pPr>
            <w:r>
              <w:rPr>
                <w:rFonts w:hint="eastAsia"/>
                <w:lang w:val="en-US" w:eastAsia="zh-CN"/>
              </w:rPr>
              <w:t>20*8周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63B7B">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239B4">
            <w:pPr>
              <w:pStyle w:val="39"/>
              <w:bidi w:val="0"/>
              <w:rPr>
                <w:rFonts w:hint="eastAsia"/>
              </w:rPr>
            </w:pPr>
            <w:r>
              <w:rPr>
                <w:rFonts w:hint="eastAsia"/>
                <w:lang w:val="en-US" w:eastAsia="zh-CN"/>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948FC">
            <w:pPr>
              <w:pStyle w:val="39"/>
              <w:bidi w:val="0"/>
              <w:rPr>
                <w:rFonts w:hint="eastAsia"/>
              </w:rPr>
            </w:pPr>
          </w:p>
        </w:tc>
      </w:tr>
      <w:tr w14:paraId="29C1C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D0DFD27">
            <w:pPr>
              <w:pStyle w:val="3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3A861">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EF441">
            <w:pPr>
              <w:pStyle w:val="39"/>
              <w:bidi w:val="0"/>
              <w:rPr>
                <w:rFonts w:hint="default"/>
              </w:rPr>
            </w:pPr>
            <w:r>
              <w:rPr>
                <w:rFonts w:hint="default"/>
                <w:lang w:val="en-US" w:eastAsia="zh-CN"/>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AB64D">
            <w:pPr>
              <w:pStyle w:val="39"/>
              <w:bidi w:val="0"/>
              <w:rPr>
                <w:rFonts w:hint="default"/>
              </w:rPr>
            </w:pPr>
            <w:r>
              <w:rPr>
                <w:rFonts w:hint="default"/>
                <w:lang w:val="en-US" w:eastAsia="zh-CN"/>
              </w:rPr>
              <w:t>41067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EFBCC">
            <w:pPr>
              <w:pStyle w:val="39"/>
              <w:bidi w:val="0"/>
              <w:rPr>
                <w:rFonts w:hint="eastAsia"/>
              </w:rPr>
            </w:pPr>
            <w:r>
              <w:rPr>
                <w:rFonts w:hint="eastAsia"/>
                <w:lang w:val="en-US" w:eastAsia="zh-CN"/>
              </w:rPr>
              <w:t>毕业教育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80D9F">
            <w:pPr>
              <w:pStyle w:val="39"/>
              <w:bidi w:val="0"/>
              <w:rPr>
                <w:rFonts w:hint="eastAsia"/>
              </w:rPr>
            </w:pPr>
            <w:r>
              <w:rPr>
                <w:rFonts w:hint="eastAsia"/>
                <w:lang w:val="en-US" w:eastAsia="zh-CN"/>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2BE5F">
            <w:pPr>
              <w:pStyle w:val="39"/>
              <w:bidi w:val="0"/>
              <w:rPr>
                <w:rFonts w:hint="eastAsia"/>
              </w:rPr>
            </w:pPr>
            <w:r>
              <w:rPr>
                <w:rFonts w:hint="eastAsia"/>
                <w:lang w:val="en-US" w:eastAsia="zh-CN"/>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19BA3">
            <w:pPr>
              <w:pStyle w:val="39"/>
              <w:bidi w:val="0"/>
              <w:rPr>
                <w:rFonts w:hint="eastAsia"/>
              </w:rPr>
            </w:pPr>
            <w:r>
              <w:rPr>
                <w:rFonts w:hint="eastAsia"/>
                <w:lang w:val="en-US" w:eastAsia="zh-CN"/>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5C47F">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11F1D">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CF522">
            <w:pPr>
              <w:pStyle w:val="39"/>
              <w:bidi w:val="0"/>
              <w:rPr>
                <w:rFonts w:hint="eastAsi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1F0FD">
            <w:pPr>
              <w:pStyle w:val="39"/>
              <w:bidi w:val="0"/>
              <w:rPr>
                <w:rFonts w:hint="eastAsia"/>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865FF">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73F8B">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73EF0F1E">
            <w:pPr>
              <w:pStyle w:val="39"/>
              <w:bidi w:val="0"/>
              <w:rPr>
                <w:rFonts w:hint="eastAsia"/>
              </w:rPr>
            </w:pPr>
            <w:r>
              <w:rPr>
                <w:rFonts w:hint="eastAsia"/>
                <w:lang w:val="en-US" w:eastAsia="zh-CN"/>
              </w:rPr>
              <w:t>20*1周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2B588">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75986">
            <w:pPr>
              <w:pStyle w:val="39"/>
              <w:bidi w:val="0"/>
              <w:rPr>
                <w:rFonts w:hint="eastAsia"/>
              </w:rPr>
            </w:pPr>
            <w:r>
              <w:rPr>
                <w:rFonts w:hint="eastAsia"/>
                <w:lang w:val="en-US" w:eastAsia="zh-CN"/>
              </w:rPr>
              <w:t>√</w:t>
            </w: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3568C20">
            <w:pPr>
              <w:pStyle w:val="39"/>
              <w:bidi w:val="0"/>
              <w:rPr>
                <w:rFonts w:hint="eastAsia"/>
              </w:rPr>
            </w:pPr>
          </w:p>
        </w:tc>
      </w:tr>
      <w:tr w14:paraId="35F05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AA45885">
            <w:pPr>
              <w:pStyle w:val="3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6F3EA">
            <w:pPr>
              <w:pStyle w:val="39"/>
              <w:bidi w:val="0"/>
              <w:rPr>
                <w:rFonts w:hint="eastAsia"/>
              </w:rPr>
            </w:pP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0028F3">
            <w:pPr>
              <w:pStyle w:val="39"/>
              <w:bidi w:val="0"/>
              <w:rPr>
                <w:rFonts w:hint="eastAsia"/>
              </w:rPr>
            </w:pPr>
            <w:r>
              <w:rPr>
                <w:rFonts w:hint="eastAsia"/>
                <w:lang w:val="en-US" w:eastAsia="zh-CN"/>
              </w:rPr>
              <w:t>小计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28D37">
            <w:pPr>
              <w:pStyle w:val="39"/>
              <w:bidi w:val="0"/>
              <w:rPr>
                <w:rFonts w:hint="default"/>
              </w:rPr>
            </w:pPr>
            <w:r>
              <w:rPr>
                <w:rFonts w:hint="default"/>
                <w:lang w:val="en-US" w:eastAsia="zh-CN"/>
              </w:rPr>
              <w:t>96.5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222D">
            <w:pPr>
              <w:pStyle w:val="39"/>
              <w:bidi w:val="0"/>
              <w:rPr>
                <w:rFonts w:hint="default"/>
              </w:rPr>
            </w:pPr>
            <w:r>
              <w:rPr>
                <w:rFonts w:hint="default"/>
                <w:lang w:val="en-US" w:eastAsia="zh-CN"/>
              </w:rPr>
              <w:t>1620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84766">
            <w:pPr>
              <w:pStyle w:val="39"/>
              <w:bidi w:val="0"/>
              <w:rPr>
                <w:rFonts w:hint="default"/>
              </w:rPr>
            </w:pPr>
            <w:r>
              <w:rPr>
                <w:rFonts w:hint="default"/>
                <w:lang w:val="en-US" w:eastAsia="zh-CN"/>
              </w:rPr>
              <w:t>448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0F99C">
            <w:pPr>
              <w:pStyle w:val="39"/>
              <w:bidi w:val="0"/>
              <w:rPr>
                <w:rFonts w:hint="default"/>
              </w:rPr>
            </w:pPr>
            <w:r>
              <w:rPr>
                <w:rFonts w:hint="default"/>
                <w:lang w:val="en-US" w:eastAsia="zh-CN"/>
              </w:rPr>
              <w:t>1162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5FAB1">
            <w:pPr>
              <w:pStyle w:val="39"/>
              <w:bidi w:val="0"/>
              <w:rPr>
                <w:rFonts w:hint="default"/>
              </w:rPr>
            </w:pPr>
            <w:r>
              <w:rPr>
                <w:rFonts w:hint="default"/>
                <w:lang w:val="en-US" w:eastAsia="zh-CN"/>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321EE">
            <w:pPr>
              <w:pStyle w:val="39"/>
              <w:bidi w:val="0"/>
              <w:rPr>
                <w:rFonts w:hint="default"/>
              </w:rPr>
            </w:pPr>
            <w:r>
              <w:rPr>
                <w:rFonts w:hint="default"/>
                <w:lang w:val="en-US" w:eastAsia="zh-CN"/>
              </w:rPr>
              <w:t>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CB418">
            <w:pPr>
              <w:pStyle w:val="39"/>
              <w:bidi w:val="0"/>
              <w:rPr>
                <w:rFonts w:hint="default"/>
              </w:rPr>
            </w:pPr>
            <w:r>
              <w:rPr>
                <w:rFonts w:hint="default"/>
                <w:lang w:val="en-US" w:eastAsia="zh-CN"/>
              </w:rPr>
              <w:t>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B3E22">
            <w:pPr>
              <w:pStyle w:val="39"/>
              <w:bidi w:val="0"/>
              <w:rPr>
                <w:rFonts w:hint="default"/>
              </w:rPr>
            </w:pPr>
            <w:r>
              <w:rPr>
                <w:rFonts w:hint="default"/>
                <w:lang w:val="en-US" w:eastAsia="zh-CN"/>
              </w:rPr>
              <w:t>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A9A47">
            <w:pPr>
              <w:pStyle w:val="39"/>
              <w:bidi w:val="0"/>
              <w:rPr>
                <w:rFonts w:hint="default"/>
              </w:rPr>
            </w:pPr>
            <w:r>
              <w:rPr>
                <w:rFonts w:hint="default"/>
                <w:lang w:val="en-US" w:eastAsia="zh-CN"/>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41C26">
            <w:pPr>
              <w:pStyle w:val="39"/>
              <w:bidi w:val="0"/>
              <w:rPr>
                <w:rFonts w:hint="default"/>
              </w:rPr>
            </w:pPr>
            <w:r>
              <w:rPr>
                <w:rFonts w:hint="default"/>
                <w:lang w:val="en-US" w:eastAsia="zh-CN"/>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71E76">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C299F">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809E42E">
            <w:pPr>
              <w:pStyle w:val="39"/>
              <w:bidi w:val="0"/>
              <w:rPr>
                <w:rFonts w:hint="eastAsia"/>
              </w:rPr>
            </w:pPr>
          </w:p>
        </w:tc>
      </w:tr>
      <w:tr w14:paraId="12057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0617B8E">
            <w:pPr>
              <w:pStyle w:val="39"/>
              <w:bidi w:val="0"/>
              <w:rPr>
                <w:rFonts w:hint="eastAsia"/>
              </w:rPr>
            </w:pPr>
          </w:p>
        </w:tc>
        <w:tc>
          <w:tcPr>
            <w:tcW w:w="43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EA927F">
            <w:pPr>
              <w:pStyle w:val="39"/>
              <w:bidi w:val="0"/>
              <w:rPr>
                <w:rFonts w:hint="eastAsia"/>
              </w:rPr>
            </w:pPr>
            <w:r>
              <w:rPr>
                <w:rFonts w:hint="eastAsia"/>
                <w:lang w:val="en-US" w:eastAsia="zh-CN"/>
              </w:rPr>
              <w:t>必修课合计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202BA">
            <w:pPr>
              <w:pStyle w:val="39"/>
              <w:bidi w:val="0"/>
              <w:rPr>
                <w:rFonts w:hint="default"/>
              </w:rPr>
            </w:pPr>
            <w:r>
              <w:rPr>
                <w:rFonts w:hint="default"/>
                <w:lang w:val="en-US" w:eastAsia="zh-CN"/>
              </w:rPr>
              <w:t>145.5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56278">
            <w:pPr>
              <w:pStyle w:val="39"/>
              <w:bidi w:val="0"/>
              <w:rPr>
                <w:rFonts w:hint="default"/>
              </w:rPr>
            </w:pPr>
            <w:r>
              <w:rPr>
                <w:rFonts w:hint="default"/>
                <w:lang w:val="en-US" w:eastAsia="zh-CN"/>
              </w:rPr>
              <w:t>2500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2D1A2">
            <w:pPr>
              <w:pStyle w:val="39"/>
              <w:bidi w:val="0"/>
              <w:rPr>
                <w:rFonts w:hint="default"/>
              </w:rPr>
            </w:pPr>
            <w:r>
              <w:rPr>
                <w:rFonts w:hint="default"/>
                <w:lang w:val="en-US" w:eastAsia="zh-CN"/>
              </w:rPr>
              <w:t>892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EFDC1">
            <w:pPr>
              <w:pStyle w:val="39"/>
              <w:bidi w:val="0"/>
              <w:rPr>
                <w:rFonts w:hint="default"/>
              </w:rPr>
            </w:pPr>
            <w:r>
              <w:rPr>
                <w:rFonts w:hint="default"/>
                <w:lang w:val="en-US" w:eastAsia="zh-CN"/>
              </w:rPr>
              <w:t>1598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F6BF8">
            <w:pPr>
              <w:pStyle w:val="39"/>
              <w:bidi w:val="0"/>
              <w:rPr>
                <w:rFonts w:hint="default"/>
              </w:rPr>
            </w:pPr>
            <w:r>
              <w:rPr>
                <w:rFonts w:hint="default"/>
                <w:lang w:val="en-US" w:eastAsia="zh-CN"/>
              </w:rPr>
              <w:t>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0D4DA">
            <w:pPr>
              <w:pStyle w:val="39"/>
              <w:bidi w:val="0"/>
              <w:rPr>
                <w:rFonts w:hint="default"/>
              </w:rPr>
            </w:pPr>
            <w:r>
              <w:rPr>
                <w:rFonts w:hint="default"/>
                <w:lang w:val="en-US" w:eastAsia="zh-CN"/>
              </w:rPr>
              <w:t>21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D7F66">
            <w:pPr>
              <w:pStyle w:val="39"/>
              <w:bidi w:val="0"/>
              <w:rPr>
                <w:rFonts w:hint="default"/>
              </w:rPr>
            </w:pPr>
            <w:r>
              <w:rPr>
                <w:rFonts w:hint="default"/>
                <w:lang w:val="en-US" w:eastAsia="zh-CN"/>
              </w:rPr>
              <w:t>23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07438">
            <w:pPr>
              <w:pStyle w:val="39"/>
              <w:bidi w:val="0"/>
              <w:rPr>
                <w:rFonts w:hint="default"/>
              </w:rPr>
            </w:pPr>
            <w:r>
              <w:rPr>
                <w:rFonts w:hint="default"/>
                <w:lang w:val="en-US" w:eastAsia="zh-CN"/>
              </w:rPr>
              <w:t>19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7FE6E">
            <w:pPr>
              <w:pStyle w:val="39"/>
              <w:bidi w:val="0"/>
              <w:rPr>
                <w:rFonts w:hint="default"/>
              </w:rPr>
            </w:pPr>
            <w:r>
              <w:rPr>
                <w:rFonts w:hint="default"/>
                <w:lang w:val="en-US" w:eastAsia="zh-CN"/>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F1CD0">
            <w:pPr>
              <w:pStyle w:val="39"/>
              <w:bidi w:val="0"/>
              <w:rPr>
                <w:rFonts w:hint="default"/>
              </w:rPr>
            </w:pPr>
            <w:r>
              <w:rPr>
                <w:rFonts w:hint="default"/>
                <w:lang w:val="en-US" w:eastAsia="zh-CN"/>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C2657">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A9D7C">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C6C8135">
            <w:pPr>
              <w:pStyle w:val="39"/>
              <w:bidi w:val="0"/>
              <w:rPr>
                <w:rFonts w:hint="eastAsia"/>
              </w:rPr>
            </w:pPr>
          </w:p>
        </w:tc>
      </w:tr>
      <w:tr w14:paraId="7EC7B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108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5DB45AB0">
            <w:pPr>
              <w:pStyle w:val="39"/>
              <w:bidi w:val="0"/>
              <w:rPr>
                <w:rFonts w:hint="eastAsia"/>
              </w:rPr>
            </w:pPr>
            <w:r>
              <w:rPr>
                <w:rFonts w:hint="eastAsia"/>
                <w:lang w:val="en-US" w:eastAsia="zh-CN"/>
              </w:rPr>
              <w:t>选</w:t>
            </w:r>
            <w:r>
              <w:rPr>
                <w:rFonts w:hint="eastAsia"/>
                <w:lang w:val="en-US" w:eastAsia="zh-CN"/>
              </w:rPr>
              <w:br w:type="textWrapping"/>
            </w:r>
            <w:r>
              <w:rPr>
                <w:rFonts w:hint="eastAsia"/>
                <w:lang w:val="en-US" w:eastAsia="zh-CN"/>
              </w:rPr>
              <w:t>修</w:t>
            </w:r>
            <w:r>
              <w:rPr>
                <w:rFonts w:hint="eastAsia"/>
                <w:lang w:val="en-US" w:eastAsia="zh-CN"/>
              </w:rPr>
              <w:br w:type="textWrapping"/>
            </w:r>
            <w:r>
              <w:rPr>
                <w:rFonts w:hint="eastAsia"/>
                <w:lang w:val="en-US" w:eastAsia="zh-CN"/>
              </w:rPr>
              <w:t>课</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5FE2CD">
            <w:pPr>
              <w:pStyle w:val="39"/>
              <w:bidi w:val="0"/>
              <w:rPr>
                <w:rFonts w:hint="eastAsia"/>
              </w:rPr>
            </w:pPr>
            <w:r>
              <w:rPr>
                <w:rFonts w:hint="eastAsia"/>
                <w:lang w:val="en-US" w:eastAsia="zh-CN"/>
              </w:rPr>
              <w:t>专业课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92F9D">
            <w:pPr>
              <w:pStyle w:val="39"/>
              <w:bidi w:val="0"/>
              <w:rPr>
                <w:rFonts w:hint="default"/>
              </w:rPr>
            </w:pPr>
            <w:r>
              <w:rPr>
                <w:rFonts w:hint="default"/>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1FCE3">
            <w:pPr>
              <w:pStyle w:val="39"/>
              <w:bidi w:val="0"/>
              <w:rPr>
                <w:rFonts w:hint="default"/>
              </w:rPr>
            </w:pPr>
            <w:r>
              <w:rPr>
                <w:rFonts w:hint="default"/>
                <w:lang w:val="en-US" w:eastAsia="zh-CN"/>
              </w:rPr>
              <w:t>23001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58DFD">
            <w:pPr>
              <w:pStyle w:val="39"/>
              <w:bidi w:val="0"/>
              <w:rPr>
                <w:rFonts w:hint="eastAsia"/>
              </w:rPr>
            </w:pPr>
            <w:r>
              <w:rPr>
                <w:rFonts w:hint="eastAsia"/>
                <w:lang w:val="en-US" w:eastAsia="zh-CN"/>
              </w:rPr>
              <w:t>C语言程序设计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961E2">
            <w:pPr>
              <w:pStyle w:val="39"/>
              <w:bidi w:val="0"/>
              <w:rPr>
                <w:rFonts w:hint="default"/>
              </w:rPr>
            </w:pPr>
            <w:r>
              <w:rPr>
                <w:rFonts w:hint="default"/>
                <w:lang w:val="en-US" w:eastAsia="zh-C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4D580">
            <w:pPr>
              <w:pStyle w:val="39"/>
              <w:bidi w:val="0"/>
              <w:rPr>
                <w:rFonts w:hint="default"/>
              </w:rPr>
            </w:pPr>
            <w:r>
              <w:rPr>
                <w:rFonts w:hint="default"/>
                <w:lang w:val="en-US" w:eastAsia="zh-CN"/>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5D0DA">
            <w:pPr>
              <w:pStyle w:val="39"/>
              <w:bidi w:val="0"/>
              <w:rPr>
                <w:rFonts w:hint="default"/>
              </w:rPr>
            </w:pPr>
            <w:r>
              <w:rPr>
                <w:rFonts w:hint="default"/>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41977">
            <w:pPr>
              <w:pStyle w:val="39"/>
              <w:bidi w:val="0"/>
              <w:rPr>
                <w:rFonts w:hint="default"/>
              </w:rPr>
            </w:pPr>
            <w:r>
              <w:rPr>
                <w:rFonts w:hint="default"/>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84B68">
            <w:pPr>
              <w:pStyle w:val="39"/>
              <w:bidi w:val="0"/>
              <w:rPr>
                <w:rFonts w:hint="default"/>
              </w:rPr>
            </w:pPr>
            <w:r>
              <w:rPr>
                <w:rFonts w:hint="default"/>
                <w:lang w:val="en-US" w:eastAsia="zh-CN"/>
              </w:rPr>
              <w:t>2*16</w:t>
            </w:r>
            <w:r>
              <w:rPr>
                <w:rFonts w:hint="eastAsia"/>
                <w:lang w:val="en-US" w:eastAsia="zh-CN"/>
              </w:rPr>
              <w:t>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21835">
            <w:pPr>
              <w:pStyle w:val="39"/>
              <w:bidi w:val="0"/>
              <w:rPr>
                <w:rFonts w:hint="eastAsi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A3858">
            <w:pPr>
              <w:pStyle w:val="39"/>
              <w:bidi w:val="0"/>
              <w:rPr>
                <w:rFonts w:hint="default"/>
              </w:rPr>
            </w:pPr>
          </w:p>
        </w:tc>
        <w:tc>
          <w:tcPr>
            <w:tcW w:w="0" w:type="auto"/>
            <w:tcBorders>
              <w:top w:val="nil"/>
              <w:left w:val="nil"/>
              <w:bottom w:val="nil"/>
              <w:right w:val="nil"/>
            </w:tcBorders>
            <w:shd w:val="clear" w:color="auto" w:fill="auto"/>
            <w:noWrap/>
            <w:vAlign w:val="center"/>
          </w:tcPr>
          <w:p w14:paraId="3EE7A308">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763B1">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5DD01">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8A707">
            <w:pPr>
              <w:pStyle w:val="39"/>
              <w:bidi w:val="0"/>
              <w:rPr>
                <w:rFonts w:hint="eastAsia"/>
              </w:rPr>
            </w:pPr>
            <w:r>
              <w:rPr>
                <w:rFonts w:hint="eastAsia"/>
                <w:lang w:val="en-US" w:eastAsia="zh-CN"/>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0706B">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A49EBF5">
            <w:pPr>
              <w:pStyle w:val="39"/>
              <w:bidi w:val="0"/>
              <w:rPr>
                <w:rFonts w:hint="eastAsia"/>
              </w:rPr>
            </w:pPr>
            <w:r>
              <w:rPr>
                <w:rFonts w:hint="eastAsia"/>
                <w:lang w:val="en-US" w:eastAsia="zh-CN"/>
              </w:rPr>
              <w:t>限定选修课</w:t>
            </w:r>
          </w:p>
        </w:tc>
      </w:tr>
      <w:tr w14:paraId="3F33A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05C99C4">
            <w:pPr>
              <w:pStyle w:val="3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19FA9">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89B0">
            <w:pPr>
              <w:pStyle w:val="39"/>
              <w:bidi w:val="0"/>
              <w:rPr>
                <w:rFonts w:hint="default"/>
              </w:rPr>
            </w:pPr>
            <w:r>
              <w:rPr>
                <w:rFonts w:hint="default"/>
                <w:lang w:val="en-US" w:eastAsia="zh-C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BB9E5">
            <w:pPr>
              <w:pStyle w:val="39"/>
              <w:bidi w:val="0"/>
              <w:rPr>
                <w:rFonts w:hint="default"/>
              </w:rPr>
            </w:pPr>
            <w:r>
              <w:rPr>
                <w:rFonts w:hint="default"/>
                <w:lang w:val="en-US" w:eastAsia="zh-CN"/>
              </w:rPr>
              <w:t>043014-043015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117E1">
            <w:pPr>
              <w:pStyle w:val="39"/>
              <w:bidi w:val="0"/>
              <w:rPr>
                <w:rFonts w:hint="eastAsia"/>
              </w:rPr>
            </w:pPr>
            <w:r>
              <w:rPr>
                <w:rFonts w:hint="eastAsia"/>
                <w:lang w:val="en-US" w:eastAsia="zh-CN"/>
              </w:rPr>
              <w:t>专业英语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1CB49">
            <w:pPr>
              <w:pStyle w:val="39"/>
              <w:bidi w:val="0"/>
              <w:rPr>
                <w:rFonts w:hint="default"/>
              </w:rPr>
            </w:pPr>
            <w:r>
              <w:rPr>
                <w:rFonts w:hint="default"/>
                <w:lang w:val="en-US" w:eastAsia="zh-C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732E0">
            <w:pPr>
              <w:pStyle w:val="39"/>
              <w:bidi w:val="0"/>
              <w:rPr>
                <w:rFonts w:hint="default"/>
              </w:rPr>
            </w:pPr>
            <w:r>
              <w:rPr>
                <w:rFonts w:hint="default"/>
                <w:lang w:val="en-US" w:eastAsia="zh-CN"/>
              </w:rPr>
              <w:t>36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4276F">
            <w:pPr>
              <w:pStyle w:val="39"/>
              <w:bidi w:val="0"/>
              <w:rPr>
                <w:rFonts w:hint="default"/>
              </w:rPr>
            </w:pPr>
            <w:r>
              <w:rPr>
                <w:rFonts w:hint="default"/>
                <w:lang w:val="en-US" w:eastAsia="zh-CN"/>
              </w:rPr>
              <w:t>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63A35">
            <w:pPr>
              <w:pStyle w:val="39"/>
              <w:bidi w:val="0"/>
              <w:rPr>
                <w:rFonts w:hint="default"/>
              </w:rPr>
            </w:pPr>
            <w:r>
              <w:rPr>
                <w:rFonts w:hint="default"/>
                <w:lang w:val="en-US" w:eastAsia="zh-CN"/>
              </w:rPr>
              <w:t>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1EAF2">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28FEC">
            <w:pPr>
              <w:pStyle w:val="39"/>
              <w:bidi w:val="0"/>
              <w:rPr>
                <w:rFonts w:hint="eastAsi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8C4ED">
            <w:pPr>
              <w:pStyle w:val="39"/>
              <w:bidi w:val="0"/>
              <w:rPr>
                <w:rFonts w:hint="default"/>
              </w:rPr>
            </w:pPr>
            <w:r>
              <w:rPr>
                <w:rFonts w:hint="default"/>
                <w:lang w:val="en-US" w:eastAsia="zh-CN"/>
              </w:rPr>
              <w:t>2*18</w:t>
            </w:r>
            <w:r>
              <w:rPr>
                <w:rFonts w:hint="eastAsia"/>
                <w:lang w:val="en-US" w:eastAsia="zh-CN"/>
              </w:rPr>
              <w:t>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0FB31">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E97DD">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6D47B">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5FA8B">
            <w:pPr>
              <w:pStyle w:val="39"/>
              <w:bidi w:val="0"/>
              <w:rPr>
                <w:rFonts w:hint="eastAsia"/>
              </w:rPr>
            </w:pPr>
            <w:r>
              <w:rPr>
                <w:rFonts w:hint="eastAsia"/>
                <w:lang w:val="en-US" w:eastAsia="zh-CN"/>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AF474">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D8FC850">
            <w:pPr>
              <w:pStyle w:val="39"/>
              <w:bidi w:val="0"/>
              <w:rPr>
                <w:rFonts w:hint="eastAsia"/>
              </w:rPr>
            </w:pPr>
            <w:r>
              <w:rPr>
                <w:rFonts w:hint="eastAsia"/>
                <w:lang w:val="en-US" w:eastAsia="zh-CN"/>
              </w:rPr>
              <w:t>限定选修课</w:t>
            </w:r>
          </w:p>
        </w:tc>
      </w:tr>
      <w:tr w14:paraId="75096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88B7FE5">
            <w:pPr>
              <w:pStyle w:val="3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1ACBA">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FDAEC">
            <w:pPr>
              <w:pStyle w:val="39"/>
              <w:bidi w:val="0"/>
              <w:rPr>
                <w:rFonts w:hint="default"/>
              </w:rPr>
            </w:pPr>
            <w:r>
              <w:rPr>
                <w:rFonts w:hint="default"/>
                <w:lang w:val="en-US" w:eastAsia="zh-CN"/>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65A29">
            <w:pPr>
              <w:pStyle w:val="39"/>
              <w:bidi w:val="0"/>
              <w:rPr>
                <w:rFonts w:hint="default"/>
              </w:rPr>
            </w:pPr>
            <w:r>
              <w:rPr>
                <w:rFonts w:hint="default"/>
                <w:lang w:val="en-US" w:eastAsia="zh-CN"/>
              </w:rPr>
              <w:t>43075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75854">
            <w:pPr>
              <w:pStyle w:val="39"/>
              <w:bidi w:val="0"/>
              <w:rPr>
                <w:rFonts w:hint="eastAsia"/>
              </w:rPr>
            </w:pPr>
            <w:r>
              <w:rPr>
                <w:rFonts w:hint="eastAsia"/>
                <w:lang w:val="en-US" w:eastAsia="zh-CN"/>
              </w:rPr>
              <w:t>机械产品三维创新设计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A4ADF">
            <w:pPr>
              <w:pStyle w:val="39"/>
              <w:bidi w:val="0"/>
              <w:rPr>
                <w:rFonts w:hint="default"/>
              </w:rPr>
            </w:pPr>
            <w:r>
              <w:rPr>
                <w:rFonts w:hint="default"/>
                <w:lang w:val="en-US" w:eastAsia="zh-C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AF9BB">
            <w:pPr>
              <w:pStyle w:val="39"/>
              <w:bidi w:val="0"/>
              <w:rPr>
                <w:rFonts w:hint="default"/>
              </w:rPr>
            </w:pPr>
            <w:r>
              <w:rPr>
                <w:rFonts w:hint="default"/>
                <w:lang w:val="en-US" w:eastAsia="zh-CN"/>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F0731">
            <w:pPr>
              <w:pStyle w:val="39"/>
              <w:bidi w:val="0"/>
              <w:rPr>
                <w:rFonts w:hint="default"/>
              </w:rPr>
            </w:pPr>
            <w:r>
              <w:rPr>
                <w:rFonts w:hint="default"/>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F82AC">
            <w:pPr>
              <w:pStyle w:val="39"/>
              <w:bidi w:val="0"/>
              <w:rPr>
                <w:rFonts w:hint="default"/>
              </w:rPr>
            </w:pPr>
            <w:r>
              <w:rPr>
                <w:rFonts w:hint="default"/>
                <w:lang w:val="en-US" w:eastAsia="zh-CN"/>
              </w:rPr>
              <w:t>16</w:t>
            </w:r>
          </w:p>
        </w:tc>
        <w:tc>
          <w:tcPr>
            <w:tcW w:w="0" w:type="auto"/>
            <w:tcBorders>
              <w:top w:val="nil"/>
              <w:left w:val="nil"/>
              <w:bottom w:val="nil"/>
              <w:right w:val="nil"/>
            </w:tcBorders>
            <w:shd w:val="clear" w:color="auto" w:fill="auto"/>
            <w:noWrap/>
            <w:vAlign w:val="center"/>
          </w:tcPr>
          <w:p w14:paraId="7A26B962">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C553F">
            <w:pPr>
              <w:pStyle w:val="39"/>
              <w:bidi w:val="0"/>
              <w:rPr>
                <w:rFonts w:hint="eastAsi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76D3E">
            <w:pPr>
              <w:pStyle w:val="39"/>
              <w:bidi w:val="0"/>
              <w:rPr>
                <w:rFonts w:hint="default"/>
              </w:rPr>
            </w:pPr>
            <w:r>
              <w:rPr>
                <w:rFonts w:hint="default"/>
                <w:lang w:val="en-US" w:eastAsia="zh-CN"/>
              </w:rPr>
              <w:t>2*16</w:t>
            </w:r>
            <w:r>
              <w:rPr>
                <w:rFonts w:hint="eastAsia"/>
                <w:lang w:val="en-US" w:eastAsia="zh-CN"/>
              </w:rPr>
              <w:t>周</w:t>
            </w:r>
          </w:p>
        </w:tc>
        <w:tc>
          <w:tcPr>
            <w:tcW w:w="0" w:type="auto"/>
            <w:tcBorders>
              <w:top w:val="nil"/>
              <w:left w:val="nil"/>
              <w:bottom w:val="nil"/>
              <w:right w:val="nil"/>
            </w:tcBorders>
            <w:shd w:val="clear" w:color="auto" w:fill="auto"/>
            <w:noWrap/>
            <w:vAlign w:val="center"/>
          </w:tcPr>
          <w:p w14:paraId="2F7F9819">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0BADA">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12F8C">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82DBD">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CB482">
            <w:pPr>
              <w:pStyle w:val="39"/>
              <w:bidi w:val="0"/>
              <w:rPr>
                <w:rFonts w:hint="eastAsia"/>
              </w:rPr>
            </w:pPr>
            <w:r>
              <w:rPr>
                <w:rFonts w:hint="eastAsia"/>
                <w:lang w:val="en-US" w:eastAsia="zh-CN"/>
              </w:rPr>
              <w:t>√</w:t>
            </w:r>
          </w:p>
        </w:tc>
        <w:tc>
          <w:tcPr>
            <w:tcW w:w="1080"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23C5894A">
            <w:pPr>
              <w:pStyle w:val="39"/>
              <w:bidi w:val="0"/>
              <w:rPr>
                <w:rFonts w:hint="eastAsia"/>
              </w:rPr>
            </w:pPr>
            <w:r>
              <w:rPr>
                <w:rFonts w:hint="eastAsia"/>
                <w:lang w:val="en-US" w:eastAsia="zh-CN"/>
              </w:rPr>
              <w:t>四选二</w:t>
            </w:r>
          </w:p>
        </w:tc>
      </w:tr>
      <w:tr w14:paraId="4DD47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1501D52">
            <w:pPr>
              <w:pStyle w:val="3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FF813">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849C6">
            <w:pPr>
              <w:pStyle w:val="39"/>
              <w:bidi w:val="0"/>
              <w:rPr>
                <w:rFonts w:hint="default"/>
              </w:rPr>
            </w:pPr>
            <w:r>
              <w:rPr>
                <w:rFonts w:hint="default"/>
                <w:lang w:val="en-US" w:eastAsia="zh-CN"/>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7F393">
            <w:pPr>
              <w:pStyle w:val="39"/>
              <w:bidi w:val="0"/>
              <w:rPr>
                <w:rFonts w:hint="default"/>
              </w:rPr>
            </w:pPr>
            <w:r>
              <w:rPr>
                <w:rFonts w:hint="default"/>
                <w:lang w:val="en-US" w:eastAsia="zh-CN"/>
              </w:rPr>
              <w:t>43020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7A030">
            <w:pPr>
              <w:pStyle w:val="39"/>
              <w:bidi w:val="0"/>
              <w:rPr>
                <w:rFonts w:hint="eastAsia"/>
              </w:rPr>
            </w:pPr>
            <w:r>
              <w:rPr>
                <w:rFonts w:hint="eastAsia"/>
                <w:lang w:val="en-US" w:eastAsia="zh-CN"/>
              </w:rPr>
              <w:t>焊接技术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D4861">
            <w:pPr>
              <w:pStyle w:val="39"/>
              <w:bidi w:val="0"/>
              <w:rPr>
                <w:rFonts w:hint="default"/>
              </w:rPr>
            </w:pPr>
            <w:r>
              <w:rPr>
                <w:rFonts w:hint="default"/>
                <w:lang w:val="en-US" w:eastAsia="zh-C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867F4">
            <w:pPr>
              <w:pStyle w:val="39"/>
              <w:bidi w:val="0"/>
              <w:rPr>
                <w:rFonts w:hint="default"/>
              </w:rPr>
            </w:pPr>
            <w:r>
              <w:rPr>
                <w:rFonts w:hint="default"/>
                <w:lang w:val="en-US" w:eastAsia="zh-CN"/>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A1584">
            <w:pPr>
              <w:pStyle w:val="39"/>
              <w:bidi w:val="0"/>
              <w:rPr>
                <w:rFonts w:hint="default"/>
              </w:rPr>
            </w:pPr>
            <w:r>
              <w:rPr>
                <w:rFonts w:hint="default"/>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162E2">
            <w:pPr>
              <w:pStyle w:val="39"/>
              <w:bidi w:val="0"/>
              <w:rPr>
                <w:rFonts w:hint="default"/>
              </w:rPr>
            </w:pPr>
            <w:r>
              <w:rPr>
                <w:rFonts w:hint="default"/>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18F47">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BA40E">
            <w:pPr>
              <w:pStyle w:val="39"/>
              <w:bidi w:val="0"/>
              <w:rPr>
                <w:rFonts w:hint="eastAsi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F7B19">
            <w:pPr>
              <w:pStyle w:val="39"/>
              <w:bidi w:val="0"/>
              <w:rPr>
                <w:rFonts w:hint="eastAsia"/>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92267">
            <w:pPr>
              <w:pStyle w:val="39"/>
              <w:bidi w:val="0"/>
              <w:rPr>
                <w:rFonts w:hint="default"/>
              </w:rPr>
            </w:pPr>
            <w:r>
              <w:rPr>
                <w:rFonts w:hint="default"/>
                <w:lang w:val="en-US" w:eastAsia="zh-CN"/>
              </w:rPr>
              <w:t>2*16</w:t>
            </w:r>
            <w:r>
              <w:rPr>
                <w:rFonts w:hint="eastAsia"/>
                <w:lang w:val="en-US" w:eastAsia="zh-CN"/>
              </w:rPr>
              <w:t>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FF440">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51EF4">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D91DB">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0FF01">
            <w:pPr>
              <w:pStyle w:val="39"/>
              <w:bidi w:val="0"/>
              <w:rPr>
                <w:rFonts w:hint="eastAsia"/>
              </w:rPr>
            </w:pPr>
            <w:r>
              <w:rPr>
                <w:rFonts w:hint="eastAsia"/>
                <w:lang w:val="en-US" w:eastAsia="zh-CN"/>
              </w:rPr>
              <w:t>√</w:t>
            </w:r>
          </w:p>
        </w:tc>
        <w:tc>
          <w:tcPr>
            <w:tcW w:w="1080"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12A2D592">
            <w:pPr>
              <w:pStyle w:val="39"/>
              <w:bidi w:val="0"/>
              <w:rPr>
                <w:rFonts w:hint="eastAsia"/>
              </w:rPr>
            </w:pPr>
          </w:p>
        </w:tc>
      </w:tr>
      <w:tr w14:paraId="593CA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7BE8475">
            <w:pPr>
              <w:pStyle w:val="3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74657">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40757">
            <w:pPr>
              <w:pStyle w:val="39"/>
              <w:bidi w:val="0"/>
              <w:rPr>
                <w:rFonts w:hint="default"/>
              </w:rPr>
            </w:pPr>
            <w:r>
              <w:rPr>
                <w:rFonts w:hint="default"/>
                <w:lang w:val="en-US" w:eastAsia="zh-CN"/>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0246F">
            <w:pPr>
              <w:pStyle w:val="39"/>
              <w:bidi w:val="0"/>
              <w:rPr>
                <w:rFonts w:hint="default"/>
              </w:rPr>
            </w:pPr>
            <w:r>
              <w:rPr>
                <w:rFonts w:hint="default"/>
                <w:lang w:val="en-US" w:eastAsia="zh-CN"/>
              </w:rPr>
              <w:t>43002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D41F7">
            <w:pPr>
              <w:pStyle w:val="39"/>
              <w:bidi w:val="0"/>
              <w:rPr>
                <w:rFonts w:hint="eastAsia"/>
              </w:rPr>
            </w:pPr>
            <w:r>
              <w:rPr>
                <w:rFonts w:hint="eastAsia"/>
                <w:lang w:val="en-US" w:eastAsia="zh-CN"/>
              </w:rPr>
              <w:t>制造执行系统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D39E2">
            <w:pPr>
              <w:pStyle w:val="39"/>
              <w:bidi w:val="0"/>
              <w:rPr>
                <w:rFonts w:hint="default"/>
              </w:rPr>
            </w:pPr>
            <w:r>
              <w:rPr>
                <w:rFonts w:hint="default"/>
                <w:lang w:val="en-US" w:eastAsia="zh-C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DD483">
            <w:pPr>
              <w:pStyle w:val="39"/>
              <w:bidi w:val="0"/>
              <w:rPr>
                <w:rFonts w:hint="default"/>
              </w:rPr>
            </w:pPr>
            <w:r>
              <w:rPr>
                <w:rFonts w:hint="default"/>
                <w:lang w:val="en-US" w:eastAsia="zh-CN"/>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A308C">
            <w:pPr>
              <w:pStyle w:val="39"/>
              <w:bidi w:val="0"/>
              <w:rPr>
                <w:rFonts w:hint="default"/>
              </w:rPr>
            </w:pPr>
            <w:r>
              <w:rPr>
                <w:rFonts w:hint="default"/>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EC93A">
            <w:pPr>
              <w:pStyle w:val="39"/>
              <w:bidi w:val="0"/>
              <w:rPr>
                <w:rFonts w:hint="default"/>
              </w:rPr>
            </w:pPr>
            <w:r>
              <w:rPr>
                <w:rFonts w:hint="default"/>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E3D0E">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FD7AF">
            <w:pPr>
              <w:pStyle w:val="39"/>
              <w:bidi w:val="0"/>
              <w:rPr>
                <w:rFonts w:hint="eastAsi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74F87">
            <w:pPr>
              <w:pStyle w:val="39"/>
              <w:bidi w:val="0"/>
              <w:rPr>
                <w:rFonts w:hint="eastAsia"/>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7B822">
            <w:pPr>
              <w:pStyle w:val="39"/>
              <w:bidi w:val="0"/>
              <w:rPr>
                <w:rFonts w:hint="default"/>
              </w:rPr>
            </w:pPr>
            <w:r>
              <w:rPr>
                <w:rFonts w:hint="default"/>
                <w:lang w:val="en-US" w:eastAsia="zh-CN"/>
              </w:rPr>
              <w:t>2*16</w:t>
            </w:r>
            <w:r>
              <w:rPr>
                <w:rFonts w:hint="eastAsia"/>
                <w:lang w:val="en-US" w:eastAsia="zh-CN"/>
              </w:rPr>
              <w:t>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F56DB">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5A627">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0F92E">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3E2AA">
            <w:pPr>
              <w:pStyle w:val="39"/>
              <w:bidi w:val="0"/>
              <w:rPr>
                <w:rFonts w:hint="eastAsia"/>
              </w:rPr>
            </w:pPr>
            <w:r>
              <w:rPr>
                <w:rFonts w:hint="eastAsia"/>
                <w:lang w:val="en-US" w:eastAsia="zh-CN"/>
              </w:rPr>
              <w:t>√</w:t>
            </w:r>
          </w:p>
        </w:tc>
        <w:tc>
          <w:tcPr>
            <w:tcW w:w="1080"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3F9A44CB">
            <w:pPr>
              <w:pStyle w:val="39"/>
              <w:bidi w:val="0"/>
              <w:rPr>
                <w:rFonts w:hint="eastAsia"/>
              </w:rPr>
            </w:pPr>
          </w:p>
        </w:tc>
      </w:tr>
      <w:tr w14:paraId="6C522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720F5F6">
            <w:pPr>
              <w:pStyle w:val="3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F8173">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BD603">
            <w:pPr>
              <w:pStyle w:val="39"/>
              <w:bidi w:val="0"/>
              <w:rPr>
                <w:rFonts w:hint="default"/>
              </w:rPr>
            </w:pPr>
            <w:r>
              <w:rPr>
                <w:rFonts w:hint="default"/>
                <w:lang w:val="en-US" w:eastAsia="zh-CN"/>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50CF4">
            <w:pPr>
              <w:pStyle w:val="39"/>
              <w:bidi w:val="0"/>
              <w:rPr>
                <w:rFonts w:hint="default"/>
              </w:rPr>
            </w:pPr>
            <w:r>
              <w:rPr>
                <w:rFonts w:hint="default"/>
                <w:lang w:val="en-US" w:eastAsia="zh-CN"/>
              </w:rPr>
              <w:t>43021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19DBC">
            <w:pPr>
              <w:pStyle w:val="39"/>
              <w:bidi w:val="0"/>
              <w:rPr>
                <w:rFonts w:hint="eastAsia"/>
              </w:rPr>
            </w:pPr>
            <w:r>
              <w:rPr>
                <w:rFonts w:hint="eastAsia"/>
                <w:lang w:val="en-US" w:eastAsia="zh-CN"/>
              </w:rPr>
              <w:t>现代设备管理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B775B">
            <w:pPr>
              <w:pStyle w:val="39"/>
              <w:bidi w:val="0"/>
              <w:rPr>
                <w:rFonts w:hint="default"/>
              </w:rPr>
            </w:pPr>
            <w:r>
              <w:rPr>
                <w:rFonts w:hint="default"/>
                <w:lang w:val="en-US" w:eastAsia="zh-C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7AD95">
            <w:pPr>
              <w:pStyle w:val="39"/>
              <w:bidi w:val="0"/>
              <w:rPr>
                <w:rFonts w:hint="default"/>
              </w:rPr>
            </w:pPr>
            <w:r>
              <w:rPr>
                <w:rFonts w:hint="default"/>
                <w:lang w:val="en-US" w:eastAsia="zh-CN"/>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E0AA4">
            <w:pPr>
              <w:pStyle w:val="39"/>
              <w:bidi w:val="0"/>
              <w:rPr>
                <w:rFonts w:hint="default"/>
              </w:rPr>
            </w:pPr>
            <w:r>
              <w:rPr>
                <w:rFonts w:hint="default"/>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48605">
            <w:pPr>
              <w:pStyle w:val="39"/>
              <w:bidi w:val="0"/>
              <w:rPr>
                <w:rFonts w:hint="default"/>
              </w:rPr>
            </w:pPr>
            <w:r>
              <w:rPr>
                <w:rFonts w:hint="default"/>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4B48A">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FA47D">
            <w:pPr>
              <w:pStyle w:val="39"/>
              <w:bidi w:val="0"/>
              <w:rPr>
                <w:rFonts w:hint="eastAsi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E64EF">
            <w:pPr>
              <w:pStyle w:val="39"/>
              <w:bidi w:val="0"/>
              <w:rPr>
                <w:rFonts w:hint="eastAsia"/>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DE3D3">
            <w:pPr>
              <w:pStyle w:val="39"/>
              <w:bidi w:val="0"/>
              <w:rPr>
                <w:rFonts w:hint="default"/>
              </w:rPr>
            </w:pPr>
            <w:r>
              <w:rPr>
                <w:rFonts w:hint="default"/>
                <w:lang w:val="en-US" w:eastAsia="zh-CN"/>
              </w:rPr>
              <w:t>2*16</w:t>
            </w:r>
            <w:r>
              <w:rPr>
                <w:rFonts w:hint="eastAsia"/>
                <w:lang w:val="en-US" w:eastAsia="zh-CN"/>
              </w:rPr>
              <w:t>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80422">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908BC">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529DB">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2B909">
            <w:pPr>
              <w:pStyle w:val="39"/>
              <w:bidi w:val="0"/>
              <w:rPr>
                <w:rFonts w:hint="eastAsia"/>
              </w:rPr>
            </w:pPr>
            <w:r>
              <w:rPr>
                <w:rFonts w:hint="eastAsia"/>
                <w:lang w:val="en-US" w:eastAsia="zh-CN"/>
              </w:rPr>
              <w:t>√</w:t>
            </w:r>
          </w:p>
        </w:tc>
        <w:tc>
          <w:tcPr>
            <w:tcW w:w="1080"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3C70BEF1">
            <w:pPr>
              <w:pStyle w:val="39"/>
              <w:bidi w:val="0"/>
              <w:rPr>
                <w:rFonts w:hint="eastAsia"/>
              </w:rPr>
            </w:pPr>
          </w:p>
        </w:tc>
      </w:tr>
      <w:tr w14:paraId="61DC1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57B2966">
            <w:pPr>
              <w:pStyle w:val="3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5BAEE">
            <w:pPr>
              <w:pStyle w:val="39"/>
              <w:bidi w:val="0"/>
              <w:rPr>
                <w:rFonts w:hint="eastAsia"/>
              </w:rPr>
            </w:pP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587794">
            <w:pPr>
              <w:pStyle w:val="39"/>
              <w:bidi w:val="0"/>
              <w:rPr>
                <w:rFonts w:hint="eastAsia"/>
              </w:rPr>
            </w:pPr>
            <w:r>
              <w:rPr>
                <w:rFonts w:hint="eastAsia"/>
                <w:lang w:val="en-US" w:eastAsia="zh-CN"/>
              </w:rPr>
              <w:t>小计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D6D99">
            <w:pPr>
              <w:pStyle w:val="39"/>
              <w:bidi w:val="0"/>
              <w:rPr>
                <w:rFonts w:hint="default"/>
              </w:rPr>
            </w:pPr>
            <w:r>
              <w:rPr>
                <w:rFonts w:hint="default"/>
                <w:lang w:val="en-US" w:eastAsia="zh-CN"/>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D5DBF">
            <w:pPr>
              <w:pStyle w:val="39"/>
              <w:bidi w:val="0"/>
              <w:rPr>
                <w:rFonts w:hint="default"/>
              </w:rPr>
            </w:pPr>
            <w:r>
              <w:rPr>
                <w:rFonts w:hint="default"/>
                <w:lang w:val="en-US" w:eastAsia="zh-CN"/>
              </w:rPr>
              <w:t>196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A1441">
            <w:pPr>
              <w:pStyle w:val="39"/>
              <w:bidi w:val="0"/>
              <w:rPr>
                <w:rFonts w:hint="default"/>
              </w:rPr>
            </w:pPr>
            <w:r>
              <w:rPr>
                <w:rFonts w:hint="default"/>
                <w:lang w:val="en-US" w:eastAsia="zh-CN"/>
              </w:rPr>
              <w:t>98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BCDBE">
            <w:pPr>
              <w:pStyle w:val="39"/>
              <w:bidi w:val="0"/>
              <w:rPr>
                <w:rFonts w:hint="default"/>
              </w:rPr>
            </w:pPr>
            <w:r>
              <w:rPr>
                <w:rFonts w:hint="default"/>
                <w:lang w:val="en-US" w:eastAsia="zh-CN"/>
              </w:rPr>
              <w:t>98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DC244">
            <w:pPr>
              <w:pStyle w:val="39"/>
              <w:bidi w:val="0"/>
              <w:rPr>
                <w:rFonts w:hint="default"/>
              </w:rPr>
            </w:pPr>
            <w:r>
              <w:rPr>
                <w:rFonts w:hint="default"/>
                <w:lang w:val="en-US" w:eastAsia="zh-C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1A70D">
            <w:pPr>
              <w:pStyle w:val="39"/>
              <w:bidi w:val="0"/>
              <w:rPr>
                <w:rFonts w:hint="default"/>
              </w:rPr>
            </w:pPr>
            <w:r>
              <w:rPr>
                <w:rFonts w:hint="default"/>
                <w:lang w:val="en-US" w:eastAsia="zh-CN"/>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96ECA">
            <w:pPr>
              <w:pStyle w:val="39"/>
              <w:bidi w:val="0"/>
              <w:rPr>
                <w:rFonts w:hint="default"/>
              </w:rPr>
            </w:pPr>
            <w:r>
              <w:rPr>
                <w:rFonts w:hint="default"/>
                <w:lang w:val="en-US" w:eastAsia="zh-CN"/>
              </w:rPr>
              <w:t>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028E7">
            <w:pPr>
              <w:pStyle w:val="39"/>
              <w:bidi w:val="0"/>
              <w:rPr>
                <w:rFonts w:hint="default"/>
              </w:rPr>
            </w:pPr>
            <w:r>
              <w:rPr>
                <w:rFonts w:hint="default"/>
                <w:lang w:val="en-US" w:eastAsia="zh-CN"/>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9C598">
            <w:pPr>
              <w:pStyle w:val="39"/>
              <w:bidi w:val="0"/>
              <w:rPr>
                <w:rFonts w:hint="default"/>
              </w:rPr>
            </w:pPr>
            <w:r>
              <w:rPr>
                <w:rFonts w:hint="default"/>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A4FF1">
            <w:pPr>
              <w:pStyle w:val="39"/>
              <w:bidi w:val="0"/>
              <w:rPr>
                <w:rFonts w:hint="default"/>
              </w:rPr>
            </w:pPr>
            <w:r>
              <w:rPr>
                <w:rFonts w:hint="default"/>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EC124">
            <w:pPr>
              <w:pStyle w:val="39"/>
              <w:bidi w:val="0"/>
              <w:rPr>
                <w:rFonts w:hint="default"/>
              </w:rPr>
            </w:pPr>
            <w:r>
              <w:rPr>
                <w:rFonts w:hint="default"/>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BE873">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9D11F2B">
            <w:pPr>
              <w:pStyle w:val="39"/>
              <w:bidi w:val="0"/>
              <w:rPr>
                <w:rFonts w:hint="eastAsia"/>
              </w:rPr>
            </w:pPr>
          </w:p>
        </w:tc>
      </w:tr>
      <w:tr w14:paraId="053E7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9FAB2EF">
            <w:pPr>
              <w:pStyle w:val="39"/>
              <w:bidi w:val="0"/>
              <w:rPr>
                <w:rFonts w:hint="eastAsia"/>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CEA98D">
            <w:pPr>
              <w:pStyle w:val="39"/>
              <w:bidi w:val="0"/>
              <w:rPr>
                <w:rFonts w:hint="eastAsia"/>
              </w:rPr>
            </w:pPr>
            <w:r>
              <w:rPr>
                <w:rFonts w:hint="eastAsia"/>
                <w:lang w:val="en-US" w:eastAsia="zh-CN"/>
              </w:rPr>
              <w:t>公共基础课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46E7E">
            <w:pPr>
              <w:pStyle w:val="39"/>
              <w:bidi w:val="0"/>
              <w:rPr>
                <w:rFonts w:hint="default"/>
              </w:rPr>
            </w:pPr>
            <w:r>
              <w:rPr>
                <w:rFonts w:hint="default"/>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59E05">
            <w:pPr>
              <w:pStyle w:val="39"/>
              <w:bidi w:val="0"/>
              <w:rPr>
                <w:rFonts w:hint="default"/>
              </w:rPr>
            </w:pPr>
            <w:r>
              <w:rPr>
                <w:rFonts w:hint="default"/>
                <w:lang w:val="en-US" w:eastAsia="zh-CN"/>
              </w:rPr>
              <w:t>210006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2F94E">
            <w:pPr>
              <w:pStyle w:val="39"/>
              <w:bidi w:val="0"/>
              <w:rPr>
                <w:rFonts w:hint="eastAsia"/>
              </w:rPr>
            </w:pPr>
            <w:r>
              <w:rPr>
                <w:rFonts w:hint="eastAsia"/>
                <w:lang w:val="en-US" w:eastAsia="zh-CN"/>
              </w:rPr>
              <w:t>美育教育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A163F">
            <w:pPr>
              <w:pStyle w:val="39"/>
              <w:bidi w:val="0"/>
              <w:rPr>
                <w:rFonts w:hint="default"/>
              </w:rPr>
            </w:pPr>
            <w:r>
              <w:rPr>
                <w:rFonts w:hint="default"/>
                <w:lang w:val="en-US" w:eastAsia="zh-C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C178C">
            <w:pPr>
              <w:pStyle w:val="39"/>
              <w:bidi w:val="0"/>
              <w:rPr>
                <w:rFonts w:hint="default"/>
              </w:rPr>
            </w:pPr>
            <w:r>
              <w:rPr>
                <w:rFonts w:hint="default"/>
                <w:lang w:val="en-US" w:eastAsia="zh-CN"/>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B0298">
            <w:pPr>
              <w:pStyle w:val="39"/>
              <w:bidi w:val="0"/>
              <w:rPr>
                <w:rFonts w:hint="default"/>
              </w:rPr>
            </w:pPr>
            <w:r>
              <w:rPr>
                <w:rFonts w:hint="default"/>
                <w:lang w:val="en-US" w:eastAsia="zh-CN"/>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4165C">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A70A3">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B308C">
            <w:pPr>
              <w:pStyle w:val="39"/>
              <w:bidi w:val="0"/>
              <w:rPr>
                <w:rFonts w:hint="default"/>
              </w:rPr>
            </w:pPr>
            <w:r>
              <w:rPr>
                <w:rFonts w:hint="default"/>
                <w:lang w:val="en-US" w:eastAsia="zh-CN"/>
              </w:rPr>
              <w:t>2*16</w:t>
            </w:r>
            <w:r>
              <w:rPr>
                <w:rFonts w:hint="eastAsia"/>
                <w:lang w:val="en-US" w:eastAsia="zh-CN"/>
              </w:rPr>
              <w:t>周</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C786A">
            <w:pPr>
              <w:pStyle w:val="39"/>
              <w:bidi w:val="0"/>
              <w:rPr>
                <w:rFonts w:hint="eastAsia"/>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D64C7">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D78E5">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8643E">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E31D2">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00518">
            <w:pPr>
              <w:pStyle w:val="39"/>
              <w:bidi w:val="0"/>
              <w:rPr>
                <w:rFonts w:hint="eastAsia"/>
              </w:rPr>
            </w:pPr>
            <w:r>
              <w:rPr>
                <w:rFonts w:hint="eastAsia"/>
                <w:lang w:val="en-US" w:eastAsia="zh-CN"/>
              </w:rPr>
              <w:t>√</w:t>
            </w: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2ADA175">
            <w:pPr>
              <w:pStyle w:val="39"/>
              <w:bidi w:val="0"/>
              <w:rPr>
                <w:rFonts w:hint="eastAsia"/>
              </w:rPr>
            </w:pPr>
            <w:r>
              <w:rPr>
                <w:rFonts w:hint="eastAsia"/>
                <w:lang w:val="en-US" w:eastAsia="zh-CN"/>
              </w:rPr>
              <w:t>限定选修课</w:t>
            </w:r>
          </w:p>
        </w:tc>
      </w:tr>
      <w:tr w14:paraId="37300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71DF452">
            <w:pPr>
              <w:pStyle w:val="3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5880B">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88372">
            <w:pPr>
              <w:pStyle w:val="39"/>
              <w:bidi w:val="0"/>
              <w:rPr>
                <w:rFonts w:hint="default"/>
              </w:rPr>
            </w:pPr>
            <w:r>
              <w:rPr>
                <w:rFonts w:hint="default"/>
                <w:lang w:val="en-US" w:eastAsia="zh-C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3F23B">
            <w:pPr>
              <w:pStyle w:val="39"/>
              <w:bidi w:val="0"/>
              <w:rPr>
                <w:rFonts w:hint="default"/>
              </w:rPr>
            </w:pPr>
            <w:r>
              <w:rPr>
                <w:rFonts w:hint="default"/>
                <w:lang w:val="en-US" w:eastAsia="zh-CN"/>
              </w:rPr>
              <w:t>210007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DAD15">
            <w:pPr>
              <w:pStyle w:val="39"/>
              <w:bidi w:val="0"/>
              <w:rPr>
                <w:rFonts w:hint="eastAsia"/>
              </w:rPr>
            </w:pPr>
            <w:r>
              <w:rPr>
                <w:rFonts w:hint="eastAsia"/>
                <w:lang w:val="en-US" w:eastAsia="zh-CN"/>
              </w:rPr>
              <w:t>职业素养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7C106">
            <w:pPr>
              <w:pStyle w:val="39"/>
              <w:bidi w:val="0"/>
              <w:rPr>
                <w:rFonts w:hint="default"/>
              </w:rPr>
            </w:pPr>
            <w:r>
              <w:rPr>
                <w:rFonts w:hint="default"/>
                <w:lang w:val="en-US" w:eastAsia="zh-C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782A1">
            <w:pPr>
              <w:pStyle w:val="39"/>
              <w:bidi w:val="0"/>
              <w:rPr>
                <w:rFonts w:hint="default"/>
              </w:rPr>
            </w:pPr>
            <w:r>
              <w:rPr>
                <w:rFonts w:hint="default"/>
                <w:lang w:val="en-US" w:eastAsia="zh-CN"/>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B76FD">
            <w:pPr>
              <w:pStyle w:val="39"/>
              <w:bidi w:val="0"/>
              <w:rPr>
                <w:rFonts w:hint="default"/>
              </w:rPr>
            </w:pPr>
            <w:r>
              <w:rPr>
                <w:rFonts w:hint="default"/>
                <w:lang w:val="en-US" w:eastAsia="zh-CN"/>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88240">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935CA">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3485E">
            <w:pPr>
              <w:pStyle w:val="39"/>
              <w:bidi w:val="0"/>
              <w:rPr>
                <w:rFonts w:hint="eastAsi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941C0">
            <w:pPr>
              <w:pStyle w:val="39"/>
              <w:bidi w:val="0"/>
              <w:rPr>
                <w:rFonts w:hint="default"/>
              </w:rPr>
            </w:pPr>
            <w:r>
              <w:rPr>
                <w:rFonts w:hint="default"/>
                <w:lang w:val="en-US" w:eastAsia="zh-CN"/>
              </w:rPr>
              <w:t>2*16</w:t>
            </w:r>
            <w:r>
              <w:rPr>
                <w:rFonts w:hint="eastAsia"/>
                <w:lang w:val="en-US" w:eastAsia="zh-CN"/>
              </w:rPr>
              <w:t>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016DE">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75B10">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38E62">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D646F">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EAE69">
            <w:pPr>
              <w:pStyle w:val="39"/>
              <w:bidi w:val="0"/>
              <w:rPr>
                <w:rFonts w:hint="eastAsia"/>
              </w:rPr>
            </w:pPr>
            <w:r>
              <w:rPr>
                <w:rFonts w:hint="eastAsia"/>
                <w:lang w:val="en-US" w:eastAsia="zh-CN"/>
              </w:rPr>
              <w:t>√</w:t>
            </w: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9E84018">
            <w:pPr>
              <w:pStyle w:val="39"/>
              <w:bidi w:val="0"/>
              <w:rPr>
                <w:rFonts w:hint="eastAsia"/>
              </w:rPr>
            </w:pPr>
            <w:r>
              <w:rPr>
                <w:rFonts w:hint="eastAsia"/>
                <w:lang w:val="en-US" w:eastAsia="zh-CN"/>
              </w:rPr>
              <w:t>限定选修课</w:t>
            </w:r>
          </w:p>
        </w:tc>
      </w:tr>
      <w:tr w14:paraId="53E27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AE51EB3">
            <w:pPr>
              <w:pStyle w:val="3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F6DC4">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51A70">
            <w:pPr>
              <w:pStyle w:val="39"/>
              <w:bidi w:val="0"/>
              <w:rPr>
                <w:rFonts w:hint="default"/>
              </w:rPr>
            </w:pPr>
            <w:r>
              <w:rPr>
                <w:rFonts w:hint="default"/>
                <w:lang w:val="en-US" w:eastAsia="zh-CN"/>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8A430">
            <w:pPr>
              <w:pStyle w:val="39"/>
              <w:bidi w:val="0"/>
              <w:rPr>
                <w:rFonts w:hint="default"/>
              </w:rPr>
            </w:pPr>
            <w:r>
              <w:rPr>
                <w:rFonts w:hint="default"/>
                <w:lang w:val="en-US" w:eastAsia="zh-CN"/>
              </w:rPr>
              <w:t>240002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B9944">
            <w:pPr>
              <w:pStyle w:val="39"/>
              <w:bidi w:val="0"/>
              <w:rPr>
                <w:rFonts w:hint="eastAsia"/>
              </w:rPr>
            </w:pPr>
            <w:r>
              <w:rPr>
                <w:rFonts w:hint="eastAsia"/>
                <w:lang w:val="en-US" w:eastAsia="zh-CN"/>
              </w:rPr>
              <w:t>党史国史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2640B">
            <w:pPr>
              <w:pStyle w:val="39"/>
              <w:bidi w:val="0"/>
              <w:rPr>
                <w:rFonts w:hint="default"/>
              </w:rPr>
            </w:pPr>
            <w:r>
              <w:rPr>
                <w:rFonts w:hint="default"/>
                <w:lang w:val="en-US" w:eastAsia="zh-C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9E202">
            <w:pPr>
              <w:pStyle w:val="39"/>
              <w:bidi w:val="0"/>
              <w:rPr>
                <w:rFonts w:hint="default"/>
              </w:rPr>
            </w:pPr>
            <w:r>
              <w:rPr>
                <w:rFonts w:hint="default"/>
                <w:lang w:val="en-US" w:eastAsia="zh-CN"/>
              </w:rPr>
              <w:t>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E80BB">
            <w:pPr>
              <w:pStyle w:val="39"/>
              <w:bidi w:val="0"/>
              <w:rPr>
                <w:rFonts w:hint="default"/>
              </w:rPr>
            </w:pPr>
            <w:r>
              <w:rPr>
                <w:rFonts w:hint="default"/>
                <w:lang w:val="en-US" w:eastAsia="zh-CN"/>
              </w:rPr>
              <w:t>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1BCBD">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D5A5D">
            <w:pPr>
              <w:pStyle w:val="39"/>
              <w:bidi w:val="0"/>
              <w:rPr>
                <w:rFonts w:hint="default"/>
              </w:rPr>
            </w:pPr>
            <w:r>
              <w:rPr>
                <w:rFonts w:hint="default"/>
                <w:lang w:val="en-US" w:eastAsia="zh-CN"/>
              </w:rPr>
              <w:t>2*14</w:t>
            </w:r>
            <w:r>
              <w:rPr>
                <w:rFonts w:hint="eastAsia"/>
                <w:lang w:val="en-US" w:eastAsia="zh-CN"/>
              </w:rPr>
              <w:t>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D2D37">
            <w:pPr>
              <w:pStyle w:val="39"/>
              <w:bidi w:val="0"/>
              <w:rPr>
                <w:rFonts w:hint="eastAsi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55A3A">
            <w:pPr>
              <w:pStyle w:val="39"/>
              <w:bidi w:val="0"/>
              <w:rPr>
                <w:rFonts w:hint="eastAsia"/>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19EDA">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C1416">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C7B81">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660A8">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2F473">
            <w:pPr>
              <w:pStyle w:val="39"/>
              <w:bidi w:val="0"/>
              <w:rPr>
                <w:rFonts w:hint="eastAsia"/>
              </w:rPr>
            </w:pPr>
            <w:r>
              <w:rPr>
                <w:rFonts w:hint="eastAsia"/>
                <w:lang w:val="en-US" w:eastAsia="zh-CN"/>
              </w:rPr>
              <w:t>√</w:t>
            </w: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FDC732A">
            <w:pPr>
              <w:pStyle w:val="39"/>
              <w:bidi w:val="0"/>
              <w:rPr>
                <w:rFonts w:hint="eastAsia"/>
              </w:rPr>
            </w:pPr>
            <w:r>
              <w:rPr>
                <w:rFonts w:hint="eastAsia"/>
                <w:lang w:val="en-US" w:eastAsia="zh-CN"/>
              </w:rPr>
              <w:t>限定选修课</w:t>
            </w:r>
          </w:p>
        </w:tc>
      </w:tr>
      <w:tr w14:paraId="2F678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F68D1B2">
            <w:pPr>
              <w:pStyle w:val="3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41ED9">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64193">
            <w:pPr>
              <w:pStyle w:val="39"/>
              <w:bidi w:val="0"/>
              <w:rPr>
                <w:rFonts w:hint="default"/>
              </w:rPr>
            </w:pPr>
            <w:r>
              <w:rPr>
                <w:rFonts w:hint="default"/>
                <w:lang w:val="en-US" w:eastAsia="zh-CN"/>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CD53B">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60DB9">
            <w:pPr>
              <w:pStyle w:val="39"/>
              <w:bidi w:val="0"/>
              <w:rPr>
                <w:rFonts w:hint="eastAsia"/>
              </w:rPr>
            </w:pPr>
            <w:r>
              <w:rPr>
                <w:rFonts w:hint="eastAsia"/>
                <w:lang w:val="en-US" w:eastAsia="zh-CN"/>
              </w:rPr>
              <w:t>公共任选课（课程名称详见附件）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13FF8">
            <w:pPr>
              <w:pStyle w:val="39"/>
              <w:bidi w:val="0"/>
              <w:rPr>
                <w:rFonts w:hint="default"/>
              </w:rPr>
            </w:pPr>
            <w:r>
              <w:rPr>
                <w:rFonts w:hint="default"/>
                <w:lang w:val="en-US" w:eastAsia="zh-CN"/>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BA966">
            <w:pPr>
              <w:pStyle w:val="39"/>
              <w:bidi w:val="0"/>
              <w:rPr>
                <w:rFonts w:hint="default"/>
              </w:rPr>
            </w:pPr>
            <w:r>
              <w:rPr>
                <w:rFonts w:hint="default"/>
                <w:lang w:val="en-US" w:eastAsia="zh-CN"/>
              </w:rPr>
              <w:t>64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07D80">
            <w:pPr>
              <w:pStyle w:val="39"/>
              <w:bidi w:val="0"/>
              <w:rPr>
                <w:rFonts w:hint="default"/>
              </w:rPr>
            </w:pPr>
            <w:r>
              <w:rPr>
                <w:rFonts w:hint="default"/>
                <w:lang w:val="en-US" w:eastAsia="zh-CN"/>
              </w:rPr>
              <w:t>64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5DE10">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F570C">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0F114">
            <w:pPr>
              <w:pStyle w:val="39"/>
              <w:bidi w:val="0"/>
              <w:rPr>
                <w:rFonts w:hint="eastAsi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52ACA">
            <w:pPr>
              <w:pStyle w:val="39"/>
              <w:bidi w:val="0"/>
              <w:rPr>
                <w:rFonts w:hint="eastAsia"/>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DCA48">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812AE">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8852B">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02740">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5928F">
            <w:pPr>
              <w:pStyle w:val="39"/>
              <w:bidi w:val="0"/>
              <w:rPr>
                <w:rFonts w:hint="eastAsia"/>
              </w:rPr>
            </w:pPr>
            <w:r>
              <w:rPr>
                <w:rFonts w:hint="eastAsia"/>
                <w:lang w:val="en-US" w:eastAsia="zh-CN"/>
              </w:rPr>
              <w:t>√</w:t>
            </w: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704645E">
            <w:pPr>
              <w:pStyle w:val="39"/>
              <w:bidi w:val="0"/>
              <w:rPr>
                <w:rFonts w:hint="eastAsia"/>
              </w:rPr>
            </w:pPr>
            <w:r>
              <w:rPr>
                <w:rFonts w:hint="eastAsia"/>
                <w:lang w:val="en-US" w:eastAsia="zh-CN"/>
              </w:rPr>
              <w:t>在面向全院开设的公共选修课中选修</w:t>
            </w:r>
            <w:r>
              <w:rPr>
                <w:lang w:val="en-US" w:eastAsia="zh-CN"/>
              </w:rPr>
              <w:t>2</w:t>
            </w:r>
            <w:r>
              <w:rPr>
                <w:rFonts w:hint="eastAsia"/>
                <w:lang w:val="en-US" w:eastAsia="zh-CN"/>
              </w:rPr>
              <w:t>门</w:t>
            </w:r>
          </w:p>
        </w:tc>
      </w:tr>
      <w:tr w14:paraId="6B452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95031BC">
            <w:pPr>
              <w:pStyle w:val="3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587D8">
            <w:pPr>
              <w:pStyle w:val="39"/>
              <w:bidi w:val="0"/>
              <w:rPr>
                <w:rFonts w:hint="eastAsia"/>
              </w:rPr>
            </w:pP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435EA6">
            <w:pPr>
              <w:pStyle w:val="39"/>
              <w:bidi w:val="0"/>
              <w:rPr>
                <w:rFonts w:hint="eastAsia"/>
              </w:rPr>
            </w:pPr>
            <w:r>
              <w:rPr>
                <w:rFonts w:hint="eastAsia"/>
                <w:lang w:val="en-US" w:eastAsia="zh-CN"/>
              </w:rPr>
              <w:t>小计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EF210">
            <w:pPr>
              <w:pStyle w:val="39"/>
              <w:bidi w:val="0"/>
              <w:rPr>
                <w:rFonts w:hint="default"/>
              </w:rPr>
            </w:pPr>
            <w:r>
              <w:rPr>
                <w:rFonts w:hint="default"/>
                <w:lang w:val="en-US" w:eastAsia="zh-CN"/>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E6F1A">
            <w:pPr>
              <w:pStyle w:val="39"/>
              <w:bidi w:val="0"/>
              <w:rPr>
                <w:rFonts w:hint="default"/>
              </w:rPr>
            </w:pPr>
            <w:r>
              <w:rPr>
                <w:rFonts w:hint="default"/>
                <w:lang w:val="en-US" w:eastAsia="zh-CN"/>
              </w:rPr>
              <w:t>156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AB9BF">
            <w:pPr>
              <w:pStyle w:val="39"/>
              <w:bidi w:val="0"/>
              <w:rPr>
                <w:rFonts w:hint="default"/>
              </w:rPr>
            </w:pPr>
            <w:r>
              <w:rPr>
                <w:rFonts w:hint="default"/>
                <w:lang w:val="en-US" w:eastAsia="zh-CN"/>
              </w:rPr>
              <w:t>156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9B672">
            <w:pPr>
              <w:pStyle w:val="39"/>
              <w:bidi w:val="0"/>
              <w:rPr>
                <w:rFonts w:hint="default"/>
              </w:rPr>
            </w:pPr>
            <w:r>
              <w:rPr>
                <w:rFonts w:hint="default"/>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C24D5">
            <w:pPr>
              <w:pStyle w:val="39"/>
              <w:bidi w:val="0"/>
              <w:rPr>
                <w:rFonts w:hint="default"/>
              </w:rPr>
            </w:pPr>
            <w:r>
              <w:rPr>
                <w:rFonts w:hint="default"/>
                <w:lang w:val="en-US" w:eastAsia="zh-C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4295F">
            <w:pPr>
              <w:pStyle w:val="39"/>
              <w:bidi w:val="0"/>
              <w:rPr>
                <w:rFonts w:hint="default"/>
              </w:rPr>
            </w:pPr>
            <w:r>
              <w:rPr>
                <w:rFonts w:hint="default"/>
                <w:lang w:val="en-US" w:eastAsia="zh-CN"/>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C321B">
            <w:pPr>
              <w:pStyle w:val="39"/>
              <w:bidi w:val="0"/>
              <w:rPr>
                <w:rFonts w:hint="default"/>
              </w:rPr>
            </w:pPr>
            <w:r>
              <w:rPr>
                <w:rFonts w:hint="default"/>
                <w:lang w:val="en-US" w:eastAsia="zh-CN"/>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B9155">
            <w:pPr>
              <w:pStyle w:val="39"/>
              <w:bidi w:val="0"/>
              <w:rPr>
                <w:rFonts w:hint="default"/>
              </w:rPr>
            </w:pPr>
            <w:r>
              <w:rPr>
                <w:rFonts w:hint="default"/>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A6262">
            <w:pPr>
              <w:pStyle w:val="39"/>
              <w:bidi w:val="0"/>
              <w:rPr>
                <w:rFonts w:hint="default"/>
              </w:rPr>
            </w:pPr>
            <w:r>
              <w:rPr>
                <w:rFonts w:hint="default"/>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E1970">
            <w:pPr>
              <w:pStyle w:val="39"/>
              <w:bidi w:val="0"/>
              <w:rPr>
                <w:rFonts w:hint="default"/>
              </w:rPr>
            </w:pPr>
            <w:r>
              <w:rPr>
                <w:rFonts w:hint="default"/>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BF25">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4D281">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3817EE5">
            <w:pPr>
              <w:pStyle w:val="39"/>
              <w:bidi w:val="0"/>
              <w:rPr>
                <w:rFonts w:hint="eastAsia"/>
              </w:rPr>
            </w:pPr>
          </w:p>
        </w:tc>
      </w:tr>
      <w:tr w14:paraId="7D12D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73625147">
            <w:pPr>
              <w:pStyle w:val="39"/>
              <w:bidi w:val="0"/>
              <w:rPr>
                <w:rFonts w:hint="eastAsia"/>
              </w:rPr>
            </w:pPr>
          </w:p>
        </w:tc>
        <w:tc>
          <w:tcPr>
            <w:tcW w:w="43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A51ED5">
            <w:pPr>
              <w:pStyle w:val="39"/>
              <w:bidi w:val="0"/>
              <w:rPr>
                <w:rFonts w:hint="eastAsia"/>
              </w:rPr>
            </w:pPr>
            <w:r>
              <w:rPr>
                <w:rFonts w:hint="eastAsia"/>
                <w:lang w:val="en-US" w:eastAsia="zh-CN"/>
              </w:rPr>
              <w:t>选修课合计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11B29">
            <w:pPr>
              <w:pStyle w:val="39"/>
              <w:bidi w:val="0"/>
              <w:rPr>
                <w:rFonts w:hint="default"/>
              </w:rPr>
            </w:pPr>
            <w:r>
              <w:rPr>
                <w:rFonts w:hint="default"/>
                <w:lang w:val="en-US" w:eastAsia="zh-CN"/>
              </w:rPr>
              <w:t>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764D9">
            <w:pPr>
              <w:pStyle w:val="39"/>
              <w:bidi w:val="0"/>
              <w:rPr>
                <w:rFonts w:hint="default"/>
              </w:rPr>
            </w:pPr>
            <w:r>
              <w:rPr>
                <w:rFonts w:hint="default"/>
                <w:lang w:val="en-US" w:eastAsia="zh-CN"/>
              </w:rPr>
              <w:t>352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89C22">
            <w:pPr>
              <w:pStyle w:val="39"/>
              <w:bidi w:val="0"/>
              <w:rPr>
                <w:rFonts w:hint="default"/>
              </w:rPr>
            </w:pPr>
            <w:r>
              <w:rPr>
                <w:rFonts w:hint="default"/>
                <w:lang w:val="en-US" w:eastAsia="zh-CN"/>
              </w:rPr>
              <w:t>254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FBBF8">
            <w:pPr>
              <w:pStyle w:val="39"/>
              <w:bidi w:val="0"/>
              <w:rPr>
                <w:rFonts w:hint="default"/>
              </w:rPr>
            </w:pPr>
            <w:r>
              <w:rPr>
                <w:rFonts w:hint="default"/>
                <w:lang w:val="en-US" w:eastAsia="zh-CN"/>
              </w:rPr>
              <w:t>98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C390E">
            <w:pPr>
              <w:pStyle w:val="39"/>
              <w:bidi w:val="0"/>
              <w:rPr>
                <w:rFonts w:hint="default"/>
              </w:rPr>
            </w:pPr>
            <w:r>
              <w:rPr>
                <w:rFonts w:hint="default"/>
                <w:lang w:val="en-US" w:eastAsia="zh-CN"/>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1491A">
            <w:pPr>
              <w:pStyle w:val="39"/>
              <w:bidi w:val="0"/>
              <w:rPr>
                <w:rFonts w:hint="default"/>
              </w:rPr>
            </w:pPr>
            <w:r>
              <w:rPr>
                <w:rFonts w:hint="default"/>
                <w:lang w:val="en-US" w:eastAsia="zh-CN"/>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C9F17">
            <w:pPr>
              <w:pStyle w:val="39"/>
              <w:bidi w:val="0"/>
              <w:rPr>
                <w:rFonts w:hint="default"/>
              </w:rPr>
            </w:pPr>
            <w:r>
              <w:rPr>
                <w:rFonts w:hint="default"/>
                <w:lang w:val="en-US" w:eastAsia="zh-CN"/>
              </w:rPr>
              <w:t>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E4600">
            <w:pPr>
              <w:pStyle w:val="39"/>
              <w:bidi w:val="0"/>
              <w:rPr>
                <w:rFonts w:hint="default"/>
              </w:rPr>
            </w:pPr>
            <w:r>
              <w:rPr>
                <w:rFonts w:hint="default"/>
                <w:lang w:val="en-US" w:eastAsia="zh-CN"/>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E037F">
            <w:pPr>
              <w:pStyle w:val="39"/>
              <w:bidi w:val="0"/>
              <w:rPr>
                <w:rFonts w:hint="default"/>
              </w:rPr>
            </w:pPr>
            <w:r>
              <w:rPr>
                <w:rFonts w:hint="default"/>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8B305">
            <w:pPr>
              <w:pStyle w:val="39"/>
              <w:bidi w:val="0"/>
              <w:rPr>
                <w:rFonts w:hint="default"/>
              </w:rPr>
            </w:pPr>
            <w:r>
              <w:rPr>
                <w:rFonts w:hint="default"/>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40A1D">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713B9">
            <w:pPr>
              <w:pStyle w:val="39"/>
              <w:bidi w:val="0"/>
              <w:rPr>
                <w:rFonts w:hint="eastAsia"/>
              </w:rPr>
            </w:pP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05C0884">
            <w:pPr>
              <w:pStyle w:val="39"/>
              <w:bidi w:val="0"/>
              <w:rPr>
                <w:rFonts w:hint="eastAsia"/>
              </w:rPr>
            </w:pPr>
          </w:p>
        </w:tc>
      </w:tr>
      <w:tr w14:paraId="0723D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400" w:type="dxa"/>
            <w:gridSpan w:val="5"/>
            <w:tcBorders>
              <w:top w:val="single" w:color="000000" w:sz="4" w:space="0"/>
              <w:left w:val="single" w:color="000000" w:sz="8" w:space="0"/>
              <w:bottom w:val="single" w:color="000000" w:sz="8" w:space="0"/>
              <w:right w:val="single" w:color="000000" w:sz="4" w:space="0"/>
            </w:tcBorders>
            <w:shd w:val="clear" w:color="auto" w:fill="auto"/>
            <w:vAlign w:val="center"/>
          </w:tcPr>
          <w:p w14:paraId="2E2DE2EA">
            <w:pPr>
              <w:pStyle w:val="39"/>
              <w:bidi w:val="0"/>
              <w:rPr>
                <w:rFonts w:hint="eastAsia"/>
              </w:rPr>
            </w:pPr>
            <w:r>
              <w:rPr>
                <w:rFonts w:hint="eastAsia"/>
                <w:lang w:val="en-US" w:eastAsia="zh-CN"/>
              </w:rPr>
              <w:t>　总计</w:t>
            </w:r>
          </w:p>
        </w:tc>
        <w:tc>
          <w:tcPr>
            <w:tcW w:w="1080" w:type="dxa"/>
            <w:tcBorders>
              <w:top w:val="single" w:color="000000" w:sz="4" w:space="0"/>
              <w:left w:val="single" w:color="000000" w:sz="4" w:space="0"/>
              <w:bottom w:val="single" w:color="000000" w:sz="8" w:space="0"/>
              <w:right w:val="single" w:color="000000" w:sz="4" w:space="0"/>
            </w:tcBorders>
            <w:shd w:val="clear" w:color="auto" w:fill="auto"/>
            <w:vAlign w:val="center"/>
          </w:tcPr>
          <w:p w14:paraId="4724654E">
            <w:pPr>
              <w:pStyle w:val="39"/>
              <w:bidi w:val="0"/>
              <w:rPr>
                <w:rFonts w:hint="default"/>
              </w:rPr>
            </w:pPr>
            <w:r>
              <w:rPr>
                <w:rFonts w:hint="default"/>
                <w:lang w:val="en-US" w:eastAsia="zh-CN"/>
              </w:rPr>
              <w:t>167.5</w:t>
            </w:r>
          </w:p>
        </w:tc>
        <w:tc>
          <w:tcPr>
            <w:tcW w:w="1080" w:type="dxa"/>
            <w:tcBorders>
              <w:top w:val="single" w:color="000000" w:sz="4" w:space="0"/>
              <w:left w:val="single" w:color="000000" w:sz="4" w:space="0"/>
              <w:bottom w:val="single" w:color="000000" w:sz="8" w:space="0"/>
              <w:right w:val="single" w:color="000000" w:sz="4" w:space="0"/>
            </w:tcBorders>
            <w:shd w:val="clear" w:color="auto" w:fill="auto"/>
            <w:vAlign w:val="center"/>
          </w:tcPr>
          <w:p w14:paraId="5D24120F">
            <w:pPr>
              <w:pStyle w:val="39"/>
              <w:bidi w:val="0"/>
              <w:rPr>
                <w:rFonts w:hint="default"/>
              </w:rPr>
            </w:pPr>
            <w:r>
              <w:rPr>
                <w:rFonts w:hint="default"/>
                <w:lang w:val="en-US" w:eastAsia="zh-CN"/>
              </w:rPr>
              <w:t>2852</w:t>
            </w:r>
          </w:p>
        </w:tc>
        <w:tc>
          <w:tcPr>
            <w:tcW w:w="1080" w:type="dxa"/>
            <w:tcBorders>
              <w:top w:val="single" w:color="000000" w:sz="4" w:space="0"/>
              <w:left w:val="single" w:color="000000" w:sz="4" w:space="0"/>
              <w:bottom w:val="single" w:color="000000" w:sz="8" w:space="0"/>
              <w:right w:val="single" w:color="000000" w:sz="4" w:space="0"/>
            </w:tcBorders>
            <w:shd w:val="clear" w:color="auto" w:fill="auto"/>
            <w:vAlign w:val="center"/>
          </w:tcPr>
          <w:p w14:paraId="7C0EBA7C">
            <w:pPr>
              <w:pStyle w:val="39"/>
              <w:bidi w:val="0"/>
              <w:rPr>
                <w:rFonts w:hint="default"/>
              </w:rPr>
            </w:pPr>
            <w:r>
              <w:rPr>
                <w:rFonts w:hint="default"/>
                <w:lang w:val="en-US" w:eastAsia="zh-CN"/>
              </w:rPr>
              <w:t>1146</w:t>
            </w:r>
          </w:p>
        </w:tc>
        <w:tc>
          <w:tcPr>
            <w:tcW w:w="1080" w:type="dxa"/>
            <w:tcBorders>
              <w:top w:val="single" w:color="000000" w:sz="4" w:space="0"/>
              <w:left w:val="single" w:color="000000" w:sz="4" w:space="0"/>
              <w:bottom w:val="single" w:color="000000" w:sz="8" w:space="0"/>
              <w:right w:val="single" w:color="000000" w:sz="4" w:space="0"/>
            </w:tcBorders>
            <w:shd w:val="clear" w:color="auto" w:fill="auto"/>
            <w:vAlign w:val="center"/>
          </w:tcPr>
          <w:p w14:paraId="0B55A3F6">
            <w:pPr>
              <w:pStyle w:val="39"/>
              <w:bidi w:val="0"/>
              <w:rPr>
                <w:rFonts w:hint="default"/>
              </w:rPr>
            </w:pPr>
            <w:r>
              <w:rPr>
                <w:rFonts w:hint="default"/>
                <w:lang w:val="en-US" w:eastAsia="zh-CN"/>
              </w:rPr>
              <w:t>1696</w:t>
            </w:r>
          </w:p>
        </w:tc>
        <w:tc>
          <w:tcPr>
            <w:tcW w:w="1080" w:type="dxa"/>
            <w:tcBorders>
              <w:top w:val="single" w:color="000000" w:sz="4" w:space="0"/>
              <w:left w:val="single" w:color="000000" w:sz="4" w:space="0"/>
              <w:bottom w:val="single" w:color="000000" w:sz="8" w:space="0"/>
              <w:right w:val="single" w:color="000000" w:sz="4" w:space="0"/>
            </w:tcBorders>
            <w:shd w:val="clear" w:color="auto" w:fill="auto"/>
            <w:vAlign w:val="center"/>
          </w:tcPr>
          <w:p w14:paraId="346368B5">
            <w:pPr>
              <w:pStyle w:val="39"/>
              <w:bidi w:val="0"/>
              <w:rPr>
                <w:rFonts w:hint="default"/>
              </w:rPr>
            </w:pPr>
            <w:r>
              <w:rPr>
                <w:rFonts w:hint="default"/>
                <w:lang w:val="en-US" w:eastAsia="zh-CN"/>
              </w:rPr>
              <w:t>27</w:t>
            </w:r>
          </w:p>
        </w:tc>
        <w:tc>
          <w:tcPr>
            <w:tcW w:w="1080" w:type="dxa"/>
            <w:tcBorders>
              <w:top w:val="single" w:color="000000" w:sz="4" w:space="0"/>
              <w:left w:val="single" w:color="000000" w:sz="4" w:space="0"/>
              <w:bottom w:val="single" w:color="000000" w:sz="8" w:space="0"/>
              <w:right w:val="single" w:color="000000" w:sz="4" w:space="0"/>
            </w:tcBorders>
            <w:shd w:val="clear" w:color="auto" w:fill="auto"/>
            <w:vAlign w:val="center"/>
          </w:tcPr>
          <w:p w14:paraId="106A88D8">
            <w:pPr>
              <w:pStyle w:val="39"/>
              <w:bidi w:val="0"/>
              <w:rPr>
                <w:rFonts w:hint="default"/>
              </w:rPr>
            </w:pPr>
            <w:r>
              <w:rPr>
                <w:rFonts w:hint="default"/>
                <w:lang w:val="en-US" w:eastAsia="zh-CN"/>
              </w:rPr>
              <w:t>23</w:t>
            </w:r>
          </w:p>
        </w:tc>
        <w:tc>
          <w:tcPr>
            <w:tcW w:w="1380" w:type="dxa"/>
            <w:tcBorders>
              <w:top w:val="single" w:color="000000" w:sz="4" w:space="0"/>
              <w:left w:val="single" w:color="000000" w:sz="4" w:space="0"/>
              <w:bottom w:val="single" w:color="000000" w:sz="8" w:space="0"/>
              <w:right w:val="single" w:color="000000" w:sz="4" w:space="0"/>
            </w:tcBorders>
            <w:shd w:val="clear" w:color="auto" w:fill="auto"/>
            <w:vAlign w:val="center"/>
          </w:tcPr>
          <w:p w14:paraId="12F4306E">
            <w:pPr>
              <w:pStyle w:val="39"/>
              <w:bidi w:val="0"/>
              <w:rPr>
                <w:rFonts w:hint="default"/>
              </w:rPr>
            </w:pPr>
            <w:r>
              <w:rPr>
                <w:rFonts w:hint="default"/>
                <w:lang w:val="en-US" w:eastAsia="zh-CN"/>
              </w:rPr>
              <w:t>29</w:t>
            </w:r>
          </w:p>
        </w:tc>
        <w:tc>
          <w:tcPr>
            <w:tcW w:w="1515" w:type="dxa"/>
            <w:tcBorders>
              <w:top w:val="single" w:color="000000" w:sz="4" w:space="0"/>
              <w:left w:val="single" w:color="000000" w:sz="4" w:space="0"/>
              <w:bottom w:val="single" w:color="000000" w:sz="8" w:space="0"/>
              <w:right w:val="single" w:color="000000" w:sz="4" w:space="0"/>
            </w:tcBorders>
            <w:shd w:val="clear" w:color="auto" w:fill="auto"/>
            <w:vAlign w:val="center"/>
          </w:tcPr>
          <w:p w14:paraId="1F34B7F5">
            <w:pPr>
              <w:pStyle w:val="39"/>
              <w:bidi w:val="0"/>
              <w:rPr>
                <w:rFonts w:hint="default"/>
              </w:rPr>
            </w:pPr>
            <w:r>
              <w:rPr>
                <w:rFonts w:hint="default"/>
                <w:lang w:val="en-US" w:eastAsia="zh-CN"/>
              </w:rPr>
              <w:t>25</w:t>
            </w:r>
          </w:p>
        </w:tc>
        <w:tc>
          <w:tcPr>
            <w:tcW w:w="1080" w:type="dxa"/>
            <w:tcBorders>
              <w:top w:val="single" w:color="000000" w:sz="4" w:space="0"/>
              <w:left w:val="single" w:color="000000" w:sz="4" w:space="0"/>
              <w:bottom w:val="single" w:color="000000" w:sz="8" w:space="0"/>
              <w:right w:val="single" w:color="000000" w:sz="4" w:space="0"/>
            </w:tcBorders>
            <w:shd w:val="clear" w:color="auto" w:fill="auto"/>
            <w:vAlign w:val="center"/>
          </w:tcPr>
          <w:p w14:paraId="26C20166">
            <w:pPr>
              <w:pStyle w:val="39"/>
              <w:bidi w:val="0"/>
              <w:rPr>
                <w:rFonts w:hint="default"/>
              </w:rPr>
            </w:pPr>
            <w:r>
              <w:rPr>
                <w:rFonts w:hint="default"/>
                <w:lang w:val="en-US" w:eastAsia="zh-CN"/>
              </w:rPr>
              <w:t>20</w:t>
            </w:r>
          </w:p>
        </w:tc>
        <w:tc>
          <w:tcPr>
            <w:tcW w:w="1080" w:type="dxa"/>
            <w:tcBorders>
              <w:top w:val="single" w:color="000000" w:sz="4" w:space="0"/>
              <w:left w:val="single" w:color="000000" w:sz="4" w:space="0"/>
              <w:bottom w:val="single" w:color="000000" w:sz="8" w:space="0"/>
              <w:right w:val="single" w:color="000000" w:sz="4" w:space="0"/>
            </w:tcBorders>
            <w:shd w:val="clear" w:color="auto" w:fill="auto"/>
            <w:vAlign w:val="center"/>
          </w:tcPr>
          <w:p w14:paraId="05C33C52">
            <w:pPr>
              <w:pStyle w:val="39"/>
              <w:bidi w:val="0"/>
              <w:rPr>
                <w:rFonts w:hint="default"/>
              </w:rPr>
            </w:pPr>
            <w:r>
              <w:rPr>
                <w:rFonts w:hint="default"/>
                <w:lang w:val="en-US" w:eastAsia="zh-CN"/>
              </w:rPr>
              <w:t>20</w:t>
            </w:r>
          </w:p>
        </w:tc>
        <w:tc>
          <w:tcPr>
            <w:tcW w:w="1080" w:type="dxa"/>
            <w:tcBorders>
              <w:top w:val="single" w:color="000000" w:sz="4" w:space="0"/>
              <w:left w:val="single" w:color="000000" w:sz="4" w:space="0"/>
              <w:bottom w:val="single" w:color="000000" w:sz="8" w:space="0"/>
              <w:right w:val="single" w:color="000000" w:sz="4" w:space="0"/>
            </w:tcBorders>
            <w:shd w:val="clear" w:color="auto" w:fill="auto"/>
            <w:vAlign w:val="center"/>
          </w:tcPr>
          <w:p w14:paraId="77AD6AC0">
            <w:pPr>
              <w:pStyle w:val="39"/>
              <w:bidi w:val="0"/>
              <w:rPr>
                <w:rFonts w:hint="eastAsia"/>
              </w:rPr>
            </w:pPr>
          </w:p>
        </w:tc>
        <w:tc>
          <w:tcPr>
            <w:tcW w:w="1080" w:type="dxa"/>
            <w:tcBorders>
              <w:top w:val="single" w:color="000000" w:sz="4" w:space="0"/>
              <w:left w:val="single" w:color="000000" w:sz="4" w:space="0"/>
              <w:bottom w:val="single" w:color="000000" w:sz="8" w:space="0"/>
              <w:right w:val="single" w:color="000000" w:sz="4" w:space="0"/>
            </w:tcBorders>
            <w:shd w:val="clear" w:color="auto" w:fill="auto"/>
            <w:vAlign w:val="center"/>
          </w:tcPr>
          <w:p w14:paraId="73D767B5">
            <w:pPr>
              <w:pStyle w:val="39"/>
              <w:bidi w:val="0"/>
              <w:rPr>
                <w:rFonts w:hint="eastAsia"/>
              </w:rPr>
            </w:pPr>
          </w:p>
        </w:tc>
        <w:tc>
          <w:tcPr>
            <w:tcW w:w="0" w:type="auto"/>
            <w:tcBorders>
              <w:top w:val="single" w:color="000000" w:sz="4" w:space="0"/>
              <w:left w:val="single" w:color="000000" w:sz="4" w:space="0"/>
              <w:bottom w:val="single" w:color="000000" w:sz="8" w:space="0"/>
              <w:right w:val="single" w:color="000000" w:sz="8" w:space="0"/>
            </w:tcBorders>
            <w:shd w:val="clear" w:color="auto" w:fill="auto"/>
            <w:noWrap/>
            <w:vAlign w:val="center"/>
          </w:tcPr>
          <w:p w14:paraId="1C9A90CF">
            <w:pPr>
              <w:pStyle w:val="39"/>
              <w:bidi w:val="0"/>
              <w:rPr>
                <w:rFonts w:hint="eastAsia"/>
              </w:rPr>
            </w:pPr>
          </w:p>
        </w:tc>
      </w:tr>
    </w:tbl>
    <w:p w14:paraId="16C68791">
      <w:pPr>
        <w:spacing w:before="156" w:beforeLines="50" w:after="156" w:afterLines="50" w:line="440" w:lineRule="exact"/>
        <w:ind w:firstLine="420" w:firstLineChars="200"/>
        <w:rPr>
          <w:rFonts w:hint="eastAsia" w:ascii="宋体" w:hAnsi="宋体"/>
          <w:szCs w:val="21"/>
        </w:rPr>
      </w:pPr>
    </w:p>
    <w:p w14:paraId="151FBCE0">
      <w:pPr>
        <w:spacing w:before="156" w:beforeLines="50" w:after="156" w:afterLines="50" w:line="440" w:lineRule="exact"/>
        <w:ind w:firstLine="420" w:firstLineChars="200"/>
        <w:rPr>
          <w:rFonts w:ascii="宋体" w:hAnsi="宋体"/>
          <w:szCs w:val="21"/>
        </w:rPr>
        <w:sectPr>
          <w:type w:val="continuous"/>
          <w:pgSz w:w="11906" w:h="16838"/>
          <w:pgMar w:top="1440" w:right="1797" w:bottom="1440" w:left="1797" w:header="851" w:footer="992" w:gutter="0"/>
          <w:pgBorders>
            <w:top w:val="none" w:sz="0" w:space="0"/>
            <w:left w:val="none" w:sz="0" w:space="0"/>
            <w:bottom w:val="none" w:sz="0" w:space="0"/>
            <w:right w:val="none" w:sz="0" w:space="0"/>
          </w:pgBorders>
          <w:cols w:space="425" w:num="1"/>
          <w:docGrid w:type="linesAndChars" w:linePitch="312" w:charSpace="0"/>
        </w:sectPr>
      </w:pPr>
      <w:r>
        <w:rPr>
          <w:rFonts w:hint="eastAsia" w:ascii="宋体" w:hAnsi="宋体"/>
          <w:szCs w:val="21"/>
        </w:rPr>
        <w:t>注：标注★的为核心课程。</w:t>
      </w:r>
    </w:p>
    <w:p w14:paraId="167BA58F">
      <w:pPr>
        <w:pStyle w:val="3"/>
        <w:bidi w:val="0"/>
      </w:pPr>
      <w:r>
        <w:rPr>
          <w:rFonts w:hint="eastAsia"/>
        </w:rPr>
        <w:t>（三）学时构成分析</w:t>
      </w:r>
    </w:p>
    <w:tbl>
      <w:tblPr>
        <w:tblStyle w:val="14"/>
        <w:tblW w:w="8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1426"/>
        <w:gridCol w:w="1250"/>
        <w:gridCol w:w="1218"/>
        <w:gridCol w:w="1218"/>
        <w:gridCol w:w="1219"/>
        <w:gridCol w:w="1219"/>
      </w:tblGrid>
      <w:tr w14:paraId="2B7B5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32" w:type="dxa"/>
            <w:gridSpan w:val="2"/>
            <w:vMerge w:val="restart"/>
            <w:vAlign w:val="center"/>
          </w:tcPr>
          <w:p w14:paraId="61A53B1B">
            <w:pPr>
              <w:pStyle w:val="40"/>
              <w:bidi w:val="0"/>
            </w:pPr>
            <w:r>
              <w:rPr>
                <w:rFonts w:hint="eastAsia"/>
              </w:rPr>
              <w:t>学习模块</w:t>
            </w:r>
          </w:p>
        </w:tc>
        <w:tc>
          <w:tcPr>
            <w:tcW w:w="1250" w:type="dxa"/>
            <w:vMerge w:val="restart"/>
            <w:vAlign w:val="center"/>
          </w:tcPr>
          <w:p w14:paraId="45BD860F">
            <w:pPr>
              <w:pStyle w:val="40"/>
              <w:bidi w:val="0"/>
            </w:pPr>
            <w:r>
              <w:rPr>
                <w:rFonts w:hint="eastAsia"/>
              </w:rPr>
              <w:t>课程门数</w:t>
            </w:r>
          </w:p>
        </w:tc>
        <w:tc>
          <w:tcPr>
            <w:tcW w:w="2436" w:type="dxa"/>
            <w:gridSpan w:val="2"/>
            <w:vAlign w:val="center"/>
          </w:tcPr>
          <w:p w14:paraId="5E1E5B55">
            <w:pPr>
              <w:pStyle w:val="40"/>
              <w:bidi w:val="0"/>
            </w:pPr>
            <w:r>
              <w:rPr>
                <w:rFonts w:hint="eastAsia"/>
              </w:rPr>
              <w:t>学时分配</w:t>
            </w:r>
          </w:p>
        </w:tc>
        <w:tc>
          <w:tcPr>
            <w:tcW w:w="1219" w:type="dxa"/>
            <w:vMerge w:val="restart"/>
            <w:vAlign w:val="center"/>
          </w:tcPr>
          <w:p w14:paraId="762B4D9D">
            <w:pPr>
              <w:pStyle w:val="40"/>
              <w:bidi w:val="0"/>
            </w:pPr>
            <w:r>
              <w:rPr>
                <w:rFonts w:hint="eastAsia"/>
              </w:rPr>
              <w:t>实践教学比例</w:t>
            </w:r>
          </w:p>
        </w:tc>
        <w:tc>
          <w:tcPr>
            <w:tcW w:w="1219" w:type="dxa"/>
            <w:vMerge w:val="restart"/>
            <w:vAlign w:val="center"/>
          </w:tcPr>
          <w:p w14:paraId="06EE1F44">
            <w:pPr>
              <w:pStyle w:val="40"/>
              <w:bidi w:val="0"/>
            </w:pPr>
            <w:r>
              <w:rPr>
                <w:rFonts w:hint="eastAsia"/>
              </w:rPr>
              <w:t>备注</w:t>
            </w:r>
          </w:p>
        </w:tc>
      </w:tr>
      <w:tr w14:paraId="23857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32" w:type="dxa"/>
            <w:gridSpan w:val="2"/>
            <w:vMerge w:val="continue"/>
            <w:vAlign w:val="center"/>
          </w:tcPr>
          <w:p w14:paraId="40C87522">
            <w:pPr>
              <w:pStyle w:val="41"/>
              <w:bidi w:val="0"/>
            </w:pPr>
          </w:p>
        </w:tc>
        <w:tc>
          <w:tcPr>
            <w:tcW w:w="1250" w:type="dxa"/>
            <w:vMerge w:val="continue"/>
            <w:vAlign w:val="center"/>
          </w:tcPr>
          <w:p w14:paraId="17E3AE89">
            <w:pPr>
              <w:pStyle w:val="41"/>
              <w:bidi w:val="0"/>
            </w:pPr>
          </w:p>
        </w:tc>
        <w:tc>
          <w:tcPr>
            <w:tcW w:w="1218" w:type="dxa"/>
            <w:vAlign w:val="center"/>
          </w:tcPr>
          <w:p w14:paraId="5918BC7E">
            <w:pPr>
              <w:pStyle w:val="40"/>
              <w:bidi w:val="0"/>
            </w:pPr>
            <w:r>
              <w:rPr>
                <w:rFonts w:hint="eastAsia"/>
              </w:rPr>
              <w:t>学时</w:t>
            </w:r>
          </w:p>
        </w:tc>
        <w:tc>
          <w:tcPr>
            <w:tcW w:w="1218" w:type="dxa"/>
            <w:vAlign w:val="center"/>
          </w:tcPr>
          <w:p w14:paraId="36DB04B9">
            <w:pPr>
              <w:pStyle w:val="40"/>
              <w:bidi w:val="0"/>
            </w:pPr>
            <w:r>
              <w:rPr>
                <w:rFonts w:hint="eastAsia"/>
              </w:rPr>
              <w:t>学时比例</w:t>
            </w:r>
          </w:p>
        </w:tc>
        <w:tc>
          <w:tcPr>
            <w:tcW w:w="1219" w:type="dxa"/>
            <w:vMerge w:val="continue"/>
            <w:vAlign w:val="center"/>
          </w:tcPr>
          <w:p w14:paraId="6129FEDC">
            <w:pPr>
              <w:pStyle w:val="41"/>
              <w:bidi w:val="0"/>
            </w:pPr>
          </w:p>
        </w:tc>
        <w:tc>
          <w:tcPr>
            <w:tcW w:w="1219" w:type="dxa"/>
            <w:vMerge w:val="continue"/>
            <w:vAlign w:val="center"/>
          </w:tcPr>
          <w:p w14:paraId="21B6E5C3">
            <w:pPr>
              <w:pStyle w:val="41"/>
              <w:bidi w:val="0"/>
            </w:pPr>
          </w:p>
        </w:tc>
      </w:tr>
      <w:tr w14:paraId="2BC06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06" w:type="dxa"/>
            <w:vMerge w:val="restart"/>
            <w:vAlign w:val="center"/>
          </w:tcPr>
          <w:p w14:paraId="17874742">
            <w:pPr>
              <w:pStyle w:val="40"/>
              <w:bidi w:val="0"/>
            </w:pPr>
            <w:r>
              <w:rPr>
                <w:rFonts w:hint="eastAsia"/>
              </w:rPr>
              <w:t>必修课</w:t>
            </w:r>
          </w:p>
        </w:tc>
        <w:tc>
          <w:tcPr>
            <w:tcW w:w="1426" w:type="dxa"/>
            <w:vAlign w:val="center"/>
          </w:tcPr>
          <w:p w14:paraId="1FF3BD1B">
            <w:pPr>
              <w:pStyle w:val="40"/>
              <w:bidi w:val="0"/>
            </w:pPr>
            <w:r>
              <w:rPr>
                <w:rFonts w:hint="eastAsia"/>
              </w:rPr>
              <w:t>公共基础课</w:t>
            </w:r>
          </w:p>
        </w:tc>
        <w:tc>
          <w:tcPr>
            <w:tcW w:w="1250" w:type="dxa"/>
            <w:vAlign w:val="center"/>
          </w:tcPr>
          <w:p w14:paraId="448273E5">
            <w:pPr>
              <w:pStyle w:val="41"/>
              <w:bidi w:val="0"/>
              <w:rPr>
                <w:rFonts w:hint="default"/>
                <w:lang w:val="en-US" w:eastAsia="zh-CN"/>
              </w:rPr>
            </w:pPr>
            <w:r>
              <w:rPr>
                <w:rFonts w:hint="default"/>
                <w:lang w:val="en-US" w:eastAsia="zh-CN"/>
              </w:rPr>
              <w:t>22</w:t>
            </w:r>
          </w:p>
        </w:tc>
        <w:tc>
          <w:tcPr>
            <w:tcW w:w="1218" w:type="dxa"/>
            <w:vAlign w:val="center"/>
          </w:tcPr>
          <w:p w14:paraId="7685AA33">
            <w:pPr>
              <w:pStyle w:val="41"/>
              <w:bidi w:val="0"/>
              <w:rPr>
                <w:rFonts w:hint="default"/>
                <w:lang w:val="en-US" w:eastAsia="zh-CN"/>
              </w:rPr>
            </w:pPr>
            <w:r>
              <w:rPr>
                <w:rFonts w:hint="default"/>
                <w:lang w:val="en-US" w:eastAsia="zh-CN"/>
              </w:rPr>
              <w:t>880</w:t>
            </w:r>
          </w:p>
        </w:tc>
        <w:tc>
          <w:tcPr>
            <w:tcW w:w="1218" w:type="dxa"/>
            <w:vAlign w:val="center"/>
          </w:tcPr>
          <w:p w14:paraId="27CB9729">
            <w:pPr>
              <w:pStyle w:val="41"/>
              <w:bidi w:val="0"/>
            </w:pPr>
            <w:r>
              <w:rPr>
                <w:rFonts w:hint="default"/>
                <w:lang w:val="en-US" w:eastAsia="zh-CN"/>
              </w:rPr>
              <w:t>30.86%</w:t>
            </w:r>
          </w:p>
        </w:tc>
        <w:tc>
          <w:tcPr>
            <w:tcW w:w="1219" w:type="dxa"/>
            <w:vAlign w:val="center"/>
          </w:tcPr>
          <w:p w14:paraId="216F4DCA">
            <w:pPr>
              <w:pStyle w:val="41"/>
              <w:bidi w:val="0"/>
            </w:pPr>
            <w:r>
              <w:rPr>
                <w:rFonts w:hint="default"/>
                <w:lang w:val="en-US" w:eastAsia="zh-CN"/>
              </w:rPr>
              <w:t>49.55%</w:t>
            </w:r>
          </w:p>
        </w:tc>
        <w:tc>
          <w:tcPr>
            <w:tcW w:w="1219" w:type="dxa"/>
            <w:vAlign w:val="center"/>
          </w:tcPr>
          <w:p w14:paraId="4226279C">
            <w:pPr>
              <w:pStyle w:val="41"/>
              <w:bidi w:val="0"/>
            </w:pPr>
          </w:p>
        </w:tc>
      </w:tr>
      <w:tr w14:paraId="560A8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506" w:type="dxa"/>
            <w:vMerge w:val="continue"/>
            <w:vAlign w:val="center"/>
          </w:tcPr>
          <w:p w14:paraId="1EF9EDBE">
            <w:pPr>
              <w:pStyle w:val="40"/>
              <w:bidi w:val="0"/>
            </w:pPr>
          </w:p>
        </w:tc>
        <w:tc>
          <w:tcPr>
            <w:tcW w:w="1426" w:type="dxa"/>
            <w:vAlign w:val="center"/>
          </w:tcPr>
          <w:p w14:paraId="3F854384">
            <w:pPr>
              <w:pStyle w:val="40"/>
              <w:bidi w:val="0"/>
            </w:pPr>
            <w:r>
              <w:rPr>
                <w:rFonts w:hint="eastAsia"/>
              </w:rPr>
              <w:t>专业课</w:t>
            </w:r>
          </w:p>
        </w:tc>
        <w:tc>
          <w:tcPr>
            <w:tcW w:w="1250" w:type="dxa"/>
            <w:vAlign w:val="center"/>
          </w:tcPr>
          <w:p w14:paraId="03FD3D4B">
            <w:pPr>
              <w:pStyle w:val="41"/>
              <w:bidi w:val="0"/>
            </w:pPr>
            <w:r>
              <w:rPr>
                <w:rFonts w:hint="default"/>
                <w:lang w:val="en-US" w:eastAsia="zh-CN"/>
              </w:rPr>
              <w:t>20</w:t>
            </w:r>
          </w:p>
        </w:tc>
        <w:tc>
          <w:tcPr>
            <w:tcW w:w="1218" w:type="dxa"/>
            <w:vAlign w:val="center"/>
          </w:tcPr>
          <w:p w14:paraId="135A124C">
            <w:pPr>
              <w:pStyle w:val="41"/>
              <w:bidi w:val="0"/>
            </w:pPr>
            <w:r>
              <w:rPr>
                <w:rFonts w:hint="default"/>
                <w:lang w:val="en-US" w:eastAsia="zh-CN"/>
              </w:rPr>
              <w:t>1620</w:t>
            </w:r>
          </w:p>
        </w:tc>
        <w:tc>
          <w:tcPr>
            <w:tcW w:w="1218" w:type="dxa"/>
            <w:vAlign w:val="center"/>
          </w:tcPr>
          <w:p w14:paraId="0C8F449D">
            <w:pPr>
              <w:pStyle w:val="41"/>
              <w:bidi w:val="0"/>
            </w:pPr>
            <w:r>
              <w:rPr>
                <w:rFonts w:hint="default"/>
                <w:lang w:val="en-US" w:eastAsia="zh-CN"/>
              </w:rPr>
              <w:t>56.80%</w:t>
            </w:r>
          </w:p>
        </w:tc>
        <w:tc>
          <w:tcPr>
            <w:tcW w:w="1219" w:type="dxa"/>
            <w:vAlign w:val="center"/>
          </w:tcPr>
          <w:p w14:paraId="410638E5">
            <w:pPr>
              <w:pStyle w:val="41"/>
              <w:bidi w:val="0"/>
            </w:pPr>
            <w:r>
              <w:rPr>
                <w:rFonts w:hint="default"/>
                <w:lang w:val="en-US" w:eastAsia="zh-CN"/>
              </w:rPr>
              <w:t>71.73%</w:t>
            </w:r>
          </w:p>
        </w:tc>
        <w:tc>
          <w:tcPr>
            <w:tcW w:w="1219" w:type="dxa"/>
            <w:vAlign w:val="center"/>
          </w:tcPr>
          <w:p w14:paraId="5D73B834">
            <w:pPr>
              <w:pStyle w:val="41"/>
              <w:bidi w:val="0"/>
            </w:pPr>
          </w:p>
        </w:tc>
      </w:tr>
      <w:tr w14:paraId="09430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06" w:type="dxa"/>
            <w:vMerge w:val="restart"/>
            <w:vAlign w:val="center"/>
          </w:tcPr>
          <w:p w14:paraId="5A6987D8">
            <w:pPr>
              <w:pStyle w:val="40"/>
              <w:bidi w:val="0"/>
            </w:pPr>
            <w:r>
              <w:rPr>
                <w:rFonts w:hint="eastAsia"/>
              </w:rPr>
              <w:t>选修课</w:t>
            </w:r>
          </w:p>
        </w:tc>
        <w:tc>
          <w:tcPr>
            <w:tcW w:w="1426" w:type="dxa"/>
            <w:vAlign w:val="center"/>
          </w:tcPr>
          <w:p w14:paraId="5920F1B3">
            <w:pPr>
              <w:pStyle w:val="40"/>
              <w:bidi w:val="0"/>
            </w:pPr>
            <w:r>
              <w:rPr>
                <w:rFonts w:hint="eastAsia"/>
              </w:rPr>
              <w:t>专业选修课</w:t>
            </w:r>
          </w:p>
        </w:tc>
        <w:tc>
          <w:tcPr>
            <w:tcW w:w="1250" w:type="dxa"/>
            <w:vAlign w:val="center"/>
          </w:tcPr>
          <w:p w14:paraId="4EAC9CDD">
            <w:pPr>
              <w:pStyle w:val="41"/>
              <w:bidi w:val="0"/>
              <w:rPr>
                <w:rFonts w:hint="default"/>
                <w:lang w:val="en-US" w:eastAsia="zh-CN"/>
              </w:rPr>
            </w:pPr>
            <w:r>
              <w:rPr>
                <w:rFonts w:hint="default"/>
                <w:lang w:val="en-US" w:eastAsia="zh-CN"/>
              </w:rPr>
              <w:t>6</w:t>
            </w:r>
          </w:p>
        </w:tc>
        <w:tc>
          <w:tcPr>
            <w:tcW w:w="1218" w:type="dxa"/>
            <w:vAlign w:val="center"/>
          </w:tcPr>
          <w:p w14:paraId="32267E90">
            <w:pPr>
              <w:pStyle w:val="41"/>
              <w:bidi w:val="0"/>
              <w:rPr>
                <w:rFonts w:hint="default"/>
                <w:lang w:val="en-US" w:eastAsia="zh-CN"/>
              </w:rPr>
            </w:pPr>
            <w:r>
              <w:rPr>
                <w:rFonts w:hint="default"/>
                <w:lang w:val="en-US" w:eastAsia="zh-CN"/>
              </w:rPr>
              <w:t>196</w:t>
            </w:r>
          </w:p>
        </w:tc>
        <w:tc>
          <w:tcPr>
            <w:tcW w:w="1218" w:type="dxa"/>
            <w:vAlign w:val="center"/>
          </w:tcPr>
          <w:p w14:paraId="6C9CE3CD">
            <w:pPr>
              <w:pStyle w:val="41"/>
              <w:bidi w:val="0"/>
            </w:pPr>
            <w:r>
              <w:rPr>
                <w:rFonts w:hint="default"/>
                <w:lang w:val="en-US" w:eastAsia="zh-CN"/>
              </w:rPr>
              <w:t>6.87%</w:t>
            </w:r>
          </w:p>
        </w:tc>
        <w:tc>
          <w:tcPr>
            <w:tcW w:w="1219" w:type="dxa"/>
            <w:vAlign w:val="center"/>
          </w:tcPr>
          <w:p w14:paraId="77F503B6">
            <w:pPr>
              <w:pStyle w:val="41"/>
              <w:bidi w:val="0"/>
            </w:pPr>
            <w:r>
              <w:rPr>
                <w:rFonts w:hint="default"/>
                <w:lang w:val="en-US" w:eastAsia="zh-CN"/>
              </w:rPr>
              <w:t>50.00%</w:t>
            </w:r>
          </w:p>
        </w:tc>
        <w:tc>
          <w:tcPr>
            <w:tcW w:w="1219" w:type="dxa"/>
            <w:vAlign w:val="center"/>
          </w:tcPr>
          <w:p w14:paraId="0D73BE0D">
            <w:pPr>
              <w:pStyle w:val="41"/>
              <w:bidi w:val="0"/>
            </w:pPr>
          </w:p>
        </w:tc>
      </w:tr>
      <w:tr w14:paraId="7EB1D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dxa"/>
            <w:vMerge w:val="continue"/>
            <w:vAlign w:val="center"/>
          </w:tcPr>
          <w:p w14:paraId="5FF97F3F">
            <w:pPr>
              <w:pStyle w:val="40"/>
              <w:bidi w:val="0"/>
            </w:pPr>
          </w:p>
        </w:tc>
        <w:tc>
          <w:tcPr>
            <w:tcW w:w="1426" w:type="dxa"/>
            <w:vAlign w:val="center"/>
          </w:tcPr>
          <w:p w14:paraId="44740523">
            <w:pPr>
              <w:pStyle w:val="40"/>
              <w:bidi w:val="0"/>
            </w:pPr>
            <w:r>
              <w:rPr>
                <w:rFonts w:hint="eastAsia"/>
              </w:rPr>
              <w:t>公共选修课</w:t>
            </w:r>
          </w:p>
        </w:tc>
        <w:tc>
          <w:tcPr>
            <w:tcW w:w="1250" w:type="dxa"/>
            <w:vAlign w:val="center"/>
          </w:tcPr>
          <w:p w14:paraId="03D13B1D">
            <w:pPr>
              <w:pStyle w:val="41"/>
              <w:bidi w:val="0"/>
            </w:pPr>
            <w:r>
              <w:rPr>
                <w:rFonts w:hint="default"/>
                <w:lang w:val="en-US" w:eastAsia="zh-CN"/>
              </w:rPr>
              <w:t>4</w:t>
            </w:r>
          </w:p>
        </w:tc>
        <w:tc>
          <w:tcPr>
            <w:tcW w:w="1218" w:type="dxa"/>
            <w:vAlign w:val="center"/>
          </w:tcPr>
          <w:p w14:paraId="7AFBEAB9">
            <w:pPr>
              <w:pStyle w:val="41"/>
              <w:bidi w:val="0"/>
            </w:pPr>
            <w:r>
              <w:rPr>
                <w:rFonts w:hint="default"/>
                <w:lang w:val="en-US" w:eastAsia="zh-CN"/>
              </w:rPr>
              <w:t>156</w:t>
            </w:r>
          </w:p>
        </w:tc>
        <w:tc>
          <w:tcPr>
            <w:tcW w:w="1218" w:type="dxa"/>
            <w:vAlign w:val="center"/>
          </w:tcPr>
          <w:p w14:paraId="0EB99646">
            <w:pPr>
              <w:pStyle w:val="41"/>
              <w:bidi w:val="0"/>
            </w:pPr>
            <w:r>
              <w:rPr>
                <w:rFonts w:hint="default"/>
                <w:lang w:val="en-US" w:eastAsia="zh-CN"/>
              </w:rPr>
              <w:t>5.47%</w:t>
            </w:r>
          </w:p>
        </w:tc>
        <w:tc>
          <w:tcPr>
            <w:tcW w:w="1219" w:type="dxa"/>
            <w:vAlign w:val="center"/>
          </w:tcPr>
          <w:p w14:paraId="1D282873">
            <w:pPr>
              <w:pStyle w:val="41"/>
              <w:bidi w:val="0"/>
            </w:pPr>
            <w:r>
              <w:rPr>
                <w:rFonts w:hint="default"/>
                <w:lang w:val="en-US" w:eastAsia="zh-CN"/>
              </w:rPr>
              <w:t>0.00%</w:t>
            </w:r>
          </w:p>
        </w:tc>
        <w:tc>
          <w:tcPr>
            <w:tcW w:w="1219" w:type="dxa"/>
            <w:vAlign w:val="center"/>
          </w:tcPr>
          <w:p w14:paraId="6BCDBBCB">
            <w:pPr>
              <w:pStyle w:val="41"/>
              <w:bidi w:val="0"/>
            </w:pPr>
          </w:p>
        </w:tc>
      </w:tr>
      <w:tr w14:paraId="0FC79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932" w:type="dxa"/>
            <w:gridSpan w:val="2"/>
            <w:vAlign w:val="center"/>
          </w:tcPr>
          <w:p w14:paraId="1FA498D0">
            <w:pPr>
              <w:pStyle w:val="40"/>
              <w:bidi w:val="0"/>
            </w:pPr>
            <w:r>
              <w:rPr>
                <w:rFonts w:hint="eastAsia"/>
              </w:rPr>
              <w:t>总计</w:t>
            </w:r>
          </w:p>
        </w:tc>
        <w:tc>
          <w:tcPr>
            <w:tcW w:w="1250" w:type="dxa"/>
            <w:vAlign w:val="center"/>
          </w:tcPr>
          <w:p w14:paraId="740E98D7">
            <w:pPr>
              <w:pStyle w:val="41"/>
              <w:bidi w:val="0"/>
              <w:rPr>
                <w:rFonts w:hint="default"/>
                <w:lang w:val="en-US" w:eastAsia="zh-CN"/>
              </w:rPr>
            </w:pPr>
            <w:r>
              <w:rPr>
                <w:rFonts w:hint="default"/>
                <w:lang w:val="en-US" w:eastAsia="zh-CN"/>
              </w:rPr>
              <w:t>52</w:t>
            </w:r>
          </w:p>
        </w:tc>
        <w:tc>
          <w:tcPr>
            <w:tcW w:w="1218" w:type="dxa"/>
            <w:vAlign w:val="center"/>
          </w:tcPr>
          <w:p w14:paraId="3814B7C9">
            <w:pPr>
              <w:pStyle w:val="41"/>
              <w:bidi w:val="0"/>
              <w:rPr>
                <w:rFonts w:hint="default"/>
                <w:lang w:val="en-US" w:eastAsia="zh-CN"/>
              </w:rPr>
            </w:pPr>
            <w:r>
              <w:rPr>
                <w:rFonts w:hint="default"/>
                <w:lang w:val="en-US" w:eastAsia="zh-CN"/>
              </w:rPr>
              <w:t>2852</w:t>
            </w:r>
          </w:p>
        </w:tc>
        <w:tc>
          <w:tcPr>
            <w:tcW w:w="1218" w:type="dxa"/>
            <w:vAlign w:val="center"/>
          </w:tcPr>
          <w:p w14:paraId="6B44A139">
            <w:pPr>
              <w:pStyle w:val="41"/>
              <w:bidi w:val="0"/>
            </w:pPr>
            <w:r>
              <w:rPr>
                <w:rFonts w:hint="default"/>
                <w:lang w:val="en-US" w:eastAsia="zh-CN"/>
              </w:rPr>
              <w:t>100.00%</w:t>
            </w:r>
          </w:p>
        </w:tc>
        <w:tc>
          <w:tcPr>
            <w:tcW w:w="1219" w:type="dxa"/>
            <w:vAlign w:val="center"/>
          </w:tcPr>
          <w:p w14:paraId="15197CA2">
            <w:pPr>
              <w:pStyle w:val="41"/>
              <w:bidi w:val="0"/>
            </w:pPr>
            <w:r>
              <w:rPr>
                <w:rFonts w:hint="default"/>
                <w:lang w:val="en-US" w:eastAsia="zh-CN"/>
              </w:rPr>
              <w:t>59%</w:t>
            </w:r>
          </w:p>
        </w:tc>
        <w:tc>
          <w:tcPr>
            <w:tcW w:w="1219" w:type="dxa"/>
            <w:vAlign w:val="center"/>
          </w:tcPr>
          <w:p w14:paraId="68F123E9">
            <w:pPr>
              <w:pStyle w:val="41"/>
              <w:bidi w:val="0"/>
            </w:pPr>
          </w:p>
        </w:tc>
      </w:tr>
    </w:tbl>
    <w:p w14:paraId="1E685237">
      <w:pPr>
        <w:bidi w:val="0"/>
      </w:pPr>
      <w:r>
        <w:rPr>
          <w:rFonts w:hint="eastAsia"/>
        </w:rPr>
        <w:t>注：公共课占总学时比例为</w:t>
      </w:r>
      <w:r>
        <w:rPr>
          <w:rFonts w:hint="eastAsia"/>
          <w:lang w:val="en-US" w:eastAsia="zh-CN"/>
        </w:rPr>
        <w:t>36.33</w:t>
      </w:r>
      <w:r>
        <w:t>%</w:t>
      </w:r>
      <w:r>
        <w:rPr>
          <w:rFonts w:hint="eastAsia"/>
        </w:rPr>
        <w:t>，选修课占总学时比例为</w:t>
      </w:r>
      <w:r>
        <w:rPr>
          <w:rFonts w:hint="eastAsia"/>
          <w:lang w:val="en-US" w:eastAsia="zh-CN"/>
        </w:rPr>
        <w:t>12.34</w:t>
      </w:r>
      <w:r>
        <w:t>%</w:t>
      </w:r>
      <w:r>
        <w:rPr>
          <w:rFonts w:hint="eastAsia"/>
        </w:rPr>
        <w:t>，实践教学占总学时比例为</w:t>
      </w:r>
      <w:r>
        <w:rPr>
          <w:rFonts w:hint="eastAsia"/>
          <w:lang w:val="en-US" w:eastAsia="zh-CN"/>
        </w:rPr>
        <w:t>59</w:t>
      </w:r>
      <w:r>
        <w:t>%</w:t>
      </w:r>
      <w:r>
        <w:rPr>
          <w:rFonts w:hint="eastAsia"/>
        </w:rPr>
        <w:t>。</w:t>
      </w:r>
    </w:p>
    <w:p w14:paraId="57ACB621">
      <w:pPr>
        <w:pStyle w:val="2"/>
        <w:bidi w:val="0"/>
      </w:pPr>
      <w:r>
        <w:rPr>
          <w:rFonts w:hint="eastAsia"/>
        </w:rPr>
        <w:t>八、实施保障</w:t>
      </w:r>
    </w:p>
    <w:p w14:paraId="5F69FECF">
      <w:pPr>
        <w:pStyle w:val="3"/>
        <w:bidi w:val="0"/>
      </w:pPr>
      <w:r>
        <w:rPr>
          <w:rFonts w:hint="eastAsia"/>
        </w:rPr>
        <w:t>（一）师资队伍</w:t>
      </w:r>
    </w:p>
    <w:p w14:paraId="085C3DD8">
      <w:pPr>
        <w:bidi w:val="0"/>
      </w:pPr>
      <w:r>
        <w:rPr>
          <w:rFonts w:hint="eastAsia"/>
        </w:rPr>
        <w:t>按照人才培养需求和学校工作量标准，配备必需的公共基础课、专业课教师，明确各类教师的基本要求，同时统筹考虑职业指导教师、辅导员等教师的配备。</w:t>
      </w:r>
    </w:p>
    <w:p w14:paraId="6D8613EC">
      <w:pPr>
        <w:bidi w:val="0"/>
      </w:pPr>
      <w:r>
        <w:rPr>
          <w:rFonts w:hint="eastAsia"/>
        </w:rPr>
        <w:t>1.队伍结构</w:t>
      </w:r>
    </w:p>
    <w:p w14:paraId="2F6D7FD2">
      <w:pPr>
        <w:bidi w:val="0"/>
      </w:pPr>
      <w:r>
        <w:rPr>
          <w:rFonts w:hint="eastAsia"/>
        </w:rPr>
        <w:t>学生数与本专业专任教师数比例不高于25：1，“双师”素质教师占本专业教师比例不低于50%。</w:t>
      </w:r>
    </w:p>
    <w:p w14:paraId="28C53AB8">
      <w:pPr>
        <w:bidi w:val="0"/>
      </w:pPr>
      <w:bookmarkStart w:id="1" w:name="_Toc49096734"/>
      <w:bookmarkStart w:id="2" w:name="_Toc29855"/>
      <w:bookmarkStart w:id="3" w:name="_Toc48812385"/>
      <w:r>
        <w:rPr>
          <w:rFonts w:hint="eastAsia"/>
        </w:rPr>
        <w:t>2.专业带头人</w:t>
      </w:r>
      <w:bookmarkEnd w:id="1"/>
      <w:bookmarkEnd w:id="2"/>
      <w:bookmarkEnd w:id="3"/>
    </w:p>
    <w:p w14:paraId="089D4DCC">
      <w:pPr>
        <w:bidi w:val="0"/>
      </w:pPr>
      <w:r>
        <w:rPr>
          <w:rFonts w:hint="eastAsia"/>
        </w:rPr>
        <w:t>专业带头人具有副高（高级工程师）及以上职称，能够较好地把握国内外智能控制技术行业、专业发展，能广泛联系行业企业，了解行业企业对本专业人才的需求实际，教学设计、专业研究能力强，组织开展教科研工作能力强，在本区域或本领域具有一定的专业影响力。</w:t>
      </w:r>
    </w:p>
    <w:p w14:paraId="6F48C8D8">
      <w:pPr>
        <w:bidi w:val="0"/>
      </w:pPr>
      <w:r>
        <w:rPr>
          <w:rFonts w:hint="eastAsia"/>
        </w:rPr>
        <w:t>3.专任教师</w:t>
      </w:r>
    </w:p>
    <w:p w14:paraId="02C22160">
      <w:pPr>
        <w:bidi w:val="0"/>
      </w:pPr>
      <w:r>
        <w:rPr>
          <w:rFonts w:hint="eastAsia"/>
        </w:rPr>
        <w:t>专任教师通过培训获得教师职业资格证书，有理想信念、有道德情操、有扎实学识、有仁爱之心，具有自动化类相关专业本科及以上学历，具有扎实的本专业相关理论功底和实践能力，具有较强的信息化教学能力，能够开展课程教学改革和科学研究，为了及时掌握行业动态及丰富教师的实践经验，专业专任教师每两年到企业实践时间不少于2个月。</w:t>
      </w:r>
    </w:p>
    <w:p w14:paraId="73CF43E3">
      <w:pPr>
        <w:bidi w:val="0"/>
      </w:pPr>
      <w:r>
        <w:rPr>
          <w:rFonts w:hint="eastAsia"/>
        </w:rPr>
        <w:t>4.兼职教师</w:t>
      </w:r>
    </w:p>
    <w:p w14:paraId="66054DF6">
      <w:pPr>
        <w:bidi w:val="0"/>
      </w:pPr>
      <w:r>
        <w:rPr>
          <w:rFonts w:hint="eastAsia"/>
        </w:rPr>
        <w:t>兼职教师主要从本专业相关的行业企业聘任，具备良好的思想政治素质、职业道德和工匠精神，具有扎实的专业知识和丰富的实际工作经验，具有中级及以上相关专业职称，能承担专业课程教学、实习实训指导和学生职业发展规划指导等教学任务。</w:t>
      </w:r>
    </w:p>
    <w:p w14:paraId="6EC2D178">
      <w:pPr>
        <w:pStyle w:val="3"/>
        <w:bidi w:val="0"/>
      </w:pPr>
      <w:r>
        <w:rPr>
          <w:rFonts w:hint="eastAsia"/>
        </w:rPr>
        <w:t xml:space="preserve">（二）教学设施 </w:t>
      </w:r>
    </w:p>
    <w:p w14:paraId="0D6D182A">
      <w:pPr>
        <w:bidi w:val="0"/>
      </w:pPr>
      <w:r>
        <w:rPr>
          <w:rFonts w:hint="eastAsia"/>
        </w:rPr>
        <w:t>1.教室要求</w:t>
      </w:r>
    </w:p>
    <w:p w14:paraId="30C31A1F">
      <w:pPr>
        <w:bidi w:val="0"/>
      </w:pPr>
      <w:r>
        <w:rPr>
          <w:rFonts w:hint="eastAsia"/>
        </w:rPr>
        <w:t>普通教室配备黑板、讲台、课桌椅等基本设施，能容纳50人的教学需求。多媒体教室配备配全多媒体设施，介入互联网，能容纳100人的教学需求，理实一体化教室要求理实一体设备满足教学需要，能容纳30-50人的理论教学设施。</w:t>
      </w:r>
    </w:p>
    <w:p w14:paraId="31B96D97">
      <w:pPr>
        <w:bidi w:val="0"/>
      </w:pPr>
      <w:r>
        <w:rPr>
          <w:rFonts w:hint="eastAsia"/>
        </w:rPr>
        <w:t>2.校内实训要求</w:t>
      </w:r>
    </w:p>
    <w:p w14:paraId="36EEF8E9">
      <w:pPr>
        <w:bidi w:val="0"/>
        <w:rPr>
          <w:rFonts w:hint="eastAsia"/>
        </w:rPr>
      </w:pPr>
      <w:r>
        <w:rPr>
          <w:rFonts w:hint="eastAsia"/>
        </w:rPr>
        <w:t>校内实训条件满足智能控制系统的安装、调试、维护、操作、编程等实训要求，校内实训室包含钳工实训场、电工电子实训室、机床电气实训室、三维建模数字化实训室、PLC实训室、液压与气动实训室、工业机器人基础实训室、工业机器人生产线实训室、智能控制系统实训室等，主要工具和实施设备的数量按照标准班（一个班50人）配置。在实训室的建设上，同时也考虑了吉利集团生产基地企业职工的培训，提高了实训室的社会服务能力。校内实训设备如下：</w:t>
      </w:r>
    </w:p>
    <w:tbl>
      <w:tblPr>
        <w:tblStyle w:val="14"/>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139"/>
        <w:gridCol w:w="2345"/>
        <w:gridCol w:w="680"/>
        <w:gridCol w:w="2729"/>
        <w:gridCol w:w="1042"/>
      </w:tblGrid>
      <w:tr w14:paraId="7483B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593" w:type="dxa"/>
            <w:vAlign w:val="center"/>
          </w:tcPr>
          <w:p w14:paraId="2AE07B60">
            <w:pPr>
              <w:pStyle w:val="41"/>
              <w:bidi w:val="0"/>
            </w:pPr>
            <w:r>
              <w:rPr>
                <w:rFonts w:hint="eastAsia"/>
              </w:rPr>
              <w:t>序号</w:t>
            </w:r>
          </w:p>
        </w:tc>
        <w:tc>
          <w:tcPr>
            <w:tcW w:w="1139" w:type="dxa"/>
            <w:vAlign w:val="center"/>
          </w:tcPr>
          <w:p w14:paraId="34ECDF55">
            <w:pPr>
              <w:pStyle w:val="41"/>
              <w:bidi w:val="0"/>
            </w:pPr>
            <w:r>
              <w:rPr>
                <w:rFonts w:hint="eastAsia"/>
              </w:rPr>
              <w:t>实训室</w:t>
            </w:r>
          </w:p>
        </w:tc>
        <w:tc>
          <w:tcPr>
            <w:tcW w:w="2345" w:type="dxa"/>
            <w:vAlign w:val="center"/>
          </w:tcPr>
          <w:p w14:paraId="2B16F19B">
            <w:pPr>
              <w:pStyle w:val="41"/>
              <w:bidi w:val="0"/>
            </w:pPr>
            <w:r>
              <w:rPr>
                <w:rFonts w:hint="eastAsia"/>
              </w:rPr>
              <w:t>设备名称</w:t>
            </w:r>
          </w:p>
        </w:tc>
        <w:tc>
          <w:tcPr>
            <w:tcW w:w="680" w:type="dxa"/>
            <w:vAlign w:val="center"/>
          </w:tcPr>
          <w:p w14:paraId="4D0411F1">
            <w:pPr>
              <w:pStyle w:val="41"/>
              <w:bidi w:val="0"/>
            </w:pPr>
            <w:r>
              <w:rPr>
                <w:rFonts w:hint="eastAsia"/>
              </w:rPr>
              <w:t>数量</w:t>
            </w:r>
          </w:p>
        </w:tc>
        <w:tc>
          <w:tcPr>
            <w:tcW w:w="2729" w:type="dxa"/>
            <w:vAlign w:val="center"/>
          </w:tcPr>
          <w:p w14:paraId="6F672F63">
            <w:pPr>
              <w:pStyle w:val="41"/>
              <w:bidi w:val="0"/>
            </w:pPr>
            <w:r>
              <w:rPr>
                <w:rFonts w:hint="eastAsia"/>
              </w:rPr>
              <w:t>实训项目</w:t>
            </w:r>
          </w:p>
        </w:tc>
        <w:tc>
          <w:tcPr>
            <w:tcW w:w="1042" w:type="dxa"/>
            <w:vAlign w:val="center"/>
          </w:tcPr>
          <w:p w14:paraId="3C96DD97">
            <w:pPr>
              <w:pStyle w:val="41"/>
              <w:bidi w:val="0"/>
            </w:pPr>
            <w:r>
              <w:rPr>
                <w:rFonts w:hint="eastAsia"/>
              </w:rPr>
              <w:t>开课名称</w:t>
            </w:r>
          </w:p>
        </w:tc>
      </w:tr>
      <w:tr w14:paraId="1660F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593" w:type="dxa"/>
            <w:vAlign w:val="center"/>
          </w:tcPr>
          <w:p w14:paraId="68840B58">
            <w:pPr>
              <w:pStyle w:val="41"/>
              <w:bidi w:val="0"/>
              <w:rPr>
                <w:rFonts w:hint="eastAsia"/>
                <w:lang w:eastAsia="zh-CN"/>
              </w:rPr>
            </w:pPr>
            <w:r>
              <w:rPr>
                <w:rFonts w:hint="eastAsia"/>
                <w:lang w:val="en-US" w:eastAsia="zh-CN"/>
              </w:rPr>
              <w:t>1</w:t>
            </w:r>
          </w:p>
        </w:tc>
        <w:tc>
          <w:tcPr>
            <w:tcW w:w="1139" w:type="dxa"/>
            <w:vAlign w:val="center"/>
          </w:tcPr>
          <w:p w14:paraId="03B25D8A">
            <w:pPr>
              <w:pStyle w:val="39"/>
              <w:bidi w:val="0"/>
            </w:pPr>
            <w:r>
              <w:rPr>
                <w:rFonts w:hint="eastAsia"/>
              </w:rPr>
              <w:t>钳工实训场</w:t>
            </w:r>
          </w:p>
        </w:tc>
        <w:tc>
          <w:tcPr>
            <w:tcW w:w="2345" w:type="dxa"/>
            <w:vAlign w:val="center"/>
          </w:tcPr>
          <w:p w14:paraId="27FFBD6D">
            <w:pPr>
              <w:pStyle w:val="39"/>
              <w:bidi w:val="0"/>
            </w:pPr>
            <w:r>
              <w:rPr>
                <w:rFonts w:hint="eastAsia"/>
              </w:rPr>
              <w:t>钳工实训台及工具</w:t>
            </w:r>
          </w:p>
        </w:tc>
        <w:tc>
          <w:tcPr>
            <w:tcW w:w="680" w:type="dxa"/>
            <w:vAlign w:val="center"/>
          </w:tcPr>
          <w:p w14:paraId="0E9772A2">
            <w:pPr>
              <w:pStyle w:val="39"/>
              <w:bidi w:val="0"/>
            </w:pPr>
            <w:r>
              <w:t>50</w:t>
            </w:r>
            <w:r>
              <w:rPr>
                <w:rFonts w:hint="eastAsia"/>
              </w:rPr>
              <w:t>套</w:t>
            </w:r>
          </w:p>
        </w:tc>
        <w:tc>
          <w:tcPr>
            <w:tcW w:w="2729" w:type="dxa"/>
            <w:vAlign w:val="center"/>
          </w:tcPr>
          <w:p w14:paraId="0B3EF508">
            <w:pPr>
              <w:pStyle w:val="39"/>
              <w:bidi w:val="0"/>
            </w:pPr>
            <w:r>
              <w:rPr>
                <w:rFonts w:hint="eastAsia"/>
              </w:rPr>
              <w:t>（</w:t>
            </w:r>
            <w:r>
              <w:t>1</w:t>
            </w:r>
            <w:r>
              <w:rPr>
                <w:rFonts w:hint="eastAsia"/>
              </w:rPr>
              <w:t>）划线、锯、锉、錾、钻孔、铰孔、攻丝等方法的操作；</w:t>
            </w:r>
          </w:p>
          <w:p w14:paraId="2AC9278E">
            <w:pPr>
              <w:pStyle w:val="39"/>
              <w:bidi w:val="0"/>
            </w:pPr>
            <w:r>
              <w:rPr>
                <w:rFonts w:hint="eastAsia"/>
              </w:rPr>
              <w:t>（</w:t>
            </w:r>
            <w:r>
              <w:t>2</w:t>
            </w:r>
            <w:r>
              <w:rPr>
                <w:rFonts w:hint="eastAsia"/>
              </w:rPr>
              <w:t>）工、夹、量具的正确使用；</w:t>
            </w:r>
          </w:p>
          <w:p w14:paraId="7A4C91B7">
            <w:pPr>
              <w:pStyle w:val="39"/>
              <w:bidi w:val="0"/>
            </w:pPr>
            <w:r>
              <w:rPr>
                <w:rFonts w:hint="eastAsia"/>
              </w:rPr>
              <w:t>（</w:t>
            </w:r>
            <w:r>
              <w:t>3</w:t>
            </w:r>
            <w:r>
              <w:rPr>
                <w:rFonts w:hint="eastAsia"/>
              </w:rPr>
              <w:t>）简单部件的装配；</w:t>
            </w:r>
          </w:p>
          <w:p w14:paraId="76DB2BA4">
            <w:pPr>
              <w:pStyle w:val="39"/>
              <w:bidi w:val="0"/>
            </w:pPr>
            <w:r>
              <w:rPr>
                <w:rFonts w:hint="eastAsia"/>
              </w:rPr>
              <w:t>（</w:t>
            </w:r>
            <w:r>
              <w:t>4</w:t>
            </w:r>
            <w:r>
              <w:rPr>
                <w:rFonts w:hint="eastAsia"/>
              </w:rPr>
              <w:t>）手錘的制作及简单形状的锉配件制作。</w:t>
            </w:r>
          </w:p>
        </w:tc>
        <w:tc>
          <w:tcPr>
            <w:tcW w:w="1042" w:type="dxa"/>
            <w:vAlign w:val="center"/>
          </w:tcPr>
          <w:p w14:paraId="7E5538B9">
            <w:pPr>
              <w:pStyle w:val="39"/>
              <w:bidi w:val="0"/>
            </w:pPr>
            <w:r>
              <w:rPr>
                <w:rFonts w:hint="eastAsia"/>
              </w:rPr>
              <w:t>金工实训</w:t>
            </w:r>
          </w:p>
        </w:tc>
      </w:tr>
      <w:tr w14:paraId="3F71E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jc w:val="center"/>
        </w:trPr>
        <w:tc>
          <w:tcPr>
            <w:tcW w:w="593" w:type="dxa"/>
            <w:vAlign w:val="center"/>
          </w:tcPr>
          <w:p w14:paraId="4E6A283F">
            <w:pPr>
              <w:pStyle w:val="41"/>
              <w:bidi w:val="0"/>
              <w:rPr>
                <w:rFonts w:hint="eastAsia"/>
                <w:lang w:eastAsia="zh-CN"/>
              </w:rPr>
            </w:pPr>
            <w:r>
              <w:rPr>
                <w:rFonts w:hint="eastAsia"/>
                <w:lang w:val="en-US" w:eastAsia="zh-CN"/>
              </w:rPr>
              <w:t>2</w:t>
            </w:r>
          </w:p>
        </w:tc>
        <w:tc>
          <w:tcPr>
            <w:tcW w:w="1139" w:type="dxa"/>
            <w:vAlign w:val="center"/>
          </w:tcPr>
          <w:p w14:paraId="1E7C987D">
            <w:pPr>
              <w:pStyle w:val="39"/>
              <w:bidi w:val="0"/>
            </w:pPr>
            <w:r>
              <w:rPr>
                <w:rFonts w:hint="eastAsia"/>
              </w:rPr>
              <w:t>电工实训室</w:t>
            </w:r>
          </w:p>
        </w:tc>
        <w:tc>
          <w:tcPr>
            <w:tcW w:w="2345" w:type="dxa"/>
            <w:vAlign w:val="center"/>
          </w:tcPr>
          <w:p w14:paraId="31C45AE9">
            <w:pPr>
              <w:pStyle w:val="39"/>
              <w:bidi w:val="0"/>
            </w:pPr>
            <w:r>
              <w:rPr>
                <w:rFonts w:hint="eastAsia"/>
              </w:rPr>
              <w:t>高性能电工技术实验装置</w:t>
            </w:r>
          </w:p>
        </w:tc>
        <w:tc>
          <w:tcPr>
            <w:tcW w:w="680" w:type="dxa"/>
            <w:vAlign w:val="center"/>
          </w:tcPr>
          <w:p w14:paraId="478466CA">
            <w:pPr>
              <w:pStyle w:val="39"/>
              <w:bidi w:val="0"/>
            </w:pPr>
            <w:r>
              <w:rPr>
                <w:rFonts w:hint="eastAsia"/>
                <w:lang w:val="en-US" w:eastAsia="zh-CN"/>
              </w:rPr>
              <w:t>20</w:t>
            </w:r>
            <w:r>
              <w:rPr>
                <w:rFonts w:hint="eastAsia"/>
              </w:rPr>
              <w:t>台</w:t>
            </w:r>
          </w:p>
        </w:tc>
        <w:tc>
          <w:tcPr>
            <w:tcW w:w="2729" w:type="dxa"/>
            <w:vAlign w:val="center"/>
          </w:tcPr>
          <w:p w14:paraId="00BEBAB7">
            <w:pPr>
              <w:pStyle w:val="39"/>
              <w:bidi w:val="0"/>
            </w:pPr>
            <w:r>
              <w:rPr>
                <w:rFonts w:hint="eastAsia"/>
              </w:rPr>
              <w:t>（</w:t>
            </w:r>
            <w:r>
              <w:t>1</w:t>
            </w:r>
            <w:r>
              <w:rPr>
                <w:rFonts w:hint="eastAsia"/>
              </w:rPr>
              <w:t>）万用表、钳形电流表、兆欧表三仪表的使用；</w:t>
            </w:r>
          </w:p>
          <w:p w14:paraId="545A363E">
            <w:pPr>
              <w:pStyle w:val="39"/>
              <w:bidi w:val="0"/>
            </w:pPr>
            <w:r>
              <w:rPr>
                <w:rFonts w:hint="eastAsia"/>
              </w:rPr>
              <w:t>（</w:t>
            </w:r>
            <w:r>
              <w:t>2</w:t>
            </w:r>
            <w:r>
              <w:rPr>
                <w:rFonts w:hint="eastAsia"/>
              </w:rPr>
              <w:t>）电路元件伏安特性检测；</w:t>
            </w:r>
          </w:p>
          <w:p w14:paraId="27BCC077">
            <w:pPr>
              <w:pStyle w:val="39"/>
              <w:bidi w:val="0"/>
            </w:pPr>
            <w:r>
              <w:rPr>
                <w:rFonts w:hint="eastAsia"/>
              </w:rPr>
              <w:t>（</w:t>
            </w:r>
            <w:r>
              <w:t>3</w:t>
            </w:r>
            <w:r>
              <w:rPr>
                <w:rFonts w:hint="eastAsia"/>
              </w:rPr>
              <w:t>）基尔霍夫定律的验证；</w:t>
            </w:r>
          </w:p>
          <w:p w14:paraId="0FF46034">
            <w:pPr>
              <w:pStyle w:val="39"/>
              <w:bidi w:val="0"/>
            </w:pPr>
            <w:r>
              <w:rPr>
                <w:rFonts w:hint="eastAsia"/>
              </w:rPr>
              <w:t>（</w:t>
            </w:r>
            <w:r>
              <w:t>4</w:t>
            </w:r>
            <w:r>
              <w:rPr>
                <w:rFonts w:hint="eastAsia"/>
              </w:rPr>
              <w:t>）叠加原理的验证；</w:t>
            </w:r>
          </w:p>
          <w:p w14:paraId="1AAA0A91">
            <w:pPr>
              <w:pStyle w:val="39"/>
              <w:bidi w:val="0"/>
            </w:pPr>
            <w:r>
              <w:rPr>
                <w:rFonts w:hint="eastAsia"/>
              </w:rPr>
              <w:t>（</w:t>
            </w:r>
            <w:r>
              <w:t>5</w:t>
            </w:r>
            <w:r>
              <w:rPr>
                <w:rFonts w:hint="eastAsia"/>
              </w:rPr>
              <w:t>）电路板的制作。</w:t>
            </w:r>
          </w:p>
        </w:tc>
        <w:tc>
          <w:tcPr>
            <w:tcW w:w="1042" w:type="dxa"/>
            <w:vAlign w:val="center"/>
          </w:tcPr>
          <w:p w14:paraId="75CF5B4D">
            <w:pPr>
              <w:pStyle w:val="39"/>
              <w:bidi w:val="0"/>
            </w:pPr>
            <w:r>
              <w:rPr>
                <w:rFonts w:hint="eastAsia"/>
              </w:rPr>
              <w:t>电工基础和电子技术</w:t>
            </w:r>
          </w:p>
        </w:tc>
      </w:tr>
      <w:tr w14:paraId="6B6B0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593" w:type="dxa"/>
            <w:vAlign w:val="center"/>
          </w:tcPr>
          <w:p w14:paraId="3136919F">
            <w:pPr>
              <w:pStyle w:val="41"/>
              <w:bidi w:val="0"/>
              <w:rPr>
                <w:rFonts w:hint="eastAsia"/>
                <w:lang w:eastAsia="zh-CN"/>
              </w:rPr>
            </w:pPr>
            <w:r>
              <w:rPr>
                <w:rFonts w:hint="eastAsia"/>
                <w:lang w:val="en-US" w:eastAsia="zh-CN"/>
              </w:rPr>
              <w:t>3</w:t>
            </w:r>
          </w:p>
        </w:tc>
        <w:tc>
          <w:tcPr>
            <w:tcW w:w="1139" w:type="dxa"/>
            <w:vAlign w:val="center"/>
          </w:tcPr>
          <w:p w14:paraId="07591ED1">
            <w:pPr>
              <w:pStyle w:val="39"/>
              <w:bidi w:val="0"/>
            </w:pPr>
            <w:r>
              <w:rPr>
                <w:rFonts w:hint="eastAsia"/>
              </w:rPr>
              <w:t>机床电气实训室</w:t>
            </w:r>
          </w:p>
        </w:tc>
        <w:tc>
          <w:tcPr>
            <w:tcW w:w="2345" w:type="dxa"/>
            <w:vAlign w:val="center"/>
          </w:tcPr>
          <w:p w14:paraId="3E7EDABC">
            <w:pPr>
              <w:pStyle w:val="39"/>
              <w:bidi w:val="0"/>
            </w:pPr>
            <w:r>
              <w:rPr>
                <w:rFonts w:hint="eastAsia"/>
                <w:lang w:eastAsia="zh-CN"/>
              </w:rPr>
              <w:t xml:space="preserve"> </w:t>
            </w:r>
            <w:r>
              <w:rPr>
                <w:rFonts w:hint="eastAsia"/>
              </w:rPr>
              <w:t>机床电气控制线路智能实训考核台</w:t>
            </w:r>
          </w:p>
        </w:tc>
        <w:tc>
          <w:tcPr>
            <w:tcW w:w="680" w:type="dxa"/>
            <w:vAlign w:val="center"/>
          </w:tcPr>
          <w:p w14:paraId="443E7561">
            <w:pPr>
              <w:pStyle w:val="39"/>
              <w:bidi w:val="0"/>
            </w:pPr>
            <w:r>
              <w:t>1</w:t>
            </w:r>
            <w:r>
              <w:rPr>
                <w:rFonts w:hint="eastAsia"/>
                <w:lang w:val="en-US" w:eastAsia="zh-CN"/>
              </w:rPr>
              <w:t>2</w:t>
            </w:r>
            <w:r>
              <w:rPr>
                <w:rFonts w:hint="eastAsia"/>
              </w:rPr>
              <w:t>台</w:t>
            </w:r>
          </w:p>
        </w:tc>
        <w:tc>
          <w:tcPr>
            <w:tcW w:w="2729" w:type="dxa"/>
            <w:vAlign w:val="center"/>
          </w:tcPr>
          <w:p w14:paraId="5F631D1C">
            <w:pPr>
              <w:pStyle w:val="39"/>
              <w:bidi w:val="0"/>
            </w:pPr>
            <w:r>
              <w:rPr>
                <w:rFonts w:hint="eastAsia"/>
              </w:rPr>
              <w:t>（</w:t>
            </w:r>
            <w:r>
              <w:t>1</w:t>
            </w:r>
            <w:r>
              <w:rPr>
                <w:rFonts w:hint="eastAsia"/>
              </w:rPr>
              <w:t>）平面磨床电路故障排除考核；</w:t>
            </w:r>
          </w:p>
          <w:p w14:paraId="4DA7794F">
            <w:pPr>
              <w:pStyle w:val="39"/>
              <w:bidi w:val="0"/>
            </w:pPr>
            <w:r>
              <w:rPr>
                <w:rFonts w:hint="eastAsia"/>
              </w:rPr>
              <w:t>（</w:t>
            </w:r>
            <w:r>
              <w:t>2</w:t>
            </w:r>
            <w:r>
              <w:rPr>
                <w:rFonts w:hint="eastAsia"/>
              </w:rPr>
              <w:t>）万能铣床电路故障排除考核；</w:t>
            </w:r>
          </w:p>
          <w:p w14:paraId="5A1483AF">
            <w:pPr>
              <w:pStyle w:val="39"/>
              <w:bidi w:val="0"/>
            </w:pPr>
            <w:r>
              <w:rPr>
                <w:rFonts w:hint="eastAsia"/>
              </w:rPr>
              <w:t>（</w:t>
            </w:r>
            <w:r>
              <w:t>3</w:t>
            </w:r>
            <w:r>
              <w:rPr>
                <w:rFonts w:hint="eastAsia"/>
              </w:rPr>
              <w:t>）摇臂钻床电路故障排除考核；</w:t>
            </w:r>
          </w:p>
          <w:p w14:paraId="34CF8676">
            <w:pPr>
              <w:pStyle w:val="39"/>
              <w:bidi w:val="0"/>
            </w:pPr>
            <w:r>
              <w:rPr>
                <w:rFonts w:hint="eastAsia"/>
              </w:rPr>
              <w:t>（</w:t>
            </w:r>
            <w:r>
              <w:t>4</w:t>
            </w:r>
            <w:r>
              <w:rPr>
                <w:rFonts w:hint="eastAsia"/>
              </w:rPr>
              <w:t>）</w:t>
            </w:r>
            <w:r>
              <w:t>T68</w:t>
            </w:r>
            <w:r>
              <w:rPr>
                <w:rFonts w:hint="eastAsia"/>
              </w:rPr>
              <w:t>镗床电路故障排除考核；</w:t>
            </w:r>
          </w:p>
          <w:p w14:paraId="27B67FFD">
            <w:pPr>
              <w:pStyle w:val="39"/>
              <w:bidi w:val="0"/>
            </w:pPr>
            <w:r>
              <w:rPr>
                <w:rFonts w:hint="eastAsia"/>
              </w:rPr>
              <w:t>（</w:t>
            </w:r>
            <w:r>
              <w:t>5</w:t>
            </w:r>
            <w:r>
              <w:rPr>
                <w:rFonts w:hint="eastAsia"/>
              </w:rPr>
              <w:t>）</w:t>
            </w:r>
            <w:r>
              <w:t>C6140</w:t>
            </w:r>
            <w:r>
              <w:rPr>
                <w:rFonts w:hint="eastAsia"/>
              </w:rPr>
              <w:t>车床电路故障排除考核。</w:t>
            </w:r>
          </w:p>
        </w:tc>
        <w:tc>
          <w:tcPr>
            <w:tcW w:w="1042" w:type="dxa"/>
            <w:vAlign w:val="center"/>
          </w:tcPr>
          <w:p w14:paraId="16B221F9">
            <w:pPr>
              <w:pStyle w:val="39"/>
              <w:bidi w:val="0"/>
            </w:pPr>
            <w:r>
              <w:rPr>
                <w:rFonts w:hint="eastAsia"/>
              </w:rPr>
              <w:t>电力拖动及机床电气控制和机床电气排故</w:t>
            </w:r>
          </w:p>
        </w:tc>
      </w:tr>
      <w:tr w14:paraId="4D9C9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93" w:type="dxa"/>
            <w:vAlign w:val="center"/>
          </w:tcPr>
          <w:p w14:paraId="3EFF8597">
            <w:pPr>
              <w:pStyle w:val="41"/>
              <w:bidi w:val="0"/>
              <w:rPr>
                <w:rFonts w:hint="eastAsia"/>
                <w:lang w:eastAsia="zh-CN"/>
              </w:rPr>
            </w:pPr>
            <w:r>
              <w:rPr>
                <w:rFonts w:hint="eastAsia"/>
                <w:lang w:val="en-US" w:eastAsia="zh-CN"/>
              </w:rPr>
              <w:t>4</w:t>
            </w:r>
          </w:p>
        </w:tc>
        <w:tc>
          <w:tcPr>
            <w:tcW w:w="1139" w:type="dxa"/>
            <w:vAlign w:val="center"/>
          </w:tcPr>
          <w:p w14:paraId="69604372">
            <w:pPr>
              <w:pStyle w:val="39"/>
              <w:bidi w:val="0"/>
            </w:pPr>
            <w:r>
              <w:rPr>
                <w:rFonts w:hint="eastAsia"/>
              </w:rPr>
              <w:t>三维建模数字化实训室</w:t>
            </w:r>
          </w:p>
        </w:tc>
        <w:tc>
          <w:tcPr>
            <w:tcW w:w="2345" w:type="dxa"/>
            <w:vAlign w:val="center"/>
          </w:tcPr>
          <w:p w14:paraId="4F31A7EC">
            <w:pPr>
              <w:pStyle w:val="39"/>
              <w:bidi w:val="0"/>
            </w:pPr>
            <w:r>
              <w:rPr>
                <w:rFonts w:hint="eastAsia"/>
              </w:rPr>
              <w:t>联想高配置电脑及三维建模软件（</w:t>
            </w:r>
            <w:r>
              <w:t>SOLIDWORKS</w:t>
            </w:r>
            <w:r>
              <w:rPr>
                <w:rFonts w:hint="eastAsia"/>
              </w:rPr>
              <w:t>）</w:t>
            </w:r>
          </w:p>
        </w:tc>
        <w:tc>
          <w:tcPr>
            <w:tcW w:w="680" w:type="dxa"/>
            <w:vAlign w:val="center"/>
          </w:tcPr>
          <w:p w14:paraId="48E8BEAB">
            <w:pPr>
              <w:pStyle w:val="39"/>
              <w:bidi w:val="0"/>
            </w:pPr>
            <w:r>
              <w:t>50</w:t>
            </w:r>
            <w:r>
              <w:rPr>
                <w:rFonts w:hint="eastAsia"/>
              </w:rPr>
              <w:t>台</w:t>
            </w:r>
          </w:p>
        </w:tc>
        <w:tc>
          <w:tcPr>
            <w:tcW w:w="2729" w:type="dxa"/>
            <w:vAlign w:val="center"/>
          </w:tcPr>
          <w:p w14:paraId="4266DD89">
            <w:pPr>
              <w:pStyle w:val="39"/>
              <w:bidi w:val="0"/>
            </w:pPr>
            <w:r>
              <w:rPr>
                <w:rFonts w:hint="eastAsia"/>
              </w:rPr>
              <w:t>（</w:t>
            </w:r>
            <w:r>
              <w:t>1</w:t>
            </w:r>
            <w:r>
              <w:rPr>
                <w:rFonts w:hint="eastAsia"/>
              </w:rPr>
              <w:t>）</w:t>
            </w:r>
            <w:r>
              <w:t xml:space="preserve">SolidWorks </w:t>
            </w:r>
            <w:r>
              <w:rPr>
                <w:rFonts w:hint="eastAsia"/>
              </w:rPr>
              <w:t>软件应用基础；</w:t>
            </w:r>
          </w:p>
          <w:p w14:paraId="4000D1E1">
            <w:pPr>
              <w:pStyle w:val="39"/>
              <w:bidi w:val="0"/>
            </w:pPr>
            <w:r>
              <w:rPr>
                <w:rFonts w:hint="eastAsia"/>
              </w:rPr>
              <w:t>（</w:t>
            </w:r>
            <w:r>
              <w:t>2</w:t>
            </w:r>
            <w:r>
              <w:rPr>
                <w:rFonts w:hint="eastAsia"/>
              </w:rPr>
              <w:t>）实体特征的建立；</w:t>
            </w:r>
          </w:p>
          <w:p w14:paraId="655D57F8">
            <w:pPr>
              <w:pStyle w:val="39"/>
              <w:bidi w:val="0"/>
            </w:pPr>
            <w:r>
              <w:rPr>
                <w:rFonts w:hint="eastAsia"/>
              </w:rPr>
              <w:t>（</w:t>
            </w:r>
            <w:r>
              <w:t>3</w:t>
            </w:r>
            <w:r>
              <w:rPr>
                <w:rFonts w:hint="eastAsia"/>
              </w:rPr>
              <w:t>）曲面特征的建立；</w:t>
            </w:r>
          </w:p>
          <w:p w14:paraId="5860F12C">
            <w:pPr>
              <w:pStyle w:val="39"/>
              <w:bidi w:val="0"/>
            </w:pPr>
            <w:r>
              <w:rPr>
                <w:rFonts w:hint="eastAsia"/>
              </w:rPr>
              <w:t>（</w:t>
            </w:r>
            <w:r>
              <w:t>4</w:t>
            </w:r>
            <w:r>
              <w:rPr>
                <w:rFonts w:hint="eastAsia"/>
              </w:rPr>
              <w:t>）钣金零件设计；</w:t>
            </w:r>
          </w:p>
          <w:p w14:paraId="41585CBF">
            <w:pPr>
              <w:pStyle w:val="39"/>
              <w:bidi w:val="0"/>
            </w:pPr>
            <w:r>
              <w:rPr>
                <w:rFonts w:hint="eastAsia"/>
              </w:rPr>
              <w:t>（</w:t>
            </w:r>
            <w:r>
              <w:t>5</w:t>
            </w:r>
            <w:r>
              <w:rPr>
                <w:rFonts w:hint="eastAsia"/>
              </w:rPr>
              <w:t>）装配体设计；</w:t>
            </w:r>
          </w:p>
          <w:p w14:paraId="77522264">
            <w:pPr>
              <w:pStyle w:val="39"/>
              <w:bidi w:val="0"/>
            </w:pPr>
            <w:r>
              <w:rPr>
                <w:rFonts w:hint="eastAsia"/>
              </w:rPr>
              <w:t>（</w:t>
            </w:r>
            <w:r>
              <w:t>6</w:t>
            </w:r>
            <w:r>
              <w:rPr>
                <w:rFonts w:hint="eastAsia"/>
              </w:rPr>
              <w:t>）工程图设计。</w:t>
            </w:r>
          </w:p>
        </w:tc>
        <w:tc>
          <w:tcPr>
            <w:tcW w:w="1042" w:type="dxa"/>
            <w:vAlign w:val="center"/>
          </w:tcPr>
          <w:p w14:paraId="6AA391B9">
            <w:pPr>
              <w:pStyle w:val="39"/>
              <w:bidi w:val="0"/>
            </w:pPr>
            <w:r>
              <w:rPr>
                <w:rFonts w:hint="eastAsia"/>
              </w:rPr>
              <w:t>三维建模数字化设计</w:t>
            </w:r>
          </w:p>
        </w:tc>
      </w:tr>
      <w:tr w14:paraId="3F7FA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593" w:type="dxa"/>
            <w:vAlign w:val="center"/>
          </w:tcPr>
          <w:p w14:paraId="31E46BD4">
            <w:pPr>
              <w:pStyle w:val="41"/>
              <w:bidi w:val="0"/>
              <w:rPr>
                <w:rFonts w:hint="eastAsia"/>
                <w:lang w:eastAsia="zh-CN"/>
              </w:rPr>
            </w:pPr>
            <w:r>
              <w:rPr>
                <w:rFonts w:hint="eastAsia"/>
                <w:lang w:val="en-US" w:eastAsia="zh-CN"/>
              </w:rPr>
              <w:t>5</w:t>
            </w:r>
          </w:p>
        </w:tc>
        <w:tc>
          <w:tcPr>
            <w:tcW w:w="1139" w:type="dxa"/>
            <w:vAlign w:val="center"/>
          </w:tcPr>
          <w:p w14:paraId="71A2C36C">
            <w:pPr>
              <w:pStyle w:val="39"/>
              <w:bidi w:val="0"/>
            </w:pPr>
            <w:r>
              <w:t>PLC</w:t>
            </w:r>
            <w:r>
              <w:rPr>
                <w:rFonts w:hint="eastAsia"/>
              </w:rPr>
              <w:t>实训室</w:t>
            </w:r>
          </w:p>
        </w:tc>
        <w:tc>
          <w:tcPr>
            <w:tcW w:w="2345" w:type="dxa"/>
            <w:vAlign w:val="center"/>
          </w:tcPr>
          <w:p w14:paraId="5059CAFC">
            <w:pPr>
              <w:pStyle w:val="39"/>
              <w:bidi w:val="0"/>
            </w:pPr>
            <w:r>
              <w:rPr>
                <w:rFonts w:hint="eastAsia"/>
              </w:rPr>
              <w:t>西门子</w:t>
            </w:r>
            <w:r>
              <w:t>S7-200PLC</w:t>
            </w:r>
            <w:r>
              <w:rPr>
                <w:rFonts w:hint="eastAsia"/>
              </w:rPr>
              <w:t>和</w:t>
            </w:r>
            <w:r>
              <w:t>S7-1200PLC</w:t>
            </w:r>
          </w:p>
        </w:tc>
        <w:tc>
          <w:tcPr>
            <w:tcW w:w="680" w:type="dxa"/>
            <w:vAlign w:val="center"/>
          </w:tcPr>
          <w:p w14:paraId="586BE0BD">
            <w:pPr>
              <w:pStyle w:val="39"/>
              <w:bidi w:val="0"/>
            </w:pPr>
            <w:r>
              <w:t>10</w:t>
            </w:r>
            <w:r>
              <w:rPr>
                <w:rFonts w:hint="eastAsia"/>
              </w:rPr>
              <w:t>台</w:t>
            </w:r>
          </w:p>
        </w:tc>
        <w:tc>
          <w:tcPr>
            <w:tcW w:w="2729" w:type="dxa"/>
            <w:vAlign w:val="center"/>
          </w:tcPr>
          <w:p w14:paraId="19FE6EE1">
            <w:pPr>
              <w:pStyle w:val="39"/>
              <w:bidi w:val="0"/>
            </w:pPr>
            <w:r>
              <w:rPr>
                <w:rFonts w:hint="eastAsia"/>
              </w:rPr>
              <w:t>（</w:t>
            </w:r>
            <w:r>
              <w:t>1</w:t>
            </w:r>
            <w:r>
              <w:rPr>
                <w:rFonts w:hint="eastAsia"/>
              </w:rPr>
              <w:t>）</w:t>
            </w:r>
            <w:r>
              <w:t>C6140</w:t>
            </w:r>
            <w:r>
              <w:rPr>
                <w:rFonts w:hint="eastAsia"/>
              </w:rPr>
              <w:t>型车床电气控制线路改造；</w:t>
            </w:r>
          </w:p>
          <w:p w14:paraId="1E1D6E79">
            <w:pPr>
              <w:pStyle w:val="39"/>
              <w:bidi w:val="0"/>
            </w:pPr>
            <w:r>
              <w:rPr>
                <w:rFonts w:hint="eastAsia"/>
              </w:rPr>
              <w:t>（</w:t>
            </w:r>
            <w:r>
              <w:t>2</w:t>
            </w:r>
            <w:r>
              <w:rPr>
                <w:rFonts w:hint="eastAsia"/>
              </w:rPr>
              <w:t>）</w:t>
            </w:r>
            <w:r>
              <w:t>PLC</w:t>
            </w:r>
            <w:r>
              <w:rPr>
                <w:rFonts w:hint="eastAsia"/>
              </w:rPr>
              <w:t>控制气缸双缸顺序动作控制系统装调；</w:t>
            </w:r>
          </w:p>
          <w:p w14:paraId="0E428F2E">
            <w:pPr>
              <w:pStyle w:val="39"/>
              <w:bidi w:val="0"/>
            </w:pPr>
            <w:r>
              <w:rPr>
                <w:rFonts w:hint="eastAsia"/>
              </w:rPr>
              <w:t>（</w:t>
            </w:r>
            <w:r>
              <w:t>3</w:t>
            </w:r>
            <w:r>
              <w:rPr>
                <w:rFonts w:hint="eastAsia"/>
              </w:rPr>
              <w:t>）</w:t>
            </w:r>
            <w:r>
              <w:t>PLC</w:t>
            </w:r>
            <w:r>
              <w:rPr>
                <w:rFonts w:hint="eastAsia"/>
              </w:rPr>
              <w:t>控制家具试验机气动系统装调；</w:t>
            </w:r>
          </w:p>
          <w:p w14:paraId="546E1A85">
            <w:pPr>
              <w:pStyle w:val="39"/>
              <w:bidi w:val="0"/>
            </w:pPr>
            <w:r>
              <w:rPr>
                <w:rFonts w:hint="eastAsia"/>
              </w:rPr>
              <w:t>（</w:t>
            </w:r>
            <w:r>
              <w:t>4</w:t>
            </w:r>
            <w:r>
              <w:rPr>
                <w:rFonts w:hint="eastAsia"/>
              </w:rPr>
              <w:t>）单缸连续自动往返回路电气控制线路改造；</w:t>
            </w:r>
          </w:p>
          <w:p w14:paraId="198897EB">
            <w:pPr>
              <w:pStyle w:val="39"/>
              <w:bidi w:val="0"/>
            </w:pPr>
            <w:r>
              <w:rPr>
                <w:rFonts w:hint="eastAsia"/>
              </w:rPr>
              <w:t>（</w:t>
            </w:r>
            <w:r>
              <w:t>5</w:t>
            </w:r>
            <w:r>
              <w:rPr>
                <w:rFonts w:hint="eastAsia"/>
              </w:rPr>
              <w:t>）交通红绿灯</w:t>
            </w:r>
            <w:r>
              <w:t>PLC</w:t>
            </w:r>
            <w:r>
              <w:rPr>
                <w:rFonts w:hint="eastAsia"/>
              </w:rPr>
              <w:t>控制系统装调；</w:t>
            </w:r>
          </w:p>
          <w:p w14:paraId="25A2450F">
            <w:pPr>
              <w:pStyle w:val="39"/>
              <w:bidi w:val="0"/>
            </w:pPr>
            <w:r>
              <w:rPr>
                <w:rFonts w:hint="eastAsia"/>
              </w:rPr>
              <w:t>（</w:t>
            </w:r>
            <w:r>
              <w:t>6</w:t>
            </w:r>
            <w:r>
              <w:rPr>
                <w:rFonts w:hint="eastAsia"/>
              </w:rPr>
              <w:t>）运料小车往复运动</w:t>
            </w:r>
            <w:r>
              <w:t>PLC</w:t>
            </w:r>
            <w:r>
              <w:rPr>
                <w:rFonts w:hint="eastAsia"/>
              </w:rPr>
              <w:t>控制系统装调；</w:t>
            </w:r>
          </w:p>
          <w:p w14:paraId="118C45CC">
            <w:pPr>
              <w:pStyle w:val="39"/>
              <w:bidi w:val="0"/>
            </w:pPr>
            <w:r>
              <w:rPr>
                <w:rFonts w:hint="eastAsia"/>
              </w:rPr>
              <w:t>（</w:t>
            </w:r>
            <w:r>
              <w:t>7</w:t>
            </w:r>
            <w:r>
              <w:rPr>
                <w:rFonts w:hint="eastAsia"/>
              </w:rPr>
              <w:t>）星形三角形降压启动控制线路改造等湖南省技能抽查题库里的</w:t>
            </w:r>
            <w:r>
              <w:t>PLC</w:t>
            </w:r>
            <w:r>
              <w:rPr>
                <w:rFonts w:hint="eastAsia"/>
              </w:rPr>
              <w:t>编程实训项目。</w:t>
            </w:r>
          </w:p>
        </w:tc>
        <w:tc>
          <w:tcPr>
            <w:tcW w:w="1042" w:type="dxa"/>
            <w:vAlign w:val="center"/>
          </w:tcPr>
          <w:p w14:paraId="67DA58A7">
            <w:pPr>
              <w:pStyle w:val="39"/>
              <w:bidi w:val="0"/>
            </w:pPr>
            <w:r>
              <w:t>PLC</w:t>
            </w:r>
            <w:r>
              <w:rPr>
                <w:rFonts w:hint="eastAsia"/>
              </w:rPr>
              <w:t>控制技术</w:t>
            </w:r>
          </w:p>
        </w:tc>
      </w:tr>
      <w:tr w14:paraId="06DFE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593" w:type="dxa"/>
            <w:vAlign w:val="center"/>
          </w:tcPr>
          <w:p w14:paraId="6199A59F">
            <w:pPr>
              <w:pStyle w:val="41"/>
              <w:bidi w:val="0"/>
              <w:rPr>
                <w:rFonts w:hint="eastAsia"/>
                <w:lang w:eastAsia="zh-CN"/>
              </w:rPr>
            </w:pPr>
            <w:r>
              <w:rPr>
                <w:rFonts w:hint="eastAsia"/>
                <w:lang w:val="en-US" w:eastAsia="zh-CN"/>
              </w:rPr>
              <w:t>6</w:t>
            </w:r>
          </w:p>
        </w:tc>
        <w:tc>
          <w:tcPr>
            <w:tcW w:w="1139" w:type="dxa"/>
            <w:vAlign w:val="center"/>
          </w:tcPr>
          <w:p w14:paraId="330F6795">
            <w:pPr>
              <w:pStyle w:val="39"/>
              <w:bidi w:val="0"/>
            </w:pPr>
            <w:r>
              <w:rPr>
                <w:rFonts w:hint="eastAsia"/>
              </w:rPr>
              <w:t>液压与气动实训室</w:t>
            </w:r>
          </w:p>
        </w:tc>
        <w:tc>
          <w:tcPr>
            <w:tcW w:w="2345" w:type="dxa"/>
            <w:vAlign w:val="center"/>
          </w:tcPr>
          <w:p w14:paraId="74B4C2E9">
            <w:pPr>
              <w:pStyle w:val="39"/>
              <w:bidi w:val="0"/>
            </w:pPr>
            <w:r>
              <w:rPr>
                <w:rFonts w:hint="eastAsia"/>
                <w:lang w:eastAsia="zh-CN"/>
              </w:rPr>
              <w:t xml:space="preserve"> </w:t>
            </w:r>
            <w:r>
              <w:rPr>
                <w:rFonts w:hint="eastAsia"/>
              </w:rPr>
              <w:t>液压与气动实训装置台</w:t>
            </w:r>
          </w:p>
        </w:tc>
        <w:tc>
          <w:tcPr>
            <w:tcW w:w="680" w:type="dxa"/>
            <w:vAlign w:val="center"/>
          </w:tcPr>
          <w:p w14:paraId="7C0D311C">
            <w:pPr>
              <w:pStyle w:val="39"/>
              <w:bidi w:val="0"/>
            </w:pPr>
            <w:r>
              <w:rPr>
                <w:rFonts w:hint="eastAsia"/>
                <w:lang w:val="en-US" w:eastAsia="zh-CN"/>
              </w:rPr>
              <w:t>10</w:t>
            </w:r>
            <w:r>
              <w:rPr>
                <w:rFonts w:hint="eastAsia"/>
              </w:rPr>
              <w:t>台</w:t>
            </w:r>
          </w:p>
        </w:tc>
        <w:tc>
          <w:tcPr>
            <w:tcW w:w="2729" w:type="dxa"/>
            <w:vAlign w:val="center"/>
          </w:tcPr>
          <w:p w14:paraId="5EFF5F11">
            <w:pPr>
              <w:pStyle w:val="39"/>
              <w:bidi w:val="0"/>
            </w:pPr>
            <w:r>
              <w:rPr>
                <w:rFonts w:hint="eastAsia"/>
              </w:rPr>
              <w:t>（</w:t>
            </w:r>
            <w:r>
              <w:t>1</w:t>
            </w:r>
            <w:r>
              <w:rPr>
                <w:rFonts w:hint="eastAsia"/>
              </w:rPr>
              <w:t>）各种节流调速回路装调；</w:t>
            </w:r>
          </w:p>
          <w:p w14:paraId="66E6516F">
            <w:pPr>
              <w:pStyle w:val="39"/>
              <w:bidi w:val="0"/>
            </w:pPr>
            <w:r>
              <w:rPr>
                <w:rFonts w:hint="eastAsia"/>
              </w:rPr>
              <w:t>（</w:t>
            </w:r>
            <w:r>
              <w:t>2</w:t>
            </w:r>
            <w:r>
              <w:rPr>
                <w:rFonts w:hint="eastAsia"/>
              </w:rPr>
              <w:t>）自动连续换向回路装调；</w:t>
            </w:r>
          </w:p>
          <w:p w14:paraId="658B7E3E">
            <w:pPr>
              <w:pStyle w:val="39"/>
              <w:bidi w:val="0"/>
            </w:pPr>
            <w:r>
              <w:rPr>
                <w:rFonts w:hint="eastAsia"/>
              </w:rPr>
              <w:t>（</w:t>
            </w:r>
            <w:r>
              <w:t>3</w:t>
            </w:r>
            <w:r>
              <w:rPr>
                <w:rFonts w:hint="eastAsia"/>
              </w:rPr>
              <w:t>）差动连接工作进给快速回路装调；</w:t>
            </w:r>
          </w:p>
          <w:p w14:paraId="19CB141B">
            <w:pPr>
              <w:pStyle w:val="39"/>
              <w:bidi w:val="0"/>
            </w:pPr>
            <w:r>
              <w:rPr>
                <w:rFonts w:hint="eastAsia"/>
              </w:rPr>
              <w:t>（</w:t>
            </w:r>
            <w:r>
              <w:t>4</w:t>
            </w:r>
            <w:r>
              <w:rPr>
                <w:rFonts w:hint="eastAsia"/>
              </w:rPr>
              <w:t>）单向节流阀控制双缸同步动作回路装调；</w:t>
            </w:r>
          </w:p>
          <w:p w14:paraId="18226208">
            <w:pPr>
              <w:pStyle w:val="39"/>
              <w:bidi w:val="0"/>
            </w:pPr>
            <w:r>
              <w:rPr>
                <w:rFonts w:hint="eastAsia"/>
              </w:rPr>
              <w:t>（</w:t>
            </w:r>
            <w:r>
              <w:t>5</w:t>
            </w:r>
            <w:r>
              <w:rPr>
                <w:rFonts w:hint="eastAsia"/>
              </w:rPr>
              <w:t>）单气缸延时往复气压系统装调；</w:t>
            </w:r>
          </w:p>
          <w:p w14:paraId="27DA702F">
            <w:pPr>
              <w:pStyle w:val="39"/>
              <w:bidi w:val="0"/>
            </w:pPr>
            <w:r>
              <w:rPr>
                <w:rFonts w:hint="eastAsia"/>
              </w:rPr>
              <w:t>（</w:t>
            </w:r>
            <w:r>
              <w:t>6</w:t>
            </w:r>
            <w:r>
              <w:rPr>
                <w:rFonts w:hint="eastAsia"/>
              </w:rPr>
              <w:t>）板材切断装置气压回路装调；</w:t>
            </w:r>
          </w:p>
          <w:p w14:paraId="76EFA65C">
            <w:pPr>
              <w:pStyle w:val="39"/>
              <w:bidi w:val="0"/>
            </w:pPr>
            <w:r>
              <w:rPr>
                <w:rFonts w:hint="eastAsia"/>
              </w:rPr>
              <w:t>（</w:t>
            </w:r>
            <w:r>
              <w:t>7</w:t>
            </w:r>
            <w:r>
              <w:rPr>
                <w:rFonts w:hint="eastAsia"/>
              </w:rPr>
              <w:t>）标签粘贴设备气压系统装调等湖南省技能抽查题库里的液压与气动实训项目。</w:t>
            </w:r>
          </w:p>
        </w:tc>
        <w:tc>
          <w:tcPr>
            <w:tcW w:w="1042" w:type="dxa"/>
            <w:vAlign w:val="center"/>
          </w:tcPr>
          <w:p w14:paraId="7CCE98FD">
            <w:pPr>
              <w:pStyle w:val="39"/>
              <w:bidi w:val="0"/>
            </w:pPr>
            <w:r>
              <w:rPr>
                <w:rFonts w:hint="eastAsia"/>
              </w:rPr>
              <w:t>液压与气动技术</w:t>
            </w:r>
          </w:p>
        </w:tc>
      </w:tr>
      <w:tr w14:paraId="32164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593" w:type="dxa"/>
            <w:vAlign w:val="center"/>
          </w:tcPr>
          <w:p w14:paraId="6D3E1790">
            <w:pPr>
              <w:pStyle w:val="41"/>
              <w:bidi w:val="0"/>
              <w:rPr>
                <w:rFonts w:hint="eastAsia"/>
                <w:lang w:eastAsia="zh-CN"/>
              </w:rPr>
            </w:pPr>
            <w:r>
              <w:rPr>
                <w:rFonts w:hint="eastAsia"/>
                <w:lang w:val="en-US" w:eastAsia="zh-CN"/>
              </w:rPr>
              <w:t>7</w:t>
            </w:r>
          </w:p>
        </w:tc>
        <w:tc>
          <w:tcPr>
            <w:tcW w:w="1139" w:type="dxa"/>
            <w:vAlign w:val="center"/>
          </w:tcPr>
          <w:p w14:paraId="5EB093E6">
            <w:pPr>
              <w:pStyle w:val="39"/>
              <w:bidi w:val="0"/>
            </w:pPr>
            <w:r>
              <w:rPr>
                <w:rFonts w:hint="eastAsia"/>
              </w:rPr>
              <w:t>工业机器人基础实训室</w:t>
            </w:r>
          </w:p>
        </w:tc>
        <w:tc>
          <w:tcPr>
            <w:tcW w:w="2345" w:type="dxa"/>
            <w:vAlign w:val="center"/>
          </w:tcPr>
          <w:p w14:paraId="042C2D40">
            <w:pPr>
              <w:pStyle w:val="39"/>
              <w:bidi w:val="0"/>
            </w:pPr>
            <w:r>
              <w:t>KUKA C2</w:t>
            </w:r>
            <w:r>
              <w:rPr>
                <w:rFonts w:hint="eastAsia"/>
              </w:rPr>
              <w:t>工业机器人和钱江机器人</w:t>
            </w:r>
          </w:p>
        </w:tc>
        <w:tc>
          <w:tcPr>
            <w:tcW w:w="680" w:type="dxa"/>
            <w:vAlign w:val="center"/>
          </w:tcPr>
          <w:p w14:paraId="4980E711">
            <w:pPr>
              <w:pStyle w:val="39"/>
              <w:bidi w:val="0"/>
            </w:pPr>
            <w:r>
              <w:t>4</w:t>
            </w:r>
            <w:r>
              <w:rPr>
                <w:rFonts w:hint="eastAsia"/>
              </w:rPr>
              <w:t>台</w:t>
            </w:r>
          </w:p>
        </w:tc>
        <w:tc>
          <w:tcPr>
            <w:tcW w:w="2729" w:type="dxa"/>
            <w:vAlign w:val="center"/>
          </w:tcPr>
          <w:p w14:paraId="7B823FB5">
            <w:pPr>
              <w:pStyle w:val="39"/>
              <w:bidi w:val="0"/>
            </w:pPr>
            <w:r>
              <w:rPr>
                <w:rFonts w:hint="eastAsia"/>
              </w:rPr>
              <w:t>（</w:t>
            </w:r>
            <w:r>
              <w:t>1</w:t>
            </w:r>
            <w:r>
              <w:rPr>
                <w:rFonts w:hint="eastAsia"/>
              </w:rPr>
              <w:t>）工业机器人手动操作；</w:t>
            </w:r>
          </w:p>
          <w:p w14:paraId="371631CA">
            <w:pPr>
              <w:pStyle w:val="39"/>
              <w:bidi w:val="0"/>
            </w:pPr>
            <w:r>
              <w:rPr>
                <w:rFonts w:hint="eastAsia"/>
              </w:rPr>
              <w:t>（</w:t>
            </w:r>
            <w:r>
              <w:t>2</w:t>
            </w:r>
            <w:r>
              <w:rPr>
                <w:rFonts w:hint="eastAsia"/>
              </w:rPr>
              <w:t>）机器人本体维护与保养；</w:t>
            </w:r>
          </w:p>
          <w:p w14:paraId="2B89898E">
            <w:pPr>
              <w:pStyle w:val="39"/>
              <w:bidi w:val="0"/>
            </w:pPr>
            <w:r>
              <w:rPr>
                <w:rFonts w:hint="eastAsia"/>
              </w:rPr>
              <w:t>（</w:t>
            </w:r>
            <w:r>
              <w:t>3</w:t>
            </w:r>
            <w:r>
              <w:rPr>
                <w:rFonts w:hint="eastAsia"/>
              </w:rPr>
              <w:t>）</w:t>
            </w:r>
            <w:r>
              <w:t>KUKA</w:t>
            </w:r>
            <w:r>
              <w:rPr>
                <w:rFonts w:hint="eastAsia"/>
              </w:rPr>
              <w:t>和钱江机器人</w:t>
            </w:r>
            <w:r>
              <w:t>KCP</w:t>
            </w:r>
            <w:r>
              <w:rPr>
                <w:rFonts w:hint="eastAsia"/>
              </w:rPr>
              <w:t>的认知及操作；</w:t>
            </w:r>
          </w:p>
          <w:p w14:paraId="2CD60675">
            <w:pPr>
              <w:pStyle w:val="39"/>
              <w:bidi w:val="0"/>
            </w:pPr>
            <w:r>
              <w:rPr>
                <w:rFonts w:hint="eastAsia"/>
              </w:rPr>
              <w:t>（</w:t>
            </w:r>
            <w:r>
              <w:t>4</w:t>
            </w:r>
            <w:r>
              <w:rPr>
                <w:rFonts w:hint="eastAsia"/>
              </w:rPr>
              <w:t>）钱江气体保护焊焊接机器人的安装与调试；</w:t>
            </w:r>
          </w:p>
          <w:p w14:paraId="74CCA474">
            <w:pPr>
              <w:pStyle w:val="39"/>
              <w:bidi w:val="0"/>
            </w:pPr>
            <w:r>
              <w:rPr>
                <w:rFonts w:hint="eastAsia"/>
              </w:rPr>
              <w:t>（</w:t>
            </w:r>
            <w:r>
              <w:t>5</w:t>
            </w:r>
            <w:r>
              <w:rPr>
                <w:rFonts w:hint="eastAsia"/>
              </w:rPr>
              <w:t>）利用钱江焊接机器人对零件进行平面和圆弧焊接。</w:t>
            </w:r>
          </w:p>
        </w:tc>
        <w:tc>
          <w:tcPr>
            <w:tcW w:w="1042" w:type="dxa"/>
            <w:vAlign w:val="center"/>
          </w:tcPr>
          <w:p w14:paraId="3B492168">
            <w:pPr>
              <w:pStyle w:val="39"/>
              <w:bidi w:val="0"/>
            </w:pPr>
            <w:r>
              <w:rPr>
                <w:rFonts w:hint="eastAsia"/>
              </w:rPr>
              <w:t>工业机器人编程与调试</w:t>
            </w:r>
          </w:p>
        </w:tc>
      </w:tr>
      <w:tr w14:paraId="26BFC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6" w:hRule="atLeast"/>
          <w:jc w:val="center"/>
        </w:trPr>
        <w:tc>
          <w:tcPr>
            <w:tcW w:w="593" w:type="dxa"/>
            <w:vAlign w:val="center"/>
          </w:tcPr>
          <w:p w14:paraId="5903A900">
            <w:pPr>
              <w:pStyle w:val="41"/>
              <w:bidi w:val="0"/>
              <w:rPr>
                <w:rFonts w:hint="eastAsia"/>
                <w:lang w:eastAsia="zh-CN"/>
              </w:rPr>
            </w:pPr>
            <w:r>
              <w:rPr>
                <w:rFonts w:hint="eastAsia"/>
                <w:lang w:val="en-US" w:eastAsia="zh-CN"/>
              </w:rPr>
              <w:t>8</w:t>
            </w:r>
          </w:p>
        </w:tc>
        <w:tc>
          <w:tcPr>
            <w:tcW w:w="1139" w:type="dxa"/>
            <w:vAlign w:val="center"/>
          </w:tcPr>
          <w:p w14:paraId="03389FFA">
            <w:pPr>
              <w:pStyle w:val="39"/>
              <w:bidi w:val="0"/>
            </w:pPr>
            <w:r>
              <w:rPr>
                <w:rFonts w:hint="eastAsia"/>
              </w:rPr>
              <w:t>工业机器人生产线实训室</w:t>
            </w:r>
          </w:p>
        </w:tc>
        <w:tc>
          <w:tcPr>
            <w:tcW w:w="2345" w:type="dxa"/>
            <w:vAlign w:val="center"/>
          </w:tcPr>
          <w:p w14:paraId="5A6A4F34">
            <w:pPr>
              <w:pStyle w:val="39"/>
              <w:bidi w:val="0"/>
            </w:pPr>
            <w:r>
              <w:t>KUKA</w:t>
            </w:r>
            <w:r>
              <w:rPr>
                <w:rFonts w:hint="eastAsia"/>
              </w:rPr>
              <w:t>和</w:t>
            </w:r>
            <w:r>
              <w:t>ABB</w:t>
            </w:r>
            <w:r>
              <w:rPr>
                <w:rFonts w:hint="eastAsia"/>
              </w:rPr>
              <w:t>工业机器人鼠标零件装配模拟生产线和汽车车身点焊焊接生产线。</w:t>
            </w:r>
          </w:p>
        </w:tc>
        <w:tc>
          <w:tcPr>
            <w:tcW w:w="680" w:type="dxa"/>
            <w:vAlign w:val="center"/>
          </w:tcPr>
          <w:p w14:paraId="1BADBDC7">
            <w:pPr>
              <w:pStyle w:val="39"/>
              <w:bidi w:val="0"/>
            </w:pPr>
            <w:r>
              <w:t>5</w:t>
            </w:r>
            <w:r>
              <w:rPr>
                <w:rFonts w:hint="eastAsia"/>
              </w:rPr>
              <w:t>条</w:t>
            </w:r>
          </w:p>
        </w:tc>
        <w:tc>
          <w:tcPr>
            <w:tcW w:w="2729" w:type="dxa"/>
            <w:vAlign w:val="center"/>
          </w:tcPr>
          <w:p w14:paraId="12ACB96A">
            <w:pPr>
              <w:pStyle w:val="39"/>
              <w:bidi w:val="0"/>
            </w:pPr>
            <w:r>
              <w:rPr>
                <w:rFonts w:hint="eastAsia"/>
              </w:rPr>
              <w:t>（</w:t>
            </w:r>
            <w:r>
              <w:t>1</w:t>
            </w:r>
            <w:r>
              <w:rPr>
                <w:rFonts w:hint="eastAsia"/>
              </w:rPr>
              <w:t>）对汽车零部件焊接生产线进行调试与安装；</w:t>
            </w:r>
          </w:p>
          <w:p w14:paraId="4126AA34">
            <w:pPr>
              <w:pStyle w:val="39"/>
              <w:bidi w:val="0"/>
            </w:pPr>
            <w:r>
              <w:rPr>
                <w:rFonts w:hint="eastAsia"/>
              </w:rPr>
              <w:t>（</w:t>
            </w:r>
            <w:r>
              <w:t>2</w:t>
            </w:r>
            <w:r>
              <w:rPr>
                <w:rFonts w:hint="eastAsia"/>
              </w:rPr>
              <w:t>）对</w:t>
            </w:r>
            <w:r>
              <w:t>ABB</w:t>
            </w:r>
            <w:r>
              <w:rPr>
                <w:rFonts w:hint="eastAsia"/>
              </w:rPr>
              <w:t>和</w:t>
            </w:r>
            <w:r>
              <w:t>KUKA</w:t>
            </w:r>
            <w:r>
              <w:rPr>
                <w:rFonts w:hint="eastAsia"/>
              </w:rPr>
              <w:t>工业机器人进行常规的维护和保养；</w:t>
            </w:r>
          </w:p>
          <w:p w14:paraId="496B3386">
            <w:pPr>
              <w:pStyle w:val="39"/>
              <w:bidi w:val="0"/>
            </w:pPr>
            <w:r>
              <w:rPr>
                <w:rFonts w:hint="eastAsia"/>
              </w:rPr>
              <w:t>（</w:t>
            </w:r>
            <w:r>
              <w:t>3</w:t>
            </w:r>
            <w:r>
              <w:rPr>
                <w:rFonts w:hint="eastAsia"/>
              </w:rPr>
              <w:t>）</w:t>
            </w:r>
            <w:r>
              <w:t>ABB</w:t>
            </w:r>
            <w:r>
              <w:rPr>
                <w:rFonts w:hint="eastAsia"/>
              </w:rPr>
              <w:t>和</w:t>
            </w:r>
            <w:r>
              <w:t>KUKA</w:t>
            </w:r>
            <w:r>
              <w:rPr>
                <w:rFonts w:hint="eastAsia"/>
              </w:rPr>
              <w:t>的</w:t>
            </w:r>
            <w:r>
              <w:t>KCP</w:t>
            </w:r>
            <w:r>
              <w:rPr>
                <w:rFonts w:hint="eastAsia"/>
              </w:rPr>
              <w:t>的常见故障进行排除；</w:t>
            </w:r>
          </w:p>
          <w:p w14:paraId="44B79A83">
            <w:pPr>
              <w:pStyle w:val="39"/>
              <w:bidi w:val="0"/>
            </w:pPr>
            <w:r>
              <w:rPr>
                <w:rFonts w:hint="eastAsia"/>
              </w:rPr>
              <w:t>（</w:t>
            </w:r>
            <w:r>
              <w:t>4</w:t>
            </w:r>
            <w:r>
              <w:rPr>
                <w:rFonts w:hint="eastAsia"/>
              </w:rPr>
              <w:t>）编程模拟鼠标零件的装配生产；</w:t>
            </w:r>
          </w:p>
          <w:p w14:paraId="639C3A1D">
            <w:pPr>
              <w:pStyle w:val="39"/>
              <w:bidi w:val="0"/>
            </w:pPr>
            <w:r>
              <w:rPr>
                <w:rFonts w:hint="eastAsia"/>
              </w:rPr>
              <w:t>（</w:t>
            </w:r>
            <w:r>
              <w:t>5</w:t>
            </w:r>
            <w:r>
              <w:rPr>
                <w:rFonts w:hint="eastAsia"/>
              </w:rPr>
              <w:t>）编程对车身零部件进行点焊操作。</w:t>
            </w:r>
          </w:p>
        </w:tc>
        <w:tc>
          <w:tcPr>
            <w:tcW w:w="1042" w:type="dxa"/>
            <w:vAlign w:val="center"/>
          </w:tcPr>
          <w:p w14:paraId="12955DCF">
            <w:pPr>
              <w:pStyle w:val="39"/>
              <w:bidi w:val="0"/>
            </w:pPr>
            <w:r>
              <w:rPr>
                <w:rFonts w:hint="eastAsia"/>
              </w:rPr>
              <w:t>工业机器人编程和调试</w:t>
            </w:r>
          </w:p>
        </w:tc>
      </w:tr>
      <w:tr w14:paraId="30E04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93" w:type="dxa"/>
            <w:vAlign w:val="center"/>
          </w:tcPr>
          <w:p w14:paraId="525CACB2">
            <w:pPr>
              <w:pStyle w:val="41"/>
              <w:bidi w:val="0"/>
              <w:rPr>
                <w:rFonts w:hint="eastAsia"/>
                <w:lang w:eastAsia="zh-CN"/>
              </w:rPr>
            </w:pPr>
            <w:r>
              <w:rPr>
                <w:rFonts w:hint="eastAsia"/>
                <w:lang w:val="en-US" w:eastAsia="zh-CN"/>
              </w:rPr>
              <w:t>9</w:t>
            </w:r>
          </w:p>
        </w:tc>
        <w:tc>
          <w:tcPr>
            <w:tcW w:w="1139" w:type="dxa"/>
            <w:vAlign w:val="center"/>
          </w:tcPr>
          <w:p w14:paraId="638B0F09">
            <w:pPr>
              <w:pStyle w:val="39"/>
              <w:bidi w:val="0"/>
            </w:pPr>
            <w:r>
              <w:rPr>
                <w:rFonts w:hint="eastAsia"/>
              </w:rPr>
              <w:t>智能控制系统实训室</w:t>
            </w:r>
          </w:p>
        </w:tc>
        <w:tc>
          <w:tcPr>
            <w:tcW w:w="2345" w:type="dxa"/>
            <w:vAlign w:val="center"/>
          </w:tcPr>
          <w:p w14:paraId="244E15AE">
            <w:pPr>
              <w:pStyle w:val="39"/>
              <w:bidi w:val="0"/>
            </w:pPr>
            <w:r>
              <w:rPr>
                <w:rFonts w:hint="eastAsia"/>
              </w:rPr>
              <w:t>西门子</w:t>
            </w:r>
            <w:r>
              <w:t>1500PLC</w:t>
            </w:r>
            <w:r>
              <w:rPr>
                <w:rFonts w:hint="eastAsia"/>
              </w:rPr>
              <w:t>、西门子触摸屏、西门子变频器及配套电机。</w:t>
            </w:r>
          </w:p>
        </w:tc>
        <w:tc>
          <w:tcPr>
            <w:tcW w:w="680" w:type="dxa"/>
            <w:vAlign w:val="center"/>
          </w:tcPr>
          <w:p w14:paraId="13C7D8CE">
            <w:pPr>
              <w:pStyle w:val="39"/>
              <w:bidi w:val="0"/>
            </w:pPr>
            <w:r>
              <w:rPr>
                <w:rFonts w:hint="eastAsia"/>
              </w:rPr>
              <w:t>5套</w:t>
            </w:r>
          </w:p>
        </w:tc>
        <w:tc>
          <w:tcPr>
            <w:tcW w:w="2729" w:type="dxa"/>
            <w:vAlign w:val="center"/>
          </w:tcPr>
          <w:p w14:paraId="74D53D32">
            <w:pPr>
              <w:pStyle w:val="39"/>
              <w:bidi w:val="0"/>
            </w:pPr>
            <w:r>
              <w:rPr>
                <w:rFonts w:hint="eastAsia"/>
              </w:rPr>
              <w:t>进行人机界面组态、以太网通讯等工业组态技术项目实训。</w:t>
            </w:r>
          </w:p>
        </w:tc>
        <w:tc>
          <w:tcPr>
            <w:tcW w:w="1042" w:type="dxa"/>
            <w:vAlign w:val="center"/>
          </w:tcPr>
          <w:p w14:paraId="60ED2250">
            <w:pPr>
              <w:pStyle w:val="39"/>
              <w:bidi w:val="0"/>
            </w:pPr>
            <w:r>
              <w:rPr>
                <w:rFonts w:hint="eastAsia"/>
              </w:rPr>
              <w:t>工业组态技术和</w:t>
            </w:r>
            <w:r>
              <w:t>PLC</w:t>
            </w:r>
            <w:r>
              <w:rPr>
                <w:rFonts w:hint="eastAsia"/>
              </w:rPr>
              <w:t>控制技术</w:t>
            </w:r>
          </w:p>
        </w:tc>
      </w:tr>
      <w:tr w14:paraId="590D8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93" w:type="dxa"/>
            <w:vAlign w:val="center"/>
          </w:tcPr>
          <w:p w14:paraId="7298E5B7">
            <w:pPr>
              <w:pStyle w:val="41"/>
              <w:bidi w:val="0"/>
              <w:rPr>
                <w:rFonts w:hint="default"/>
                <w:lang w:val="en-US" w:eastAsia="zh-CN"/>
              </w:rPr>
            </w:pPr>
            <w:r>
              <w:rPr>
                <w:rFonts w:hint="eastAsia"/>
                <w:lang w:val="en-US" w:eastAsia="zh-CN"/>
              </w:rPr>
              <w:t>10</w:t>
            </w:r>
          </w:p>
        </w:tc>
        <w:tc>
          <w:tcPr>
            <w:tcW w:w="1139" w:type="dxa"/>
            <w:vAlign w:val="center"/>
          </w:tcPr>
          <w:p w14:paraId="51F54F28">
            <w:pPr>
              <w:pStyle w:val="39"/>
              <w:bidi w:val="0"/>
            </w:pPr>
            <w:r>
              <w:rPr>
                <w:rFonts w:hint="eastAsia"/>
              </w:rPr>
              <w:t>自动生产线实训室</w:t>
            </w:r>
          </w:p>
        </w:tc>
        <w:tc>
          <w:tcPr>
            <w:tcW w:w="2345" w:type="dxa"/>
            <w:vAlign w:val="center"/>
          </w:tcPr>
          <w:p w14:paraId="75B6004D">
            <w:pPr>
              <w:pStyle w:val="39"/>
              <w:bidi w:val="0"/>
            </w:pPr>
            <w:r>
              <w:rPr>
                <w:rFonts w:hint="eastAsia"/>
                <w:lang w:eastAsia="zh-CN"/>
              </w:rPr>
              <w:t xml:space="preserve"> </w:t>
            </w:r>
            <w:r>
              <w:t>235</w:t>
            </w:r>
            <w:r>
              <w:rPr>
                <w:rFonts w:hint="eastAsia"/>
              </w:rPr>
              <w:t>生产线和</w:t>
            </w:r>
            <w:r>
              <w:rPr>
                <w:rFonts w:hint="eastAsia"/>
                <w:lang w:eastAsia="zh-CN"/>
              </w:rPr>
              <w:t xml:space="preserve"> </w:t>
            </w:r>
            <w:r>
              <w:t>335A</w:t>
            </w:r>
            <w:r>
              <w:rPr>
                <w:rFonts w:hint="eastAsia"/>
              </w:rPr>
              <w:t>生产线。</w:t>
            </w:r>
          </w:p>
        </w:tc>
        <w:tc>
          <w:tcPr>
            <w:tcW w:w="680" w:type="dxa"/>
            <w:vAlign w:val="center"/>
          </w:tcPr>
          <w:p w14:paraId="0179F811">
            <w:pPr>
              <w:pStyle w:val="39"/>
              <w:bidi w:val="0"/>
            </w:pPr>
            <w:r>
              <w:t>3</w:t>
            </w:r>
            <w:r>
              <w:rPr>
                <w:rFonts w:hint="eastAsia"/>
              </w:rPr>
              <w:t>条</w:t>
            </w:r>
          </w:p>
        </w:tc>
        <w:tc>
          <w:tcPr>
            <w:tcW w:w="2729" w:type="dxa"/>
            <w:vAlign w:val="center"/>
          </w:tcPr>
          <w:p w14:paraId="67207C7A">
            <w:pPr>
              <w:pStyle w:val="39"/>
              <w:bidi w:val="0"/>
            </w:pPr>
            <w:r>
              <w:rPr>
                <w:rFonts w:hint="eastAsia"/>
              </w:rPr>
              <w:t>现场总线、工业以太网、人机界面与数据采集、自动生产线控制系统设计、自动生产线安装、调试。</w:t>
            </w:r>
          </w:p>
        </w:tc>
        <w:tc>
          <w:tcPr>
            <w:tcW w:w="1042" w:type="dxa"/>
            <w:vAlign w:val="center"/>
          </w:tcPr>
          <w:p w14:paraId="3C4343F1">
            <w:pPr>
              <w:pStyle w:val="39"/>
              <w:bidi w:val="0"/>
            </w:pPr>
            <w:r>
              <w:rPr>
                <w:rFonts w:hint="eastAsia"/>
              </w:rPr>
              <w:t>自动化生产线安装与调试</w:t>
            </w:r>
          </w:p>
        </w:tc>
      </w:tr>
      <w:tr w14:paraId="3B976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93" w:type="dxa"/>
            <w:vAlign w:val="center"/>
          </w:tcPr>
          <w:p w14:paraId="794BA99E">
            <w:pPr>
              <w:pStyle w:val="41"/>
              <w:bidi w:val="0"/>
              <w:rPr>
                <w:rFonts w:hint="eastAsia"/>
                <w:lang w:eastAsia="zh-CN"/>
              </w:rPr>
            </w:pPr>
            <w:r>
              <w:t>1</w:t>
            </w:r>
            <w:r>
              <w:rPr>
                <w:rFonts w:hint="eastAsia"/>
                <w:lang w:val="en-US" w:eastAsia="zh-CN"/>
              </w:rPr>
              <w:t>1</w:t>
            </w:r>
          </w:p>
        </w:tc>
        <w:tc>
          <w:tcPr>
            <w:tcW w:w="1139" w:type="dxa"/>
            <w:vAlign w:val="center"/>
          </w:tcPr>
          <w:p w14:paraId="3B52591E">
            <w:pPr>
              <w:pStyle w:val="39"/>
              <w:bidi w:val="0"/>
            </w:pPr>
            <w:r>
              <w:rPr>
                <w:rFonts w:hint="eastAsia"/>
              </w:rPr>
              <w:t>机械加工实训室</w:t>
            </w:r>
          </w:p>
        </w:tc>
        <w:tc>
          <w:tcPr>
            <w:tcW w:w="2345" w:type="dxa"/>
            <w:vAlign w:val="center"/>
          </w:tcPr>
          <w:p w14:paraId="2BBCBDDD">
            <w:pPr>
              <w:pStyle w:val="39"/>
              <w:bidi w:val="0"/>
            </w:pPr>
            <w:r>
              <w:rPr>
                <w:rFonts w:hint="eastAsia"/>
              </w:rPr>
              <w:t>铣床</w:t>
            </w:r>
            <w:r>
              <w:t>2</w:t>
            </w:r>
            <w:r>
              <w:rPr>
                <w:rFonts w:hint="eastAsia"/>
              </w:rPr>
              <w:t>台、车床</w:t>
            </w:r>
            <w:r>
              <w:t>10</w:t>
            </w:r>
            <w:r>
              <w:rPr>
                <w:rFonts w:hint="eastAsia"/>
              </w:rPr>
              <w:t>台、刨床</w:t>
            </w:r>
            <w:r>
              <w:t>1</w:t>
            </w:r>
            <w:r>
              <w:rPr>
                <w:rFonts w:hint="eastAsia"/>
              </w:rPr>
              <w:t>台、磨床</w:t>
            </w:r>
            <w:r>
              <w:t>3</w:t>
            </w:r>
            <w:r>
              <w:rPr>
                <w:rFonts w:hint="eastAsia"/>
              </w:rPr>
              <w:t>台。</w:t>
            </w:r>
          </w:p>
        </w:tc>
        <w:tc>
          <w:tcPr>
            <w:tcW w:w="680" w:type="dxa"/>
            <w:vAlign w:val="center"/>
          </w:tcPr>
          <w:p w14:paraId="01B832D9">
            <w:pPr>
              <w:pStyle w:val="39"/>
              <w:bidi w:val="0"/>
            </w:pPr>
            <w:r>
              <w:t>15</w:t>
            </w:r>
            <w:r>
              <w:rPr>
                <w:rFonts w:hint="eastAsia"/>
              </w:rPr>
              <w:t>台</w:t>
            </w:r>
          </w:p>
        </w:tc>
        <w:tc>
          <w:tcPr>
            <w:tcW w:w="2729" w:type="dxa"/>
            <w:vAlign w:val="center"/>
          </w:tcPr>
          <w:p w14:paraId="0D070CF9">
            <w:pPr>
              <w:pStyle w:val="39"/>
              <w:bidi w:val="0"/>
            </w:pPr>
            <w:r>
              <w:rPr>
                <w:rFonts w:hint="eastAsia"/>
              </w:rPr>
              <w:t>进行车铣刨磨的机械加工实训</w:t>
            </w:r>
          </w:p>
        </w:tc>
        <w:tc>
          <w:tcPr>
            <w:tcW w:w="1042" w:type="dxa"/>
            <w:vAlign w:val="center"/>
          </w:tcPr>
          <w:p w14:paraId="180CC2E9">
            <w:pPr>
              <w:pStyle w:val="39"/>
              <w:bidi w:val="0"/>
            </w:pPr>
            <w:r>
              <w:rPr>
                <w:rFonts w:hint="eastAsia"/>
              </w:rPr>
              <w:t>机械加工工艺</w:t>
            </w:r>
          </w:p>
        </w:tc>
      </w:tr>
    </w:tbl>
    <w:p w14:paraId="3CE37150">
      <w:pPr>
        <w:spacing w:line="360" w:lineRule="auto"/>
        <w:ind w:firstLine="420" w:firstLineChars="200"/>
        <w:outlineLvl w:val="2"/>
        <w:rPr>
          <w:rFonts w:ascii="宋体" w:hAnsi="宋体"/>
          <w:szCs w:val="21"/>
        </w:rPr>
      </w:pPr>
      <w:r>
        <w:rPr>
          <w:rFonts w:hint="eastAsia" w:ascii="宋体" w:hAnsi="宋体"/>
          <w:szCs w:val="21"/>
        </w:rPr>
        <w:t>3.校外实训基地要求：</w:t>
      </w:r>
    </w:p>
    <w:p w14:paraId="2BFAD414">
      <w:pPr>
        <w:spacing w:line="360" w:lineRule="auto"/>
        <w:ind w:firstLine="420" w:firstLineChars="200"/>
        <w:rPr>
          <w:rFonts w:ascii="宋体" w:hAnsi="宋体"/>
          <w:szCs w:val="21"/>
        </w:rPr>
      </w:pPr>
      <w:r>
        <w:rPr>
          <w:rFonts w:hint="eastAsia" w:ascii="宋体" w:hAnsi="宋体"/>
          <w:szCs w:val="21"/>
        </w:rPr>
        <w:t>具备稳定的校外实训基地，能满足学生顶岗实习需求，给学生提供智能控制集成系统的安装、调试、操作、编程、维护保养等实习岗位，实训设备充足，实训管理规范，具备一定的指导学生毕业设计的能力。</w:t>
      </w:r>
    </w:p>
    <w:tbl>
      <w:tblPr>
        <w:tblStyle w:val="14"/>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993"/>
        <w:gridCol w:w="1620"/>
        <w:gridCol w:w="1620"/>
        <w:gridCol w:w="1620"/>
      </w:tblGrid>
      <w:tr w14:paraId="636F1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75" w:type="dxa"/>
            <w:vAlign w:val="center"/>
          </w:tcPr>
          <w:p w14:paraId="515B96A4">
            <w:pPr>
              <w:pStyle w:val="41"/>
              <w:bidi w:val="0"/>
            </w:pPr>
            <w:r>
              <w:rPr>
                <w:rFonts w:hint="eastAsia"/>
              </w:rPr>
              <w:t>序号</w:t>
            </w:r>
          </w:p>
        </w:tc>
        <w:tc>
          <w:tcPr>
            <w:tcW w:w="2993" w:type="dxa"/>
            <w:vAlign w:val="center"/>
          </w:tcPr>
          <w:p w14:paraId="10309E1A">
            <w:pPr>
              <w:pStyle w:val="41"/>
              <w:bidi w:val="0"/>
            </w:pPr>
            <w:r>
              <w:rPr>
                <w:rFonts w:hint="eastAsia"/>
              </w:rPr>
              <w:t>校外实习基地</w:t>
            </w:r>
          </w:p>
        </w:tc>
        <w:tc>
          <w:tcPr>
            <w:tcW w:w="1620" w:type="dxa"/>
            <w:vAlign w:val="center"/>
          </w:tcPr>
          <w:p w14:paraId="585B4AF6">
            <w:pPr>
              <w:pStyle w:val="41"/>
              <w:bidi w:val="0"/>
            </w:pPr>
            <w:r>
              <w:rPr>
                <w:rFonts w:hint="eastAsia"/>
              </w:rPr>
              <w:t>合作企业名称</w:t>
            </w:r>
          </w:p>
        </w:tc>
        <w:tc>
          <w:tcPr>
            <w:tcW w:w="1620" w:type="dxa"/>
            <w:vAlign w:val="center"/>
          </w:tcPr>
          <w:p w14:paraId="5F5D493A">
            <w:pPr>
              <w:pStyle w:val="41"/>
              <w:bidi w:val="0"/>
            </w:pPr>
            <w:r>
              <w:rPr>
                <w:rFonts w:hint="eastAsia"/>
              </w:rPr>
              <w:t>用途</w:t>
            </w:r>
          </w:p>
        </w:tc>
        <w:tc>
          <w:tcPr>
            <w:tcW w:w="1620" w:type="dxa"/>
            <w:vAlign w:val="center"/>
          </w:tcPr>
          <w:p w14:paraId="3A7DCD0E">
            <w:pPr>
              <w:pStyle w:val="41"/>
              <w:bidi w:val="0"/>
            </w:pPr>
            <w:r>
              <w:rPr>
                <w:rFonts w:hint="eastAsia"/>
              </w:rPr>
              <w:t>实习内容</w:t>
            </w:r>
          </w:p>
        </w:tc>
      </w:tr>
      <w:tr w14:paraId="4A52A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525D361E">
            <w:pPr>
              <w:pStyle w:val="41"/>
              <w:bidi w:val="0"/>
            </w:pPr>
            <w:r>
              <w:t>1</w:t>
            </w:r>
          </w:p>
        </w:tc>
        <w:tc>
          <w:tcPr>
            <w:tcW w:w="2993" w:type="dxa"/>
            <w:vAlign w:val="center"/>
          </w:tcPr>
          <w:p w14:paraId="06110886">
            <w:pPr>
              <w:pStyle w:val="39"/>
              <w:bidi w:val="0"/>
            </w:pPr>
            <w:r>
              <w:rPr>
                <w:rFonts w:hint="eastAsia"/>
              </w:rPr>
              <w:t>湘潭吉利实训基地</w:t>
            </w:r>
          </w:p>
        </w:tc>
        <w:tc>
          <w:tcPr>
            <w:tcW w:w="1620" w:type="dxa"/>
            <w:vAlign w:val="center"/>
          </w:tcPr>
          <w:p w14:paraId="1F30D4B2">
            <w:pPr>
              <w:pStyle w:val="39"/>
              <w:bidi w:val="0"/>
            </w:pPr>
            <w:r>
              <w:rPr>
                <w:rFonts w:hint="eastAsia"/>
              </w:rPr>
              <w:t>湖南吉利汽车部件有限公司</w:t>
            </w:r>
          </w:p>
        </w:tc>
        <w:tc>
          <w:tcPr>
            <w:tcW w:w="1620" w:type="dxa"/>
            <w:vAlign w:val="center"/>
          </w:tcPr>
          <w:p w14:paraId="05C09F01">
            <w:pPr>
              <w:pStyle w:val="39"/>
              <w:bidi w:val="0"/>
            </w:pPr>
            <w:r>
              <w:rPr>
                <w:rFonts w:hint="eastAsia"/>
              </w:rPr>
              <w:t>认知实习及顶岗实习</w:t>
            </w:r>
          </w:p>
        </w:tc>
        <w:tc>
          <w:tcPr>
            <w:tcW w:w="1620" w:type="dxa"/>
            <w:vAlign w:val="center"/>
          </w:tcPr>
          <w:p w14:paraId="1B4C1456">
            <w:pPr>
              <w:pStyle w:val="39"/>
              <w:bidi w:val="0"/>
            </w:pPr>
            <w:r>
              <w:rPr>
                <w:rFonts w:hint="eastAsia"/>
              </w:rPr>
              <w:t>智能控制集成系统的安装、调试与维护</w:t>
            </w:r>
          </w:p>
        </w:tc>
      </w:tr>
      <w:tr w14:paraId="309AD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4B46954C">
            <w:pPr>
              <w:pStyle w:val="41"/>
              <w:bidi w:val="0"/>
            </w:pPr>
            <w:r>
              <w:t>2</w:t>
            </w:r>
          </w:p>
        </w:tc>
        <w:tc>
          <w:tcPr>
            <w:tcW w:w="2993" w:type="dxa"/>
            <w:vAlign w:val="center"/>
          </w:tcPr>
          <w:p w14:paraId="5E144946">
            <w:pPr>
              <w:pStyle w:val="39"/>
              <w:bidi w:val="0"/>
            </w:pPr>
            <w:r>
              <w:rPr>
                <w:rFonts w:hint="eastAsia"/>
              </w:rPr>
              <w:t>吉利杭州湾实训基地</w:t>
            </w:r>
          </w:p>
        </w:tc>
        <w:tc>
          <w:tcPr>
            <w:tcW w:w="1620" w:type="dxa"/>
            <w:vAlign w:val="center"/>
          </w:tcPr>
          <w:p w14:paraId="6C9DE0A2">
            <w:pPr>
              <w:pStyle w:val="39"/>
              <w:bidi w:val="0"/>
            </w:pPr>
            <w:r>
              <w:rPr>
                <w:rFonts w:hint="eastAsia"/>
              </w:rPr>
              <w:t>浙江吉利汽车有限公司</w:t>
            </w:r>
          </w:p>
        </w:tc>
        <w:tc>
          <w:tcPr>
            <w:tcW w:w="1620" w:type="dxa"/>
            <w:vAlign w:val="center"/>
          </w:tcPr>
          <w:p w14:paraId="65547529">
            <w:pPr>
              <w:pStyle w:val="39"/>
              <w:bidi w:val="0"/>
            </w:pPr>
            <w:r>
              <w:rPr>
                <w:rFonts w:hint="eastAsia"/>
              </w:rPr>
              <w:t>顶岗实习</w:t>
            </w:r>
          </w:p>
        </w:tc>
        <w:tc>
          <w:tcPr>
            <w:tcW w:w="1620" w:type="dxa"/>
            <w:vAlign w:val="center"/>
          </w:tcPr>
          <w:p w14:paraId="6453B0BF">
            <w:pPr>
              <w:pStyle w:val="39"/>
              <w:bidi w:val="0"/>
            </w:pPr>
            <w:r>
              <w:rPr>
                <w:rFonts w:hint="eastAsia"/>
              </w:rPr>
              <w:t>智能控制集成系统的安装、调试与维护</w:t>
            </w:r>
          </w:p>
        </w:tc>
      </w:tr>
      <w:tr w14:paraId="4C19F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64B7076B">
            <w:pPr>
              <w:pStyle w:val="41"/>
              <w:bidi w:val="0"/>
            </w:pPr>
            <w:r>
              <w:t>3</w:t>
            </w:r>
          </w:p>
        </w:tc>
        <w:tc>
          <w:tcPr>
            <w:tcW w:w="2993" w:type="dxa"/>
            <w:vAlign w:val="center"/>
          </w:tcPr>
          <w:p w14:paraId="57FBD84C">
            <w:pPr>
              <w:pStyle w:val="39"/>
              <w:bidi w:val="0"/>
            </w:pPr>
            <w:r>
              <w:rPr>
                <w:rFonts w:hint="eastAsia"/>
              </w:rPr>
              <w:t>吉利临海实训基地</w:t>
            </w:r>
          </w:p>
        </w:tc>
        <w:tc>
          <w:tcPr>
            <w:tcW w:w="1620" w:type="dxa"/>
            <w:vAlign w:val="center"/>
          </w:tcPr>
          <w:p w14:paraId="1FA88734">
            <w:pPr>
              <w:pStyle w:val="39"/>
              <w:bidi w:val="0"/>
            </w:pPr>
            <w:r>
              <w:rPr>
                <w:rFonts w:hint="eastAsia"/>
              </w:rPr>
              <w:t>临海汽车零部件有限公司</w:t>
            </w:r>
          </w:p>
        </w:tc>
        <w:tc>
          <w:tcPr>
            <w:tcW w:w="1620" w:type="dxa"/>
            <w:vAlign w:val="center"/>
          </w:tcPr>
          <w:p w14:paraId="6F1E4792">
            <w:pPr>
              <w:pStyle w:val="39"/>
              <w:bidi w:val="0"/>
            </w:pPr>
            <w:r>
              <w:rPr>
                <w:rFonts w:hint="eastAsia"/>
              </w:rPr>
              <w:t>顶岗实习</w:t>
            </w:r>
          </w:p>
        </w:tc>
        <w:tc>
          <w:tcPr>
            <w:tcW w:w="1620" w:type="dxa"/>
            <w:vAlign w:val="center"/>
          </w:tcPr>
          <w:p w14:paraId="0A0C9108">
            <w:pPr>
              <w:pStyle w:val="39"/>
              <w:bidi w:val="0"/>
            </w:pPr>
            <w:r>
              <w:rPr>
                <w:rFonts w:hint="eastAsia"/>
              </w:rPr>
              <w:t>智能控制集成系统的安装、调试与维护</w:t>
            </w:r>
          </w:p>
        </w:tc>
      </w:tr>
      <w:tr w14:paraId="1773B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550645D6">
            <w:pPr>
              <w:pStyle w:val="41"/>
              <w:bidi w:val="0"/>
            </w:pPr>
            <w:r>
              <w:t>4</w:t>
            </w:r>
          </w:p>
        </w:tc>
        <w:tc>
          <w:tcPr>
            <w:tcW w:w="2993" w:type="dxa"/>
            <w:vAlign w:val="center"/>
          </w:tcPr>
          <w:p w14:paraId="4CD8D88E">
            <w:pPr>
              <w:pStyle w:val="39"/>
              <w:bidi w:val="0"/>
            </w:pPr>
            <w:r>
              <w:rPr>
                <w:rFonts w:hint="eastAsia"/>
              </w:rPr>
              <w:t>长沙北汽实训基地</w:t>
            </w:r>
          </w:p>
        </w:tc>
        <w:tc>
          <w:tcPr>
            <w:tcW w:w="1620" w:type="dxa"/>
            <w:vAlign w:val="center"/>
          </w:tcPr>
          <w:p w14:paraId="5EBA85AF">
            <w:pPr>
              <w:pStyle w:val="39"/>
              <w:bidi w:val="0"/>
            </w:pPr>
            <w:r>
              <w:rPr>
                <w:rFonts w:hint="eastAsia"/>
              </w:rPr>
              <w:t>长沙北汽福田汽车厂</w:t>
            </w:r>
          </w:p>
        </w:tc>
        <w:tc>
          <w:tcPr>
            <w:tcW w:w="1620" w:type="dxa"/>
            <w:vAlign w:val="center"/>
          </w:tcPr>
          <w:p w14:paraId="77C8948A">
            <w:pPr>
              <w:pStyle w:val="39"/>
              <w:bidi w:val="0"/>
            </w:pPr>
            <w:r>
              <w:rPr>
                <w:rFonts w:hint="eastAsia"/>
              </w:rPr>
              <w:t>顶岗实习</w:t>
            </w:r>
          </w:p>
        </w:tc>
        <w:tc>
          <w:tcPr>
            <w:tcW w:w="1620" w:type="dxa"/>
            <w:vAlign w:val="center"/>
          </w:tcPr>
          <w:p w14:paraId="4CAA9E80">
            <w:pPr>
              <w:pStyle w:val="39"/>
              <w:bidi w:val="0"/>
            </w:pPr>
            <w:r>
              <w:rPr>
                <w:rFonts w:hint="eastAsia"/>
              </w:rPr>
              <w:t>智能控制集成系统的安装、调试与维护</w:t>
            </w:r>
          </w:p>
        </w:tc>
      </w:tr>
    </w:tbl>
    <w:p w14:paraId="23AB5B11">
      <w:pPr>
        <w:pStyle w:val="3"/>
        <w:bidi w:val="0"/>
      </w:pPr>
      <w:r>
        <w:rPr>
          <w:rFonts w:hint="eastAsia"/>
        </w:rPr>
        <w:t>（三）教学资源</w:t>
      </w:r>
    </w:p>
    <w:p w14:paraId="7BD04A99">
      <w:pPr>
        <w:numPr>
          <w:ilvl w:val="0"/>
          <w:numId w:val="2"/>
        </w:numPr>
        <w:bidi w:val="0"/>
      </w:pPr>
      <w:r>
        <w:rPr>
          <w:rFonts w:hint="eastAsia"/>
        </w:rPr>
        <w:t>教材选用基本要求</w:t>
      </w:r>
    </w:p>
    <w:p w14:paraId="63AA3B11">
      <w:pPr>
        <w:numPr>
          <w:ilvl w:val="0"/>
          <w:numId w:val="2"/>
        </w:numPr>
        <w:bidi w:val="0"/>
      </w:pPr>
      <w:r>
        <w:rPr>
          <w:rFonts w:hint="eastAsia"/>
        </w:rPr>
        <w:t xml:space="preserve">    按照国家规定选用优质教材，教育部“十三五”规划教材，如果没有“十三五”规划教材，原则上征订国家一级出版社出版的教材，禁止不合格的教材进入课堂。优先选用近三年出版的新教材，以体现与时俱进的知识更新。建立由专业教师、行业专家和教研人员等参与的教材选用机构，完善教材选用制度，经过规范程序择优选用教材。</w:t>
      </w:r>
    </w:p>
    <w:p w14:paraId="0347C823">
      <w:pPr>
        <w:numPr>
          <w:ilvl w:val="0"/>
          <w:numId w:val="2"/>
        </w:numPr>
        <w:bidi w:val="0"/>
      </w:pPr>
      <w:r>
        <w:rPr>
          <w:rFonts w:hint="eastAsia"/>
        </w:rPr>
        <w:t>图书文献配备基本要求</w:t>
      </w:r>
    </w:p>
    <w:p w14:paraId="17A0C03F">
      <w:pPr>
        <w:numPr>
          <w:ilvl w:val="0"/>
          <w:numId w:val="2"/>
        </w:numPr>
        <w:bidi w:val="0"/>
      </w:pPr>
      <w:r>
        <w:rPr>
          <w:rFonts w:hint="eastAsia"/>
        </w:rPr>
        <w:t>图书文献配备能够满足本专业人才培养、专业建设、教科研等工作的需要，方便师生查询、借阅。专业类图书文献主要包括：有关本专业技术、方法、思维以及务实操作类图书，经济、管理、法律和文化类文献等，生均图书不少于60册。</w:t>
      </w:r>
    </w:p>
    <w:p w14:paraId="1142F037">
      <w:pPr>
        <w:numPr>
          <w:ilvl w:val="0"/>
          <w:numId w:val="2"/>
        </w:numPr>
        <w:bidi w:val="0"/>
      </w:pPr>
      <w:r>
        <w:rPr>
          <w:rFonts w:hint="eastAsia"/>
        </w:rPr>
        <w:t>数字资源配备基本要求</w:t>
      </w:r>
    </w:p>
    <w:p w14:paraId="057FC79A">
      <w:pPr>
        <w:numPr>
          <w:ilvl w:val="0"/>
          <w:numId w:val="2"/>
        </w:numPr>
        <w:bidi w:val="0"/>
      </w:pPr>
      <w:r>
        <w:rPr>
          <w:rFonts w:hint="eastAsia"/>
        </w:rPr>
        <w:t>建设、配备与本专业有关的音视频素材、教学课件、数字化教学案例库、数字教材等专业教学资源库，种类丰富、形式多样、使用便捷、动态更新，能够满足信息化教学的基本要求。</w:t>
      </w:r>
    </w:p>
    <w:p w14:paraId="24DFCEB8">
      <w:pPr>
        <w:numPr>
          <w:ilvl w:val="0"/>
          <w:numId w:val="2"/>
        </w:numPr>
        <w:bidi w:val="0"/>
      </w:pPr>
      <w:r>
        <w:rPr>
          <w:rFonts w:hint="eastAsia"/>
        </w:rPr>
        <w:t>利用智慧职教、中国慕课、超星学习通等教学资源共享平台和教学服务平台，利用知网、维普等文献资料等信息化教学资源库。引导鼓励教师开发并利用信息化教学资源、教学平台，创新教学方法，引导学生利用信息化教学条件自主学习，提升教学效果。</w:t>
      </w:r>
    </w:p>
    <w:p w14:paraId="152C15FF">
      <w:pPr>
        <w:pStyle w:val="3"/>
        <w:bidi w:val="0"/>
      </w:pPr>
      <w:r>
        <w:rPr>
          <w:rFonts w:hint="eastAsia"/>
        </w:rPr>
        <w:t>（四）教学方法</w:t>
      </w:r>
    </w:p>
    <w:p w14:paraId="4F11A241">
      <w:pPr>
        <w:bidi w:val="0"/>
      </w:pPr>
      <w:r>
        <w:rPr>
          <w:rFonts w:hint="eastAsia"/>
        </w:rPr>
        <w:t>以就业为导向，以能力为本位的教学指导思想，根据人才培养目标，结合浙江吉利控股集团旗下各生产基地企业实际，在课程内容编排上合理规划，集综合项目、任务实践、理论知识于一体，强化技能训练，在实践中寻找理论和知识点，课堂形式实行周周比和月月赛，争取了课程的灵活性、实用性和实践性。采用工学一体化教学、吉利生产案例教学、项目化教学等方法，坚持学中做、做中学，并以学习者为中心，改变传统的师生关系，充分发挥教师的指导、引导、帮助和组织作用，调动学生学习的主观能动性，加强学生学习过程的指导，及时解决学生在学习过程中的困难和问题。</w:t>
      </w:r>
    </w:p>
    <w:p w14:paraId="6AB96CD1">
      <w:pPr>
        <w:bidi w:val="0"/>
      </w:pPr>
      <w:r>
        <w:rPr>
          <w:rFonts w:hint="eastAsia"/>
        </w:rPr>
        <w:t>1.专业课主要教学方法</w:t>
      </w:r>
    </w:p>
    <w:p w14:paraId="38C7DC79">
      <w:pPr>
        <w:bidi w:val="0"/>
      </w:pPr>
      <w:r>
        <w:rPr>
          <w:rFonts w:hint="eastAsia"/>
        </w:rPr>
        <w:t>课程教学以真实职业实践环境、真实工作过程、企业案例作为支撑，实施任务驱动、教学做合一，加强学生能力培养。</w:t>
      </w:r>
    </w:p>
    <w:p w14:paraId="4A444A45">
      <w:pPr>
        <w:bidi w:val="0"/>
      </w:pPr>
      <w:r>
        <w:rPr>
          <w:rFonts w:hint="eastAsia"/>
        </w:rPr>
        <w:t>2.顶岗实习与社会实践指导方法</w:t>
      </w:r>
    </w:p>
    <w:p w14:paraId="641D302E">
      <w:pPr>
        <w:bidi w:val="0"/>
      </w:pPr>
      <w:r>
        <w:rPr>
          <w:rFonts w:hint="eastAsia"/>
        </w:rPr>
        <w:t>顶岗实习与社会实践由学校、企业(单位)、学生三方共同参与完成。学校负责学生顶岗实习与社会实践的组织、实施和管理。</w:t>
      </w:r>
    </w:p>
    <w:p w14:paraId="0E51E02C">
      <w:pPr>
        <w:bidi w:val="0"/>
      </w:pPr>
      <w:r>
        <w:rPr>
          <w:rFonts w:hint="eastAsia"/>
        </w:rPr>
        <w:t>3.信息化教学手段运用</w:t>
      </w:r>
    </w:p>
    <w:p w14:paraId="1E0C993B">
      <w:pPr>
        <w:bidi w:val="0"/>
      </w:pPr>
      <w:r>
        <w:rPr>
          <w:rFonts w:hint="eastAsia"/>
        </w:rPr>
        <w:t>充分利用网络、多媒体、学习空间等信息化手段，改革教学方法，提高教学质量和效果。</w:t>
      </w:r>
    </w:p>
    <w:p w14:paraId="284EA320">
      <w:pPr>
        <w:pStyle w:val="3"/>
        <w:bidi w:val="0"/>
      </w:pPr>
      <w:r>
        <w:rPr>
          <w:rFonts w:hint="eastAsia"/>
        </w:rPr>
        <w:t>（五）学习评价</w:t>
      </w:r>
    </w:p>
    <w:p w14:paraId="7368B664">
      <w:pPr>
        <w:bidi w:val="0"/>
      </w:pPr>
      <w:r>
        <w:t>1.</w:t>
      </w:r>
      <w:r>
        <w:rPr>
          <w:rFonts w:hint="eastAsia"/>
        </w:rPr>
        <w:t>评价主体</w:t>
      </w:r>
    </w:p>
    <w:p w14:paraId="4E87D085">
      <w:pPr>
        <w:bidi w:val="0"/>
      </w:pPr>
      <w:r>
        <w:rPr>
          <w:rFonts w:hint="eastAsia"/>
        </w:rPr>
        <w:t>以教师评价为主，广泛吸收就业单位、合作企业、社区、家长参与学生质量评价，建立多方共同参与评价的开放式综合评价制度。</w:t>
      </w:r>
    </w:p>
    <w:p w14:paraId="6DB1B2B1">
      <w:pPr>
        <w:bidi w:val="0"/>
      </w:pPr>
      <w:r>
        <w:t>2.</w:t>
      </w:r>
      <w:r>
        <w:rPr>
          <w:rFonts w:hint="eastAsia"/>
        </w:rPr>
        <w:t>评价内容</w:t>
      </w:r>
    </w:p>
    <w:p w14:paraId="2D7571CB">
      <w:pPr>
        <w:bidi w:val="0"/>
      </w:pPr>
      <w:r>
        <w:rPr>
          <w:rFonts w:hint="eastAsia"/>
        </w:rPr>
        <w:t>包括学生的素质、知识和能力。</w:t>
      </w:r>
    </w:p>
    <w:p w14:paraId="11644FFB">
      <w:pPr>
        <w:bidi w:val="0"/>
      </w:pPr>
      <w:r>
        <w:t>3.</w:t>
      </w:r>
      <w:r>
        <w:rPr>
          <w:rFonts w:hint="eastAsia"/>
        </w:rPr>
        <w:t>评价方法</w:t>
      </w:r>
    </w:p>
    <w:p w14:paraId="1E076EC7">
      <w:pPr>
        <w:bidi w:val="0"/>
      </w:pPr>
      <w:r>
        <w:rPr>
          <w:rFonts w:hint="eastAsia"/>
        </w:rPr>
        <w:t>采取过程评价与结果评价相结合，单项评价与综合评价相结合，总结性评价与发展性评价相结合的多种评价方式。要把学习态度、平时作业、单项项目完成情况作为学生质量评价的重要组成部分。要不断改革评价方法，逐步建立以学生作品为导向的职业教育质量评价制度，提高学生的综合水平。</w:t>
      </w:r>
    </w:p>
    <w:p w14:paraId="555441CF">
      <w:pPr>
        <w:pStyle w:val="3"/>
        <w:bidi w:val="0"/>
      </w:pPr>
      <w:r>
        <w:rPr>
          <w:rFonts w:hint="eastAsia"/>
        </w:rPr>
        <w:t>（六）质量管理</w:t>
      </w:r>
    </w:p>
    <w:p w14:paraId="5FFCCC63">
      <w:pPr>
        <w:bidi w:val="0"/>
      </w:pPr>
      <w:r>
        <w:t>1.</w:t>
      </w:r>
      <w:r>
        <w:rPr>
          <w:rFonts w:hint="eastAsia"/>
        </w:rPr>
        <w:t>对专业人才培养方案的制（修）订</w:t>
      </w:r>
    </w:p>
    <w:p w14:paraId="7473DC58">
      <w:pPr>
        <w:bidi w:val="0"/>
      </w:pPr>
      <w:r>
        <w:rPr>
          <w:rFonts w:hint="eastAsia"/>
        </w:rPr>
        <w:t>学院制定专业人才培养方案制（修）订意见，依据制（修）订意见与专业调研结果制（修）定各专业人才培养方案，经学院制（修）订工作领导小组讨论定稿，提交学院党组织会议审定。</w:t>
      </w:r>
    </w:p>
    <w:p w14:paraId="6233ADE6">
      <w:pPr>
        <w:bidi w:val="0"/>
      </w:pPr>
      <w:r>
        <w:t>2.</w:t>
      </w:r>
      <w:r>
        <w:rPr>
          <w:rFonts w:hint="eastAsia"/>
        </w:rPr>
        <w:t>对各专业的教学质量的监控</w:t>
      </w:r>
    </w:p>
    <w:p w14:paraId="7370E97B">
      <w:pPr>
        <w:bidi w:val="0"/>
      </w:pPr>
      <w:r>
        <w:rPr>
          <w:rFonts w:hint="eastAsia"/>
        </w:rPr>
        <w:t>学院和各系建立专业建设和教学质量诊断与改进机制，健全专业教学质量监控管理制度，制定专业建设标准，通过教学实施、过程监控、质量评价和持续改进，达成人才培养规格。</w:t>
      </w:r>
    </w:p>
    <w:p w14:paraId="2468D227">
      <w:pPr>
        <w:bidi w:val="0"/>
      </w:pPr>
      <w:r>
        <w:rPr>
          <w:rFonts w:hint="eastAsia"/>
        </w:rPr>
        <w:t>学院和各教学部门建立完善的日常教学管理制度，加强日常教学组织运行与管理，定期开展教学质量诊断与改进工作，建立健全督导巡查、听课等制度，定期开展公开课，示范课等教研活动。</w:t>
      </w:r>
    </w:p>
    <w:p w14:paraId="414E6ED5">
      <w:pPr>
        <w:bidi w:val="0"/>
      </w:pPr>
      <w:r>
        <w:t>3.</w:t>
      </w:r>
      <w:r>
        <w:rPr>
          <w:rFonts w:hint="eastAsia"/>
        </w:rPr>
        <w:t>对教师的教育教学管理</w:t>
      </w:r>
    </w:p>
    <w:p w14:paraId="48CB52A6">
      <w:pPr>
        <w:bidi w:val="0"/>
      </w:pPr>
      <w:r>
        <w:rPr>
          <w:rFonts w:hint="eastAsia"/>
        </w:rPr>
        <w:t>建立健全教师教育教学评价制度，把师德师风、专业教学质量、教育教学研究与社会服务作为评价的核心指标，要采取学生评教、教师互评、行业企业评价、学校和专业评价等多种方式，不断完善教师教育教学质量评价内容和方式。把专业教学质量评价结果作为年度考核、绩效考核和专业技术职务晋升的重要依据。</w:t>
      </w:r>
    </w:p>
    <w:p w14:paraId="4B7F8767">
      <w:pPr>
        <w:bidi w:val="0"/>
      </w:pPr>
      <w:r>
        <w:t>4.</w:t>
      </w:r>
      <w:r>
        <w:rPr>
          <w:rFonts w:hint="eastAsia"/>
        </w:rPr>
        <w:t>对毕业生的跟踪管理</w:t>
      </w:r>
    </w:p>
    <w:p w14:paraId="09987BA7">
      <w:pPr>
        <w:bidi w:val="0"/>
      </w:pPr>
      <w:r>
        <w:rPr>
          <w:rFonts w:hint="eastAsia"/>
        </w:rPr>
        <w:t>学院建立毕业生跟踪反馈机制及社会评价机制，并对生源情况、在校生学业水平、毕业生就业情况等进行分析，定期评价人才培养目标达成情况，持续提高人才培养质量。</w:t>
      </w:r>
    </w:p>
    <w:p w14:paraId="2B07EAD4">
      <w:pPr>
        <w:pStyle w:val="3"/>
        <w:bidi w:val="0"/>
      </w:pPr>
      <w:r>
        <w:rPr>
          <w:rFonts w:hint="eastAsia"/>
        </w:rPr>
        <w:t>（七）课程思政要求</w:t>
      </w:r>
    </w:p>
    <w:p w14:paraId="2F48144E">
      <w:pPr>
        <w:bidi w:val="0"/>
      </w:pPr>
      <w:r>
        <w:rPr>
          <w:rFonts w:hint="eastAsia"/>
        </w:rPr>
        <w:t>全面推进课程思政建设，发挥好专业课程的育人作用。专业课程教学过程以专业知识和技能为载体，加强思想政治教育，充分发挥课堂主渠道功能，努力发掘课程中立德树人的要素，与思想政治理论课同向同行，形成协同效应，本专业课程思政具体要求如下。</w:t>
      </w:r>
    </w:p>
    <w:p w14:paraId="5B50641B">
      <w:pPr>
        <w:bidi w:val="0"/>
      </w:pPr>
      <w:r>
        <w:rPr>
          <w:rFonts w:hint="eastAsia"/>
        </w:rPr>
        <w:t>1.课程教学与爱国主义教育相结合</w:t>
      </w:r>
    </w:p>
    <w:p w14:paraId="54A5104E">
      <w:pPr>
        <w:bidi w:val="0"/>
      </w:pPr>
      <w:r>
        <w:rPr>
          <w:rFonts w:hint="eastAsia"/>
        </w:rPr>
        <w:t>通过选择优秀典型的行业企业案例、视频题材等重要思政教育内容，激发爱国热情，培养家国情怀。在专业教师引导之下，通过我国装备制造业产业发展成就和实力的展示，开展爱国主义教育、中国梦教育，增强学生的国家认同感与民族自豪感。 </w:t>
      </w:r>
    </w:p>
    <w:p w14:paraId="28BB826A">
      <w:pPr>
        <w:bidi w:val="0"/>
      </w:pPr>
      <w:r>
        <w:rPr>
          <w:rFonts w:hint="eastAsia"/>
        </w:rPr>
        <w:t>2.课程教学与团队合作精神相结合</w:t>
      </w:r>
    </w:p>
    <w:p w14:paraId="47FAD72C">
      <w:pPr>
        <w:bidi w:val="0"/>
      </w:pPr>
      <w:r>
        <w:rPr>
          <w:rFonts w:hint="eastAsia"/>
        </w:rPr>
        <w:t>专业核心课程实训教学过程中，以实训任务为载体，以工作小组为单元，引导学生将企业本职工作经历融入学习过程，调动学习积极性，重点强调项目成员团队合作的原动力和凝聚力，树立了正确的集体观，培养团队合作精神。</w:t>
      </w:r>
    </w:p>
    <w:p w14:paraId="518C486D">
      <w:pPr>
        <w:bidi w:val="0"/>
      </w:pPr>
      <w:r>
        <w:rPr>
          <w:rFonts w:hint="eastAsia"/>
        </w:rPr>
        <w:t>3.课程教学与职业素养培养相结合</w:t>
      </w:r>
    </w:p>
    <w:p w14:paraId="55C4B70E">
      <w:pPr>
        <w:bidi w:val="0"/>
      </w:pPr>
      <w:r>
        <w:rPr>
          <w:rFonts w:hint="eastAsia"/>
        </w:rPr>
        <w:t>通过实践教学环节和企业经历，结合企业生产实际和行业人才素养需求，引入企业对优秀员工必备素质和基本规范的要求，引导学生自觉实践相关行业的职业精神和职业规范，增强职业责任感，培养学生良好的职业品德、职业纪律及职业责任心，教育学生爱岗敬业、讲究诚信、精益求精，在潜移默化中提高了学生未来岗位的适应能力。</w:t>
      </w:r>
    </w:p>
    <w:p w14:paraId="502181E8">
      <w:pPr>
        <w:pStyle w:val="2"/>
        <w:bidi w:val="0"/>
      </w:pPr>
      <w:r>
        <w:rPr>
          <w:rFonts w:hint="eastAsia"/>
        </w:rPr>
        <w:t>九、毕业要求</w:t>
      </w:r>
    </w:p>
    <w:p w14:paraId="615B431D">
      <w:pPr>
        <w:bidi w:val="0"/>
      </w:pPr>
      <w:r>
        <w:rPr>
          <w:rFonts w:hint="eastAsia"/>
        </w:rPr>
        <w:t>按照此培养方案，完成教学计划规定的课程内容学习，具体为：</w:t>
      </w:r>
    </w:p>
    <w:p w14:paraId="1890EF1C">
      <w:pPr>
        <w:bidi w:val="0"/>
      </w:pPr>
      <w:r>
        <w:rPr>
          <w:rFonts w:hint="eastAsia"/>
        </w:rPr>
        <w:t>（一）思想品德：考核合格，且通过学院规定的背唱国歌考试，会背诵国歌歌词，唱国歌；</w:t>
      </w:r>
    </w:p>
    <w:p w14:paraId="5581BF1F">
      <w:pPr>
        <w:bidi w:val="0"/>
      </w:pPr>
      <w:r>
        <w:rPr>
          <w:rFonts w:hint="eastAsia"/>
        </w:rPr>
        <w:t>（二）劳动教育：尊重、学会、热爱劳动，积极参加学院组织的有关劳动精神、劳模精神、工匠精神等劳动专题教育活动，完成义工活动两小时</w:t>
      </w:r>
      <w:r>
        <w:t>/</w:t>
      </w:r>
      <w:r>
        <w:rPr>
          <w:rFonts w:hint="eastAsia"/>
        </w:rPr>
        <w:t>周；加入志愿服务的学生，该项考核合格；</w:t>
      </w:r>
    </w:p>
    <w:p w14:paraId="6F53525C">
      <w:pPr>
        <w:bidi w:val="0"/>
      </w:pPr>
      <w:r>
        <w:rPr>
          <w:rFonts w:hint="eastAsia"/>
        </w:rPr>
        <w:t>（三）身体素质：通过长跑测试，男生在规定时间完成</w:t>
      </w:r>
      <w:r>
        <w:t>5000</w:t>
      </w:r>
      <w:r>
        <w:rPr>
          <w:rFonts w:hint="eastAsia"/>
        </w:rPr>
        <w:t>米，女生在规定时间完成</w:t>
      </w:r>
      <w:r>
        <w:t>3000</w:t>
      </w:r>
      <w:r>
        <w:rPr>
          <w:rFonts w:hint="eastAsia"/>
        </w:rPr>
        <w:t>米；</w:t>
      </w:r>
    </w:p>
    <w:p w14:paraId="649FE1E7">
      <w:pPr>
        <w:bidi w:val="0"/>
      </w:pPr>
      <w:r>
        <w:rPr>
          <w:rFonts w:hint="eastAsia"/>
        </w:rPr>
        <w:t>（四）课程成绩：修完学院教学计划规定的全部课程（含军训、实习等实践教学环节，不含公共选修课），考核合格；毕业设计符合学院及省教育厅抽查标准，经学院审核通过且答辩合格；</w:t>
      </w:r>
    </w:p>
    <w:p w14:paraId="1E19A752">
      <w:pPr>
        <w:bidi w:val="0"/>
      </w:pPr>
      <w:r>
        <w:rPr>
          <w:rFonts w:hint="eastAsia"/>
        </w:rPr>
        <w:t>（五）生活技能：具备基本的生活技能，学会烹饪（两道中国菜），经学院考核合格。</w:t>
      </w:r>
    </w:p>
    <w:p w14:paraId="17F4F5B1">
      <w:pPr>
        <w:pStyle w:val="2"/>
        <w:bidi w:val="0"/>
      </w:pPr>
      <w:r>
        <w:rPr>
          <w:rFonts w:hint="eastAsia"/>
        </w:rPr>
        <w:t>十、编写说明及附件</w:t>
      </w:r>
    </w:p>
    <w:p w14:paraId="038AE721">
      <w:pPr>
        <w:bidi w:val="0"/>
      </w:pPr>
      <w:r>
        <w:rPr>
          <w:rFonts w:hint="eastAsia"/>
        </w:rPr>
        <w:t>本方案是智能控制技术专业教学实施的依据，所有课程的教学要严格根据本方案的规定实施。教研室必须组织本方案的学习，专业带头人负责做解释和说明，确保每一位任课教师明确具体的课程内容（项目）、能力要求。</w:t>
      </w:r>
    </w:p>
    <w:p w14:paraId="53F17B8B">
      <w:pPr>
        <w:bidi w:val="0"/>
        <w:rPr>
          <w:rFonts w:hint="eastAsia"/>
        </w:rPr>
      </w:pPr>
      <w:r>
        <w:rPr>
          <w:rFonts w:hint="eastAsia"/>
        </w:rPr>
        <w:t>附件：全院公共任选课一览表</w:t>
      </w:r>
    </w:p>
    <w:p w14:paraId="3A49690C">
      <w:pPr>
        <w:bidi w:val="0"/>
        <w:rPr>
          <w:rFonts w:hint="eastAsia"/>
          <w:lang w:val="en-US" w:eastAsia="zh-CN"/>
        </w:rPr>
      </w:pPr>
      <w:r>
        <w:rPr>
          <w:rFonts w:hint="eastAsia"/>
          <w:lang w:val="en-US" w:eastAsia="zh-CN"/>
        </w:rPr>
        <w:t>附件：</w:t>
      </w:r>
    </w:p>
    <w:p w14:paraId="768DAD85">
      <w:pPr>
        <w:bidi w:val="0"/>
        <w:rPr>
          <w:rFonts w:hint="eastAsia"/>
          <w:lang w:val="en-US" w:eastAsia="zh-CN"/>
        </w:rPr>
      </w:pPr>
      <w:r>
        <w:rPr>
          <w:rFonts w:hint="eastAsia"/>
          <w:lang w:val="en-US" w:eastAsia="zh-CN"/>
        </w:rPr>
        <w:t>全院公共任选课一览表</w:t>
      </w:r>
    </w:p>
    <w:tbl>
      <w:tblPr>
        <w:tblStyle w:val="14"/>
        <w:tblW w:w="8561" w:type="dxa"/>
        <w:jc w:val="center"/>
        <w:tblLayout w:type="fixed"/>
        <w:tblCellMar>
          <w:top w:w="15" w:type="dxa"/>
          <w:left w:w="15" w:type="dxa"/>
          <w:bottom w:w="15" w:type="dxa"/>
          <w:right w:w="15" w:type="dxa"/>
        </w:tblCellMar>
      </w:tblPr>
      <w:tblGrid>
        <w:gridCol w:w="2853"/>
        <w:gridCol w:w="2854"/>
        <w:gridCol w:w="2854"/>
      </w:tblGrid>
      <w:tr w14:paraId="7E8E90DC">
        <w:tblPrEx>
          <w:tblCellMar>
            <w:top w:w="15" w:type="dxa"/>
            <w:left w:w="15" w:type="dxa"/>
            <w:bottom w:w="15" w:type="dxa"/>
            <w:right w:w="15" w:type="dxa"/>
          </w:tblCellMar>
        </w:tblPrEx>
        <w:trPr>
          <w:trHeight w:val="170" w:hRule="atLeast"/>
          <w:jc w:val="center"/>
        </w:trPr>
        <w:tc>
          <w:tcPr>
            <w:tcW w:w="2853" w:type="dxa"/>
            <w:tcBorders>
              <w:top w:val="single" w:color="000000" w:sz="4" w:space="0"/>
              <w:left w:val="single" w:color="000000" w:sz="4" w:space="0"/>
              <w:right w:val="single" w:color="000000" w:sz="4" w:space="0"/>
            </w:tcBorders>
            <w:vAlign w:val="center"/>
          </w:tcPr>
          <w:p w14:paraId="6F90859C">
            <w:pPr>
              <w:pStyle w:val="41"/>
              <w:bidi w:val="0"/>
            </w:pPr>
            <w:r>
              <w:rPr>
                <w:rFonts w:hint="eastAsia"/>
              </w:rPr>
              <w:br w:type="page"/>
            </w:r>
            <w:r>
              <w:rPr>
                <w:rFonts w:hint="eastAsia"/>
              </w:rPr>
              <w:t>模块名称</w:t>
            </w:r>
          </w:p>
        </w:tc>
        <w:tc>
          <w:tcPr>
            <w:tcW w:w="2854" w:type="dxa"/>
            <w:tcBorders>
              <w:top w:val="single" w:color="000000" w:sz="4" w:space="0"/>
              <w:left w:val="single" w:color="000000" w:sz="4" w:space="0"/>
              <w:bottom w:val="single" w:color="000000" w:sz="4" w:space="0"/>
              <w:right w:val="single" w:color="000000" w:sz="4" w:space="0"/>
            </w:tcBorders>
            <w:vAlign w:val="center"/>
          </w:tcPr>
          <w:p w14:paraId="73F5FC4E">
            <w:pPr>
              <w:pStyle w:val="41"/>
              <w:bidi w:val="0"/>
            </w:pPr>
            <w:r>
              <w:rPr>
                <w:rFonts w:hint="eastAsia"/>
              </w:rPr>
              <w:t>序号</w:t>
            </w:r>
          </w:p>
        </w:tc>
        <w:tc>
          <w:tcPr>
            <w:tcW w:w="2854" w:type="dxa"/>
            <w:tcBorders>
              <w:top w:val="single" w:color="000000" w:sz="4" w:space="0"/>
              <w:left w:val="single" w:color="000000" w:sz="4" w:space="0"/>
              <w:bottom w:val="single" w:color="000000" w:sz="4" w:space="0"/>
              <w:right w:val="single" w:color="000000" w:sz="4" w:space="0"/>
            </w:tcBorders>
            <w:vAlign w:val="center"/>
          </w:tcPr>
          <w:p w14:paraId="1929D813">
            <w:pPr>
              <w:pStyle w:val="41"/>
              <w:bidi w:val="0"/>
            </w:pPr>
            <w:r>
              <w:rPr>
                <w:rFonts w:hint="eastAsia"/>
              </w:rPr>
              <w:t>课程名称</w:t>
            </w:r>
          </w:p>
        </w:tc>
      </w:tr>
      <w:tr w14:paraId="54859B2B">
        <w:tblPrEx>
          <w:tblCellMar>
            <w:top w:w="15" w:type="dxa"/>
            <w:left w:w="15" w:type="dxa"/>
            <w:bottom w:w="15" w:type="dxa"/>
            <w:right w:w="15" w:type="dxa"/>
          </w:tblCellMar>
        </w:tblPrEx>
        <w:trPr>
          <w:trHeight w:val="170" w:hRule="atLeast"/>
          <w:jc w:val="center"/>
        </w:trPr>
        <w:tc>
          <w:tcPr>
            <w:tcW w:w="2853" w:type="dxa"/>
            <w:vMerge w:val="restart"/>
            <w:tcBorders>
              <w:top w:val="single" w:color="000000" w:sz="4" w:space="0"/>
              <w:left w:val="single" w:color="000000" w:sz="4" w:space="0"/>
              <w:right w:val="single" w:color="000000" w:sz="4" w:space="0"/>
            </w:tcBorders>
            <w:vAlign w:val="center"/>
          </w:tcPr>
          <w:p w14:paraId="05E4E309">
            <w:pPr>
              <w:pStyle w:val="41"/>
              <w:bidi w:val="0"/>
            </w:pPr>
            <w:r>
              <w:rPr>
                <w:rFonts w:hint="eastAsia"/>
              </w:rPr>
              <w:t>职业知识拓展</w:t>
            </w:r>
          </w:p>
        </w:tc>
        <w:tc>
          <w:tcPr>
            <w:tcW w:w="2854" w:type="dxa"/>
            <w:tcBorders>
              <w:top w:val="single" w:color="000000" w:sz="4" w:space="0"/>
              <w:left w:val="single" w:color="000000" w:sz="4" w:space="0"/>
              <w:bottom w:val="single" w:color="000000" w:sz="4" w:space="0"/>
              <w:right w:val="single" w:color="000000" w:sz="4" w:space="0"/>
            </w:tcBorders>
            <w:vAlign w:val="center"/>
          </w:tcPr>
          <w:p w14:paraId="213CEAD6">
            <w:pPr>
              <w:pStyle w:val="41"/>
              <w:bidi w:val="0"/>
            </w:pPr>
            <w:r>
              <w:t>1</w:t>
            </w:r>
          </w:p>
        </w:tc>
        <w:tc>
          <w:tcPr>
            <w:tcW w:w="2854" w:type="dxa"/>
            <w:tcBorders>
              <w:top w:val="single" w:color="000000" w:sz="4" w:space="0"/>
              <w:left w:val="single" w:color="000000" w:sz="4" w:space="0"/>
              <w:bottom w:val="single" w:color="000000" w:sz="4" w:space="0"/>
              <w:right w:val="single" w:color="000000" w:sz="4" w:space="0"/>
            </w:tcBorders>
            <w:vAlign w:val="center"/>
          </w:tcPr>
          <w:p w14:paraId="53B4F265">
            <w:pPr>
              <w:pStyle w:val="41"/>
              <w:bidi w:val="0"/>
            </w:pPr>
            <w:r>
              <w:rPr>
                <w:rFonts w:hint="eastAsia"/>
              </w:rPr>
              <w:t>证券投资理论与实务</w:t>
            </w:r>
          </w:p>
        </w:tc>
      </w:tr>
      <w:tr w14:paraId="15514C02">
        <w:tblPrEx>
          <w:tblCellMar>
            <w:top w:w="15" w:type="dxa"/>
            <w:left w:w="15" w:type="dxa"/>
            <w:bottom w:w="15" w:type="dxa"/>
            <w:right w:w="15" w:type="dxa"/>
          </w:tblCellMar>
        </w:tblPrEx>
        <w:trPr>
          <w:trHeight w:val="170" w:hRule="atLeast"/>
          <w:jc w:val="center"/>
        </w:trPr>
        <w:tc>
          <w:tcPr>
            <w:tcW w:w="2853" w:type="dxa"/>
            <w:vMerge w:val="continue"/>
            <w:tcBorders>
              <w:left w:val="single" w:color="000000" w:sz="4" w:space="0"/>
              <w:right w:val="single" w:color="000000" w:sz="4" w:space="0"/>
            </w:tcBorders>
            <w:vAlign w:val="center"/>
          </w:tcPr>
          <w:p w14:paraId="44C96EEA">
            <w:pPr>
              <w:pStyle w:val="41"/>
              <w:bidi w:val="0"/>
            </w:pPr>
          </w:p>
        </w:tc>
        <w:tc>
          <w:tcPr>
            <w:tcW w:w="2854" w:type="dxa"/>
            <w:tcBorders>
              <w:top w:val="single" w:color="000000" w:sz="4" w:space="0"/>
              <w:left w:val="single" w:color="000000" w:sz="4" w:space="0"/>
              <w:bottom w:val="single" w:color="000000" w:sz="4" w:space="0"/>
              <w:right w:val="single" w:color="000000" w:sz="4" w:space="0"/>
            </w:tcBorders>
            <w:vAlign w:val="center"/>
          </w:tcPr>
          <w:p w14:paraId="5FAF469C">
            <w:pPr>
              <w:pStyle w:val="41"/>
              <w:bidi w:val="0"/>
            </w:pPr>
            <w:r>
              <w:t>2</w:t>
            </w:r>
          </w:p>
        </w:tc>
        <w:tc>
          <w:tcPr>
            <w:tcW w:w="2854" w:type="dxa"/>
            <w:tcBorders>
              <w:top w:val="single" w:color="000000" w:sz="4" w:space="0"/>
              <w:left w:val="single" w:color="000000" w:sz="4" w:space="0"/>
              <w:bottom w:val="single" w:color="000000" w:sz="4" w:space="0"/>
              <w:right w:val="single" w:color="000000" w:sz="4" w:space="0"/>
            </w:tcBorders>
            <w:vAlign w:val="center"/>
          </w:tcPr>
          <w:p w14:paraId="09C5B063">
            <w:pPr>
              <w:pStyle w:val="41"/>
              <w:bidi w:val="0"/>
            </w:pPr>
            <w:r>
              <w:rPr>
                <w:rFonts w:hint="eastAsia"/>
              </w:rPr>
              <w:t>新能源汽车介绍</w:t>
            </w:r>
          </w:p>
        </w:tc>
      </w:tr>
      <w:tr w14:paraId="55FD7CB3">
        <w:tblPrEx>
          <w:tblCellMar>
            <w:top w:w="15" w:type="dxa"/>
            <w:left w:w="15" w:type="dxa"/>
            <w:bottom w:w="15" w:type="dxa"/>
            <w:right w:w="15" w:type="dxa"/>
          </w:tblCellMar>
        </w:tblPrEx>
        <w:trPr>
          <w:trHeight w:val="170" w:hRule="atLeast"/>
          <w:jc w:val="center"/>
        </w:trPr>
        <w:tc>
          <w:tcPr>
            <w:tcW w:w="2853" w:type="dxa"/>
            <w:vMerge w:val="continue"/>
            <w:tcBorders>
              <w:left w:val="single" w:color="000000" w:sz="4" w:space="0"/>
              <w:right w:val="single" w:color="000000" w:sz="4" w:space="0"/>
            </w:tcBorders>
            <w:vAlign w:val="center"/>
          </w:tcPr>
          <w:p w14:paraId="59008892">
            <w:pPr>
              <w:pStyle w:val="41"/>
              <w:bidi w:val="0"/>
            </w:pPr>
          </w:p>
        </w:tc>
        <w:tc>
          <w:tcPr>
            <w:tcW w:w="2854" w:type="dxa"/>
            <w:tcBorders>
              <w:top w:val="single" w:color="000000" w:sz="4" w:space="0"/>
              <w:left w:val="single" w:color="000000" w:sz="4" w:space="0"/>
              <w:bottom w:val="single" w:color="000000" w:sz="4" w:space="0"/>
              <w:right w:val="single" w:color="000000" w:sz="4" w:space="0"/>
            </w:tcBorders>
            <w:vAlign w:val="center"/>
          </w:tcPr>
          <w:p w14:paraId="19199E4C">
            <w:pPr>
              <w:pStyle w:val="41"/>
              <w:bidi w:val="0"/>
            </w:pPr>
            <w:r>
              <w:t>3</w:t>
            </w:r>
          </w:p>
        </w:tc>
        <w:tc>
          <w:tcPr>
            <w:tcW w:w="2854" w:type="dxa"/>
            <w:tcBorders>
              <w:top w:val="single" w:color="000000" w:sz="4" w:space="0"/>
              <w:left w:val="single" w:color="000000" w:sz="4" w:space="0"/>
              <w:bottom w:val="single" w:color="000000" w:sz="4" w:space="0"/>
              <w:right w:val="single" w:color="000000" w:sz="4" w:space="0"/>
            </w:tcBorders>
            <w:vAlign w:val="center"/>
          </w:tcPr>
          <w:p w14:paraId="68BF5C4F">
            <w:pPr>
              <w:pStyle w:val="41"/>
              <w:bidi w:val="0"/>
            </w:pPr>
            <w:r>
              <w:rPr>
                <w:rFonts w:hint="eastAsia"/>
              </w:rPr>
              <w:t>国际商务礼仪</w:t>
            </w:r>
          </w:p>
        </w:tc>
      </w:tr>
      <w:tr w14:paraId="617BA682">
        <w:tblPrEx>
          <w:tblCellMar>
            <w:top w:w="15" w:type="dxa"/>
            <w:left w:w="15" w:type="dxa"/>
            <w:bottom w:w="15" w:type="dxa"/>
            <w:right w:w="15" w:type="dxa"/>
          </w:tblCellMar>
        </w:tblPrEx>
        <w:trPr>
          <w:trHeight w:val="170" w:hRule="atLeast"/>
          <w:jc w:val="center"/>
        </w:trPr>
        <w:tc>
          <w:tcPr>
            <w:tcW w:w="2853" w:type="dxa"/>
            <w:vMerge w:val="continue"/>
            <w:tcBorders>
              <w:left w:val="single" w:color="000000" w:sz="4" w:space="0"/>
              <w:right w:val="single" w:color="000000" w:sz="4" w:space="0"/>
            </w:tcBorders>
            <w:vAlign w:val="center"/>
          </w:tcPr>
          <w:p w14:paraId="6D4BBF81">
            <w:pPr>
              <w:pStyle w:val="41"/>
              <w:bidi w:val="0"/>
            </w:pPr>
          </w:p>
        </w:tc>
        <w:tc>
          <w:tcPr>
            <w:tcW w:w="2854" w:type="dxa"/>
            <w:tcBorders>
              <w:top w:val="single" w:color="000000" w:sz="4" w:space="0"/>
              <w:left w:val="single" w:color="000000" w:sz="4" w:space="0"/>
              <w:bottom w:val="single" w:color="000000" w:sz="4" w:space="0"/>
              <w:right w:val="single" w:color="000000" w:sz="4" w:space="0"/>
            </w:tcBorders>
            <w:vAlign w:val="center"/>
          </w:tcPr>
          <w:p w14:paraId="620C95C3">
            <w:pPr>
              <w:pStyle w:val="41"/>
              <w:bidi w:val="0"/>
            </w:pPr>
            <w:r>
              <w:t>4</w:t>
            </w:r>
          </w:p>
        </w:tc>
        <w:tc>
          <w:tcPr>
            <w:tcW w:w="2854" w:type="dxa"/>
            <w:tcBorders>
              <w:top w:val="single" w:color="000000" w:sz="4" w:space="0"/>
              <w:left w:val="single" w:color="000000" w:sz="4" w:space="0"/>
              <w:bottom w:val="single" w:color="000000" w:sz="4" w:space="0"/>
              <w:right w:val="single" w:color="000000" w:sz="4" w:space="0"/>
            </w:tcBorders>
            <w:vAlign w:val="center"/>
          </w:tcPr>
          <w:p w14:paraId="7852ED72">
            <w:pPr>
              <w:pStyle w:val="41"/>
              <w:bidi w:val="0"/>
            </w:pPr>
            <w:r>
              <w:rPr>
                <w:rFonts w:hint="eastAsia"/>
              </w:rPr>
              <w:t>商务</w:t>
            </w:r>
            <w:r>
              <w:t>PPT</w:t>
            </w:r>
            <w:r>
              <w:rPr>
                <w:rFonts w:hint="eastAsia"/>
              </w:rPr>
              <w:t>制作技巧</w:t>
            </w:r>
          </w:p>
        </w:tc>
      </w:tr>
      <w:tr w14:paraId="31B752B4">
        <w:tblPrEx>
          <w:tblCellMar>
            <w:top w:w="15" w:type="dxa"/>
            <w:left w:w="15" w:type="dxa"/>
            <w:bottom w:w="15" w:type="dxa"/>
            <w:right w:w="15" w:type="dxa"/>
          </w:tblCellMar>
        </w:tblPrEx>
        <w:trPr>
          <w:trHeight w:val="170" w:hRule="atLeast"/>
          <w:jc w:val="center"/>
        </w:trPr>
        <w:tc>
          <w:tcPr>
            <w:tcW w:w="2853" w:type="dxa"/>
            <w:vMerge w:val="continue"/>
            <w:tcBorders>
              <w:left w:val="single" w:color="000000" w:sz="4" w:space="0"/>
              <w:right w:val="single" w:color="000000" w:sz="4" w:space="0"/>
            </w:tcBorders>
            <w:vAlign w:val="center"/>
          </w:tcPr>
          <w:p w14:paraId="0EDA6993">
            <w:pPr>
              <w:pStyle w:val="41"/>
              <w:bidi w:val="0"/>
            </w:pPr>
          </w:p>
        </w:tc>
        <w:tc>
          <w:tcPr>
            <w:tcW w:w="2854" w:type="dxa"/>
            <w:tcBorders>
              <w:top w:val="single" w:color="000000" w:sz="4" w:space="0"/>
              <w:left w:val="single" w:color="000000" w:sz="4" w:space="0"/>
              <w:bottom w:val="single" w:color="000000" w:sz="4" w:space="0"/>
              <w:right w:val="single" w:color="000000" w:sz="4" w:space="0"/>
            </w:tcBorders>
            <w:vAlign w:val="center"/>
          </w:tcPr>
          <w:p w14:paraId="1F8B045F">
            <w:pPr>
              <w:pStyle w:val="41"/>
              <w:bidi w:val="0"/>
            </w:pPr>
            <w:r>
              <w:t>5</w:t>
            </w:r>
          </w:p>
        </w:tc>
        <w:tc>
          <w:tcPr>
            <w:tcW w:w="2854" w:type="dxa"/>
            <w:tcBorders>
              <w:top w:val="single" w:color="000000" w:sz="4" w:space="0"/>
              <w:left w:val="single" w:color="000000" w:sz="4" w:space="0"/>
              <w:bottom w:val="single" w:color="000000" w:sz="4" w:space="0"/>
              <w:right w:val="single" w:color="000000" w:sz="4" w:space="0"/>
            </w:tcBorders>
            <w:vAlign w:val="center"/>
          </w:tcPr>
          <w:p w14:paraId="2A3DD855">
            <w:pPr>
              <w:pStyle w:val="41"/>
              <w:bidi w:val="0"/>
            </w:pPr>
            <w:r>
              <w:t>UG</w:t>
            </w:r>
            <w:r>
              <w:rPr>
                <w:rFonts w:hint="eastAsia"/>
              </w:rPr>
              <w:t>三维设计</w:t>
            </w:r>
          </w:p>
        </w:tc>
      </w:tr>
      <w:tr w14:paraId="4D40075D">
        <w:tblPrEx>
          <w:tblCellMar>
            <w:top w:w="15" w:type="dxa"/>
            <w:left w:w="15" w:type="dxa"/>
            <w:bottom w:w="15" w:type="dxa"/>
            <w:right w:w="15" w:type="dxa"/>
          </w:tblCellMar>
        </w:tblPrEx>
        <w:trPr>
          <w:trHeight w:val="170" w:hRule="atLeast"/>
          <w:jc w:val="center"/>
        </w:trPr>
        <w:tc>
          <w:tcPr>
            <w:tcW w:w="2853" w:type="dxa"/>
            <w:vMerge w:val="continue"/>
            <w:tcBorders>
              <w:left w:val="single" w:color="000000" w:sz="4" w:space="0"/>
              <w:right w:val="single" w:color="000000" w:sz="4" w:space="0"/>
            </w:tcBorders>
            <w:vAlign w:val="center"/>
          </w:tcPr>
          <w:p w14:paraId="514F7C23">
            <w:pPr>
              <w:pStyle w:val="41"/>
              <w:bidi w:val="0"/>
            </w:pPr>
          </w:p>
        </w:tc>
        <w:tc>
          <w:tcPr>
            <w:tcW w:w="2854" w:type="dxa"/>
            <w:tcBorders>
              <w:top w:val="single" w:color="000000" w:sz="4" w:space="0"/>
              <w:left w:val="single" w:color="000000" w:sz="4" w:space="0"/>
              <w:bottom w:val="single" w:color="000000" w:sz="4" w:space="0"/>
              <w:right w:val="single" w:color="000000" w:sz="4" w:space="0"/>
            </w:tcBorders>
            <w:vAlign w:val="center"/>
          </w:tcPr>
          <w:p w14:paraId="0371F746">
            <w:pPr>
              <w:pStyle w:val="41"/>
              <w:bidi w:val="0"/>
            </w:pPr>
            <w:r>
              <w:t>6</w:t>
            </w:r>
          </w:p>
        </w:tc>
        <w:tc>
          <w:tcPr>
            <w:tcW w:w="2854" w:type="dxa"/>
            <w:tcBorders>
              <w:top w:val="single" w:color="000000" w:sz="4" w:space="0"/>
              <w:left w:val="single" w:color="000000" w:sz="4" w:space="0"/>
              <w:bottom w:val="single" w:color="000000" w:sz="4" w:space="0"/>
              <w:right w:val="single" w:color="000000" w:sz="4" w:space="0"/>
            </w:tcBorders>
            <w:vAlign w:val="center"/>
          </w:tcPr>
          <w:p w14:paraId="248BC15F">
            <w:pPr>
              <w:pStyle w:val="41"/>
              <w:bidi w:val="0"/>
            </w:pPr>
            <w:r>
              <w:t>CAD</w:t>
            </w:r>
            <w:r>
              <w:rPr>
                <w:rFonts w:hint="eastAsia"/>
              </w:rPr>
              <w:t>制图</w:t>
            </w:r>
          </w:p>
        </w:tc>
      </w:tr>
      <w:tr w14:paraId="16DD0CB1">
        <w:tblPrEx>
          <w:tblCellMar>
            <w:top w:w="15" w:type="dxa"/>
            <w:left w:w="15" w:type="dxa"/>
            <w:bottom w:w="15" w:type="dxa"/>
            <w:right w:w="15" w:type="dxa"/>
          </w:tblCellMar>
        </w:tblPrEx>
        <w:trPr>
          <w:trHeight w:val="170" w:hRule="atLeast"/>
          <w:jc w:val="center"/>
        </w:trPr>
        <w:tc>
          <w:tcPr>
            <w:tcW w:w="2853" w:type="dxa"/>
            <w:vMerge w:val="continue"/>
            <w:tcBorders>
              <w:left w:val="single" w:color="000000" w:sz="4" w:space="0"/>
              <w:right w:val="single" w:color="000000" w:sz="4" w:space="0"/>
            </w:tcBorders>
            <w:vAlign w:val="center"/>
          </w:tcPr>
          <w:p w14:paraId="001DC2A4">
            <w:pPr>
              <w:pStyle w:val="41"/>
              <w:bidi w:val="0"/>
            </w:pPr>
          </w:p>
        </w:tc>
        <w:tc>
          <w:tcPr>
            <w:tcW w:w="2854" w:type="dxa"/>
            <w:tcBorders>
              <w:top w:val="single" w:color="000000" w:sz="4" w:space="0"/>
              <w:left w:val="single" w:color="000000" w:sz="4" w:space="0"/>
              <w:bottom w:val="single" w:color="000000" w:sz="4" w:space="0"/>
              <w:right w:val="single" w:color="000000" w:sz="4" w:space="0"/>
            </w:tcBorders>
            <w:vAlign w:val="center"/>
          </w:tcPr>
          <w:p w14:paraId="6FC14D84">
            <w:pPr>
              <w:pStyle w:val="41"/>
              <w:bidi w:val="0"/>
            </w:pPr>
            <w:r>
              <w:t>7</w:t>
            </w:r>
          </w:p>
        </w:tc>
        <w:tc>
          <w:tcPr>
            <w:tcW w:w="2854" w:type="dxa"/>
            <w:tcBorders>
              <w:top w:val="single" w:color="000000" w:sz="4" w:space="0"/>
              <w:left w:val="single" w:color="000000" w:sz="4" w:space="0"/>
              <w:bottom w:val="single" w:color="auto" w:sz="4" w:space="0"/>
              <w:right w:val="single" w:color="000000" w:sz="4" w:space="0"/>
            </w:tcBorders>
            <w:vAlign w:val="center"/>
          </w:tcPr>
          <w:p w14:paraId="695F6677">
            <w:pPr>
              <w:pStyle w:val="41"/>
              <w:bidi w:val="0"/>
            </w:pPr>
            <w:r>
              <w:rPr>
                <w:rFonts w:hint="eastAsia"/>
              </w:rPr>
              <w:t>会计基础</w:t>
            </w:r>
          </w:p>
        </w:tc>
      </w:tr>
      <w:tr w14:paraId="66CA14C0">
        <w:tblPrEx>
          <w:tblCellMar>
            <w:top w:w="15" w:type="dxa"/>
            <w:left w:w="15" w:type="dxa"/>
            <w:bottom w:w="15" w:type="dxa"/>
            <w:right w:w="15" w:type="dxa"/>
          </w:tblCellMar>
        </w:tblPrEx>
        <w:trPr>
          <w:trHeight w:val="170" w:hRule="atLeast"/>
          <w:jc w:val="center"/>
        </w:trPr>
        <w:tc>
          <w:tcPr>
            <w:tcW w:w="2853" w:type="dxa"/>
            <w:vMerge w:val="continue"/>
            <w:tcBorders>
              <w:left w:val="single" w:color="000000" w:sz="4" w:space="0"/>
              <w:right w:val="single" w:color="000000" w:sz="4" w:space="0"/>
            </w:tcBorders>
            <w:vAlign w:val="center"/>
          </w:tcPr>
          <w:p w14:paraId="69F4EFD1">
            <w:pPr>
              <w:pStyle w:val="41"/>
              <w:bidi w:val="0"/>
            </w:pPr>
          </w:p>
        </w:tc>
        <w:tc>
          <w:tcPr>
            <w:tcW w:w="2854" w:type="dxa"/>
            <w:tcBorders>
              <w:top w:val="single" w:color="000000" w:sz="4" w:space="0"/>
              <w:left w:val="single" w:color="000000" w:sz="4" w:space="0"/>
              <w:bottom w:val="single" w:color="000000" w:sz="4" w:space="0"/>
              <w:right w:val="single" w:color="auto" w:sz="4" w:space="0"/>
            </w:tcBorders>
            <w:vAlign w:val="center"/>
          </w:tcPr>
          <w:p w14:paraId="0835CCB6">
            <w:pPr>
              <w:pStyle w:val="41"/>
              <w:bidi w:val="0"/>
            </w:pPr>
            <w:r>
              <w:t>8</w:t>
            </w:r>
          </w:p>
        </w:tc>
        <w:tc>
          <w:tcPr>
            <w:tcW w:w="2854" w:type="dxa"/>
            <w:tcBorders>
              <w:top w:val="single" w:color="auto" w:sz="4" w:space="0"/>
              <w:left w:val="single" w:color="auto" w:sz="4" w:space="0"/>
              <w:bottom w:val="single" w:color="auto" w:sz="4" w:space="0"/>
              <w:right w:val="single" w:color="auto" w:sz="4" w:space="0"/>
            </w:tcBorders>
            <w:vAlign w:val="center"/>
          </w:tcPr>
          <w:p w14:paraId="085861D9">
            <w:pPr>
              <w:pStyle w:val="41"/>
              <w:bidi w:val="0"/>
            </w:pPr>
            <w:r>
              <w:rPr>
                <w:rFonts w:hint="eastAsia"/>
              </w:rPr>
              <w:t>创业创新指导</w:t>
            </w:r>
          </w:p>
        </w:tc>
      </w:tr>
      <w:tr w14:paraId="001DD425">
        <w:tblPrEx>
          <w:tblCellMar>
            <w:top w:w="15" w:type="dxa"/>
            <w:left w:w="15" w:type="dxa"/>
            <w:bottom w:w="15" w:type="dxa"/>
            <w:right w:w="15" w:type="dxa"/>
          </w:tblCellMar>
        </w:tblPrEx>
        <w:trPr>
          <w:trHeight w:val="170" w:hRule="atLeast"/>
          <w:jc w:val="center"/>
        </w:trPr>
        <w:tc>
          <w:tcPr>
            <w:tcW w:w="2853" w:type="dxa"/>
            <w:vMerge w:val="continue"/>
            <w:tcBorders>
              <w:left w:val="single" w:color="000000" w:sz="4" w:space="0"/>
              <w:bottom w:val="single" w:color="000000" w:sz="4" w:space="0"/>
              <w:right w:val="single" w:color="000000" w:sz="4" w:space="0"/>
            </w:tcBorders>
            <w:vAlign w:val="center"/>
          </w:tcPr>
          <w:p w14:paraId="47E5782C">
            <w:pPr>
              <w:pStyle w:val="41"/>
              <w:bidi w:val="0"/>
            </w:pPr>
          </w:p>
        </w:tc>
        <w:tc>
          <w:tcPr>
            <w:tcW w:w="2854" w:type="dxa"/>
            <w:tcBorders>
              <w:top w:val="single" w:color="000000" w:sz="4" w:space="0"/>
              <w:left w:val="single" w:color="000000" w:sz="4" w:space="0"/>
              <w:bottom w:val="single" w:color="000000" w:sz="4" w:space="0"/>
              <w:right w:val="single" w:color="auto" w:sz="4" w:space="0"/>
            </w:tcBorders>
            <w:vAlign w:val="center"/>
          </w:tcPr>
          <w:p w14:paraId="134DDE73">
            <w:pPr>
              <w:pStyle w:val="41"/>
              <w:bidi w:val="0"/>
            </w:pPr>
            <w:r>
              <w:t>9</w:t>
            </w:r>
          </w:p>
        </w:tc>
        <w:tc>
          <w:tcPr>
            <w:tcW w:w="2854" w:type="dxa"/>
            <w:tcBorders>
              <w:top w:val="single" w:color="auto" w:sz="4" w:space="0"/>
              <w:left w:val="single" w:color="auto" w:sz="4" w:space="0"/>
              <w:bottom w:val="single" w:color="auto" w:sz="4" w:space="0"/>
              <w:right w:val="single" w:color="auto" w:sz="4" w:space="0"/>
            </w:tcBorders>
            <w:vAlign w:val="center"/>
          </w:tcPr>
          <w:p w14:paraId="4B6F3480">
            <w:pPr>
              <w:pStyle w:val="41"/>
              <w:bidi w:val="0"/>
            </w:pPr>
            <w:r>
              <w:rPr>
                <w:rFonts w:hint="eastAsia"/>
              </w:rPr>
              <w:t>汽车美容</w:t>
            </w:r>
          </w:p>
        </w:tc>
      </w:tr>
      <w:tr w14:paraId="611EED37">
        <w:tblPrEx>
          <w:tblCellMar>
            <w:top w:w="15" w:type="dxa"/>
            <w:left w:w="15" w:type="dxa"/>
            <w:bottom w:w="15" w:type="dxa"/>
            <w:right w:w="15" w:type="dxa"/>
          </w:tblCellMar>
        </w:tblPrEx>
        <w:trPr>
          <w:trHeight w:val="170" w:hRule="atLeast"/>
          <w:jc w:val="center"/>
        </w:trPr>
        <w:tc>
          <w:tcPr>
            <w:tcW w:w="2853" w:type="dxa"/>
            <w:vMerge w:val="restart"/>
            <w:tcBorders>
              <w:top w:val="single" w:color="000000" w:sz="4" w:space="0"/>
              <w:left w:val="single" w:color="000000" w:sz="4" w:space="0"/>
              <w:right w:val="single" w:color="000000" w:sz="4" w:space="0"/>
            </w:tcBorders>
            <w:vAlign w:val="center"/>
          </w:tcPr>
          <w:p w14:paraId="7704CD6B">
            <w:pPr>
              <w:pStyle w:val="41"/>
              <w:bidi w:val="0"/>
            </w:pPr>
            <w:r>
              <w:rPr>
                <w:rFonts w:hint="eastAsia"/>
              </w:rPr>
              <w:t>汽车知识衍生</w:t>
            </w:r>
          </w:p>
        </w:tc>
        <w:tc>
          <w:tcPr>
            <w:tcW w:w="2854" w:type="dxa"/>
            <w:tcBorders>
              <w:top w:val="single" w:color="000000" w:sz="4" w:space="0"/>
              <w:left w:val="single" w:color="000000" w:sz="4" w:space="0"/>
              <w:bottom w:val="single" w:color="000000" w:sz="4" w:space="0"/>
              <w:right w:val="single" w:color="000000" w:sz="4" w:space="0"/>
            </w:tcBorders>
            <w:vAlign w:val="center"/>
          </w:tcPr>
          <w:p w14:paraId="426295A3">
            <w:pPr>
              <w:pStyle w:val="41"/>
              <w:bidi w:val="0"/>
            </w:pPr>
            <w:r>
              <w:t>10</w:t>
            </w:r>
          </w:p>
        </w:tc>
        <w:tc>
          <w:tcPr>
            <w:tcW w:w="2854" w:type="dxa"/>
            <w:tcBorders>
              <w:top w:val="single" w:color="auto" w:sz="4" w:space="0"/>
              <w:left w:val="single" w:color="000000" w:sz="4" w:space="0"/>
              <w:bottom w:val="single" w:color="000000" w:sz="4" w:space="0"/>
              <w:right w:val="single" w:color="000000" w:sz="4" w:space="0"/>
            </w:tcBorders>
            <w:vAlign w:val="center"/>
          </w:tcPr>
          <w:p w14:paraId="27FC0B07">
            <w:pPr>
              <w:pStyle w:val="41"/>
              <w:bidi w:val="0"/>
            </w:pPr>
            <w:r>
              <w:rPr>
                <w:rFonts w:hint="eastAsia"/>
              </w:rPr>
              <w:t>汽车法律法规</w:t>
            </w:r>
          </w:p>
        </w:tc>
      </w:tr>
      <w:tr w14:paraId="659FB57F">
        <w:tblPrEx>
          <w:tblCellMar>
            <w:top w:w="15" w:type="dxa"/>
            <w:left w:w="15" w:type="dxa"/>
            <w:bottom w:w="15" w:type="dxa"/>
            <w:right w:w="15" w:type="dxa"/>
          </w:tblCellMar>
        </w:tblPrEx>
        <w:trPr>
          <w:trHeight w:val="170" w:hRule="atLeast"/>
          <w:jc w:val="center"/>
        </w:trPr>
        <w:tc>
          <w:tcPr>
            <w:tcW w:w="2853" w:type="dxa"/>
            <w:vMerge w:val="continue"/>
            <w:tcBorders>
              <w:left w:val="single" w:color="000000" w:sz="4" w:space="0"/>
              <w:right w:val="single" w:color="000000" w:sz="4" w:space="0"/>
            </w:tcBorders>
            <w:vAlign w:val="center"/>
          </w:tcPr>
          <w:p w14:paraId="72E7B264">
            <w:pPr>
              <w:pStyle w:val="41"/>
              <w:bidi w:val="0"/>
            </w:pPr>
          </w:p>
        </w:tc>
        <w:tc>
          <w:tcPr>
            <w:tcW w:w="2854" w:type="dxa"/>
            <w:tcBorders>
              <w:top w:val="single" w:color="000000" w:sz="4" w:space="0"/>
              <w:left w:val="single" w:color="000000" w:sz="4" w:space="0"/>
              <w:bottom w:val="single" w:color="000000" w:sz="4" w:space="0"/>
              <w:right w:val="single" w:color="000000" w:sz="4" w:space="0"/>
            </w:tcBorders>
            <w:vAlign w:val="center"/>
          </w:tcPr>
          <w:p w14:paraId="75C3F225">
            <w:pPr>
              <w:pStyle w:val="41"/>
              <w:bidi w:val="0"/>
            </w:pPr>
            <w:r>
              <w:t>11</w:t>
            </w:r>
          </w:p>
        </w:tc>
        <w:tc>
          <w:tcPr>
            <w:tcW w:w="2854" w:type="dxa"/>
            <w:tcBorders>
              <w:top w:val="single" w:color="000000" w:sz="4" w:space="0"/>
              <w:left w:val="single" w:color="000000" w:sz="4" w:space="0"/>
              <w:bottom w:val="single" w:color="000000" w:sz="4" w:space="0"/>
              <w:right w:val="single" w:color="000000" w:sz="4" w:space="0"/>
            </w:tcBorders>
            <w:vAlign w:val="center"/>
          </w:tcPr>
          <w:p w14:paraId="25862024">
            <w:pPr>
              <w:pStyle w:val="41"/>
              <w:bidi w:val="0"/>
            </w:pPr>
            <w:r>
              <w:rPr>
                <w:rFonts w:hint="eastAsia"/>
              </w:rPr>
              <w:t>汽车保险、估损</w:t>
            </w:r>
          </w:p>
        </w:tc>
      </w:tr>
      <w:tr w14:paraId="40F8E4BD">
        <w:tblPrEx>
          <w:tblCellMar>
            <w:top w:w="15" w:type="dxa"/>
            <w:left w:w="15" w:type="dxa"/>
            <w:bottom w:w="15" w:type="dxa"/>
            <w:right w:w="15" w:type="dxa"/>
          </w:tblCellMar>
        </w:tblPrEx>
        <w:trPr>
          <w:trHeight w:val="170" w:hRule="atLeast"/>
          <w:jc w:val="center"/>
        </w:trPr>
        <w:tc>
          <w:tcPr>
            <w:tcW w:w="2853" w:type="dxa"/>
            <w:vMerge w:val="continue"/>
            <w:tcBorders>
              <w:left w:val="single" w:color="000000" w:sz="4" w:space="0"/>
              <w:right w:val="single" w:color="000000" w:sz="4" w:space="0"/>
            </w:tcBorders>
            <w:vAlign w:val="center"/>
          </w:tcPr>
          <w:p w14:paraId="79BED79E">
            <w:pPr>
              <w:pStyle w:val="41"/>
              <w:bidi w:val="0"/>
            </w:pPr>
          </w:p>
        </w:tc>
        <w:tc>
          <w:tcPr>
            <w:tcW w:w="2854" w:type="dxa"/>
            <w:tcBorders>
              <w:top w:val="single" w:color="000000" w:sz="4" w:space="0"/>
              <w:left w:val="single" w:color="000000" w:sz="4" w:space="0"/>
              <w:bottom w:val="single" w:color="000000" w:sz="4" w:space="0"/>
              <w:right w:val="single" w:color="000000" w:sz="4" w:space="0"/>
            </w:tcBorders>
            <w:vAlign w:val="center"/>
          </w:tcPr>
          <w:p w14:paraId="1FA0F3FD">
            <w:pPr>
              <w:pStyle w:val="41"/>
              <w:bidi w:val="0"/>
            </w:pPr>
            <w:r>
              <w:t>12</w:t>
            </w:r>
          </w:p>
        </w:tc>
        <w:tc>
          <w:tcPr>
            <w:tcW w:w="2854" w:type="dxa"/>
            <w:tcBorders>
              <w:top w:val="single" w:color="000000" w:sz="4" w:space="0"/>
              <w:left w:val="single" w:color="000000" w:sz="4" w:space="0"/>
              <w:bottom w:val="single" w:color="000000" w:sz="4" w:space="0"/>
              <w:right w:val="single" w:color="000000" w:sz="4" w:space="0"/>
            </w:tcBorders>
            <w:vAlign w:val="center"/>
          </w:tcPr>
          <w:p w14:paraId="6E6EF61B">
            <w:pPr>
              <w:pStyle w:val="41"/>
              <w:bidi w:val="0"/>
            </w:pPr>
            <w:r>
              <w:rPr>
                <w:rFonts w:hint="eastAsia"/>
              </w:rPr>
              <w:t>生产管理</w:t>
            </w:r>
          </w:p>
        </w:tc>
      </w:tr>
      <w:tr w14:paraId="78CB8C0F">
        <w:tblPrEx>
          <w:tblCellMar>
            <w:top w:w="15" w:type="dxa"/>
            <w:left w:w="15" w:type="dxa"/>
            <w:bottom w:w="15" w:type="dxa"/>
            <w:right w:w="15" w:type="dxa"/>
          </w:tblCellMar>
        </w:tblPrEx>
        <w:trPr>
          <w:trHeight w:val="170" w:hRule="atLeast"/>
          <w:jc w:val="center"/>
        </w:trPr>
        <w:tc>
          <w:tcPr>
            <w:tcW w:w="2853" w:type="dxa"/>
            <w:vMerge w:val="continue"/>
            <w:tcBorders>
              <w:left w:val="single" w:color="000000" w:sz="4" w:space="0"/>
              <w:right w:val="single" w:color="000000" w:sz="4" w:space="0"/>
            </w:tcBorders>
            <w:vAlign w:val="center"/>
          </w:tcPr>
          <w:p w14:paraId="3A56D528">
            <w:pPr>
              <w:pStyle w:val="41"/>
              <w:bidi w:val="0"/>
            </w:pPr>
          </w:p>
        </w:tc>
        <w:tc>
          <w:tcPr>
            <w:tcW w:w="2854" w:type="dxa"/>
            <w:tcBorders>
              <w:top w:val="single" w:color="000000" w:sz="4" w:space="0"/>
              <w:left w:val="single" w:color="000000" w:sz="4" w:space="0"/>
              <w:bottom w:val="single" w:color="000000" w:sz="4" w:space="0"/>
              <w:right w:val="single" w:color="000000" w:sz="4" w:space="0"/>
            </w:tcBorders>
            <w:vAlign w:val="center"/>
          </w:tcPr>
          <w:p w14:paraId="2B97B35B">
            <w:pPr>
              <w:pStyle w:val="41"/>
              <w:bidi w:val="0"/>
            </w:pPr>
            <w:r>
              <w:t>13</w:t>
            </w:r>
          </w:p>
        </w:tc>
        <w:tc>
          <w:tcPr>
            <w:tcW w:w="2854" w:type="dxa"/>
            <w:tcBorders>
              <w:top w:val="single" w:color="000000" w:sz="4" w:space="0"/>
              <w:left w:val="single" w:color="000000" w:sz="4" w:space="0"/>
              <w:bottom w:val="single" w:color="000000" w:sz="4" w:space="0"/>
              <w:right w:val="single" w:color="000000" w:sz="4" w:space="0"/>
            </w:tcBorders>
            <w:vAlign w:val="center"/>
          </w:tcPr>
          <w:p w14:paraId="170C9DFE">
            <w:pPr>
              <w:pStyle w:val="41"/>
              <w:bidi w:val="0"/>
            </w:pPr>
            <w:r>
              <w:rPr>
                <w:rFonts w:hint="eastAsia"/>
              </w:rPr>
              <w:t>汽车与交通安全</w:t>
            </w:r>
          </w:p>
        </w:tc>
      </w:tr>
      <w:tr w14:paraId="71D7DB48">
        <w:tblPrEx>
          <w:tblCellMar>
            <w:top w:w="15" w:type="dxa"/>
            <w:left w:w="15" w:type="dxa"/>
            <w:bottom w:w="15" w:type="dxa"/>
            <w:right w:w="15" w:type="dxa"/>
          </w:tblCellMar>
        </w:tblPrEx>
        <w:trPr>
          <w:trHeight w:val="170" w:hRule="atLeast"/>
          <w:jc w:val="center"/>
        </w:trPr>
        <w:tc>
          <w:tcPr>
            <w:tcW w:w="2853" w:type="dxa"/>
            <w:vMerge w:val="continue"/>
            <w:tcBorders>
              <w:left w:val="single" w:color="000000" w:sz="4" w:space="0"/>
              <w:bottom w:val="single" w:color="000000" w:sz="4" w:space="0"/>
              <w:right w:val="single" w:color="000000" w:sz="4" w:space="0"/>
            </w:tcBorders>
            <w:vAlign w:val="center"/>
          </w:tcPr>
          <w:p w14:paraId="1317709F">
            <w:pPr>
              <w:pStyle w:val="41"/>
              <w:bidi w:val="0"/>
            </w:pPr>
          </w:p>
        </w:tc>
        <w:tc>
          <w:tcPr>
            <w:tcW w:w="2854" w:type="dxa"/>
            <w:tcBorders>
              <w:top w:val="single" w:color="000000" w:sz="4" w:space="0"/>
              <w:left w:val="single" w:color="000000" w:sz="4" w:space="0"/>
              <w:bottom w:val="single" w:color="000000" w:sz="4" w:space="0"/>
              <w:right w:val="single" w:color="000000" w:sz="4" w:space="0"/>
            </w:tcBorders>
            <w:vAlign w:val="center"/>
          </w:tcPr>
          <w:p w14:paraId="451184E7">
            <w:pPr>
              <w:pStyle w:val="41"/>
              <w:bidi w:val="0"/>
            </w:pPr>
            <w:r>
              <w:t>14</w:t>
            </w:r>
          </w:p>
        </w:tc>
        <w:tc>
          <w:tcPr>
            <w:tcW w:w="2854" w:type="dxa"/>
            <w:tcBorders>
              <w:top w:val="single" w:color="000000" w:sz="4" w:space="0"/>
              <w:left w:val="single" w:color="000000" w:sz="4" w:space="0"/>
              <w:bottom w:val="single" w:color="000000" w:sz="4" w:space="0"/>
              <w:right w:val="single" w:color="000000" w:sz="4" w:space="0"/>
            </w:tcBorders>
            <w:vAlign w:val="center"/>
          </w:tcPr>
          <w:p w14:paraId="72E8B429">
            <w:pPr>
              <w:pStyle w:val="41"/>
              <w:bidi w:val="0"/>
            </w:pPr>
            <w:r>
              <w:rPr>
                <w:rFonts w:hint="eastAsia"/>
              </w:rPr>
              <w:t>汽车配色设计基础</w:t>
            </w:r>
          </w:p>
        </w:tc>
      </w:tr>
      <w:tr w14:paraId="577694B8">
        <w:tblPrEx>
          <w:tblCellMar>
            <w:top w:w="15" w:type="dxa"/>
            <w:left w:w="15" w:type="dxa"/>
            <w:bottom w:w="15" w:type="dxa"/>
            <w:right w:w="15" w:type="dxa"/>
          </w:tblCellMar>
        </w:tblPrEx>
        <w:trPr>
          <w:trHeight w:val="170" w:hRule="atLeast"/>
          <w:jc w:val="center"/>
        </w:trPr>
        <w:tc>
          <w:tcPr>
            <w:tcW w:w="2853" w:type="dxa"/>
            <w:vMerge w:val="restart"/>
            <w:tcBorders>
              <w:top w:val="single" w:color="000000" w:sz="4" w:space="0"/>
              <w:left w:val="single" w:color="000000" w:sz="4" w:space="0"/>
              <w:right w:val="single" w:color="000000" w:sz="4" w:space="0"/>
            </w:tcBorders>
            <w:vAlign w:val="center"/>
          </w:tcPr>
          <w:p w14:paraId="2A2EFBFC">
            <w:pPr>
              <w:pStyle w:val="41"/>
              <w:bidi w:val="0"/>
            </w:pPr>
            <w:r>
              <w:rPr>
                <w:rFonts w:hint="eastAsia"/>
              </w:rPr>
              <w:t>艺术人文</w:t>
            </w:r>
          </w:p>
        </w:tc>
        <w:tc>
          <w:tcPr>
            <w:tcW w:w="2854" w:type="dxa"/>
            <w:tcBorders>
              <w:top w:val="single" w:color="000000" w:sz="4" w:space="0"/>
              <w:left w:val="single" w:color="000000" w:sz="4" w:space="0"/>
              <w:bottom w:val="single" w:color="000000" w:sz="4" w:space="0"/>
              <w:right w:val="single" w:color="000000" w:sz="4" w:space="0"/>
            </w:tcBorders>
            <w:vAlign w:val="center"/>
          </w:tcPr>
          <w:p w14:paraId="44A6005E">
            <w:pPr>
              <w:pStyle w:val="41"/>
              <w:bidi w:val="0"/>
            </w:pPr>
            <w:r>
              <w:t>15</w:t>
            </w:r>
          </w:p>
        </w:tc>
        <w:tc>
          <w:tcPr>
            <w:tcW w:w="2854" w:type="dxa"/>
            <w:tcBorders>
              <w:top w:val="single" w:color="000000" w:sz="4" w:space="0"/>
              <w:left w:val="single" w:color="000000" w:sz="4" w:space="0"/>
              <w:bottom w:val="single" w:color="000000" w:sz="4" w:space="0"/>
              <w:right w:val="single" w:color="000000" w:sz="4" w:space="0"/>
            </w:tcBorders>
            <w:vAlign w:val="center"/>
          </w:tcPr>
          <w:p w14:paraId="493081DA">
            <w:pPr>
              <w:pStyle w:val="41"/>
              <w:bidi w:val="0"/>
            </w:pPr>
            <w:r>
              <w:rPr>
                <w:rFonts w:hint="eastAsia"/>
              </w:rPr>
              <w:t>音乐欣赏</w:t>
            </w:r>
          </w:p>
        </w:tc>
      </w:tr>
      <w:tr w14:paraId="7AF79E2E">
        <w:tblPrEx>
          <w:tblCellMar>
            <w:top w:w="15" w:type="dxa"/>
            <w:left w:w="15" w:type="dxa"/>
            <w:bottom w:w="15" w:type="dxa"/>
            <w:right w:w="15" w:type="dxa"/>
          </w:tblCellMar>
        </w:tblPrEx>
        <w:trPr>
          <w:trHeight w:val="170" w:hRule="atLeast"/>
          <w:jc w:val="center"/>
        </w:trPr>
        <w:tc>
          <w:tcPr>
            <w:tcW w:w="2853" w:type="dxa"/>
            <w:vMerge w:val="continue"/>
            <w:tcBorders>
              <w:left w:val="single" w:color="000000" w:sz="4" w:space="0"/>
              <w:right w:val="single" w:color="000000" w:sz="4" w:space="0"/>
            </w:tcBorders>
            <w:vAlign w:val="center"/>
          </w:tcPr>
          <w:p w14:paraId="0688AF16">
            <w:pPr>
              <w:pStyle w:val="41"/>
              <w:bidi w:val="0"/>
            </w:pPr>
          </w:p>
        </w:tc>
        <w:tc>
          <w:tcPr>
            <w:tcW w:w="2854" w:type="dxa"/>
            <w:tcBorders>
              <w:top w:val="single" w:color="000000" w:sz="4" w:space="0"/>
              <w:left w:val="single" w:color="000000" w:sz="4" w:space="0"/>
              <w:bottom w:val="single" w:color="000000" w:sz="4" w:space="0"/>
              <w:right w:val="single" w:color="000000" w:sz="4" w:space="0"/>
            </w:tcBorders>
            <w:vAlign w:val="center"/>
          </w:tcPr>
          <w:p w14:paraId="571E2748">
            <w:pPr>
              <w:pStyle w:val="41"/>
              <w:bidi w:val="0"/>
            </w:pPr>
            <w:r>
              <w:t>16</w:t>
            </w:r>
          </w:p>
        </w:tc>
        <w:tc>
          <w:tcPr>
            <w:tcW w:w="2854" w:type="dxa"/>
            <w:tcBorders>
              <w:top w:val="single" w:color="000000" w:sz="4" w:space="0"/>
              <w:left w:val="single" w:color="000000" w:sz="4" w:space="0"/>
              <w:bottom w:val="single" w:color="000000" w:sz="4" w:space="0"/>
              <w:right w:val="single" w:color="000000" w:sz="4" w:space="0"/>
            </w:tcBorders>
            <w:vAlign w:val="center"/>
          </w:tcPr>
          <w:p w14:paraId="2F58B136">
            <w:pPr>
              <w:pStyle w:val="41"/>
              <w:bidi w:val="0"/>
            </w:pPr>
            <w:r>
              <w:rPr>
                <w:rFonts w:hint="eastAsia"/>
              </w:rPr>
              <w:t>外国文学名著选读</w:t>
            </w:r>
          </w:p>
        </w:tc>
      </w:tr>
      <w:tr w14:paraId="15E6B883">
        <w:tblPrEx>
          <w:tblCellMar>
            <w:top w:w="15" w:type="dxa"/>
            <w:left w:w="15" w:type="dxa"/>
            <w:bottom w:w="15" w:type="dxa"/>
            <w:right w:w="15" w:type="dxa"/>
          </w:tblCellMar>
        </w:tblPrEx>
        <w:trPr>
          <w:trHeight w:val="170" w:hRule="atLeast"/>
          <w:jc w:val="center"/>
        </w:trPr>
        <w:tc>
          <w:tcPr>
            <w:tcW w:w="2853" w:type="dxa"/>
            <w:vMerge w:val="continue"/>
            <w:tcBorders>
              <w:left w:val="single" w:color="000000" w:sz="4" w:space="0"/>
              <w:right w:val="single" w:color="000000" w:sz="4" w:space="0"/>
            </w:tcBorders>
            <w:vAlign w:val="center"/>
          </w:tcPr>
          <w:p w14:paraId="71C59F13">
            <w:pPr>
              <w:pStyle w:val="41"/>
              <w:bidi w:val="0"/>
            </w:pPr>
          </w:p>
        </w:tc>
        <w:tc>
          <w:tcPr>
            <w:tcW w:w="2854" w:type="dxa"/>
            <w:tcBorders>
              <w:top w:val="single" w:color="000000" w:sz="4" w:space="0"/>
              <w:left w:val="single" w:color="000000" w:sz="4" w:space="0"/>
              <w:bottom w:val="single" w:color="000000" w:sz="4" w:space="0"/>
              <w:right w:val="single" w:color="000000" w:sz="4" w:space="0"/>
            </w:tcBorders>
            <w:vAlign w:val="center"/>
          </w:tcPr>
          <w:p w14:paraId="06725485">
            <w:pPr>
              <w:pStyle w:val="41"/>
              <w:bidi w:val="0"/>
            </w:pPr>
            <w:r>
              <w:t>17</w:t>
            </w:r>
          </w:p>
        </w:tc>
        <w:tc>
          <w:tcPr>
            <w:tcW w:w="2854" w:type="dxa"/>
            <w:tcBorders>
              <w:top w:val="single" w:color="000000" w:sz="4" w:space="0"/>
              <w:left w:val="single" w:color="000000" w:sz="4" w:space="0"/>
              <w:bottom w:val="single" w:color="000000" w:sz="4" w:space="0"/>
              <w:right w:val="single" w:color="000000" w:sz="4" w:space="0"/>
            </w:tcBorders>
            <w:vAlign w:val="center"/>
          </w:tcPr>
          <w:p w14:paraId="1BD90A7B">
            <w:pPr>
              <w:pStyle w:val="41"/>
              <w:bidi w:val="0"/>
            </w:pPr>
            <w:r>
              <w:rPr>
                <w:rFonts w:hint="eastAsia"/>
              </w:rPr>
              <w:t>影视艺术鉴赏</w:t>
            </w:r>
          </w:p>
        </w:tc>
      </w:tr>
      <w:tr w14:paraId="62AA3D36">
        <w:tblPrEx>
          <w:tblCellMar>
            <w:top w:w="15" w:type="dxa"/>
            <w:left w:w="15" w:type="dxa"/>
            <w:bottom w:w="15" w:type="dxa"/>
            <w:right w:w="15" w:type="dxa"/>
          </w:tblCellMar>
        </w:tblPrEx>
        <w:trPr>
          <w:trHeight w:val="170" w:hRule="atLeast"/>
          <w:jc w:val="center"/>
        </w:trPr>
        <w:tc>
          <w:tcPr>
            <w:tcW w:w="2853" w:type="dxa"/>
            <w:vMerge w:val="continue"/>
            <w:tcBorders>
              <w:left w:val="single" w:color="000000" w:sz="4" w:space="0"/>
              <w:right w:val="single" w:color="000000" w:sz="4" w:space="0"/>
            </w:tcBorders>
            <w:vAlign w:val="center"/>
          </w:tcPr>
          <w:p w14:paraId="79D03D6D">
            <w:pPr>
              <w:pStyle w:val="41"/>
              <w:bidi w:val="0"/>
            </w:pPr>
          </w:p>
        </w:tc>
        <w:tc>
          <w:tcPr>
            <w:tcW w:w="2854" w:type="dxa"/>
            <w:tcBorders>
              <w:top w:val="single" w:color="000000" w:sz="4" w:space="0"/>
              <w:left w:val="single" w:color="000000" w:sz="4" w:space="0"/>
              <w:bottom w:val="single" w:color="000000" w:sz="4" w:space="0"/>
              <w:right w:val="single" w:color="000000" w:sz="4" w:space="0"/>
            </w:tcBorders>
            <w:vAlign w:val="center"/>
          </w:tcPr>
          <w:p w14:paraId="71FA0729">
            <w:pPr>
              <w:pStyle w:val="41"/>
              <w:bidi w:val="0"/>
            </w:pPr>
            <w:r>
              <w:t>18</w:t>
            </w:r>
          </w:p>
        </w:tc>
        <w:tc>
          <w:tcPr>
            <w:tcW w:w="2854" w:type="dxa"/>
            <w:tcBorders>
              <w:top w:val="single" w:color="000000" w:sz="4" w:space="0"/>
              <w:left w:val="single" w:color="000000" w:sz="4" w:space="0"/>
              <w:bottom w:val="single" w:color="000000" w:sz="4" w:space="0"/>
              <w:right w:val="single" w:color="000000" w:sz="4" w:space="0"/>
            </w:tcBorders>
            <w:vAlign w:val="center"/>
          </w:tcPr>
          <w:p w14:paraId="4E5D82FE">
            <w:pPr>
              <w:pStyle w:val="41"/>
              <w:bidi w:val="0"/>
            </w:pPr>
            <w:r>
              <w:t>NBA</w:t>
            </w:r>
            <w:r>
              <w:rPr>
                <w:rFonts w:hint="eastAsia"/>
              </w:rPr>
              <w:t>篮球大讲堂</w:t>
            </w:r>
          </w:p>
        </w:tc>
      </w:tr>
      <w:tr w14:paraId="1DCBCD4E">
        <w:tblPrEx>
          <w:tblCellMar>
            <w:top w:w="15" w:type="dxa"/>
            <w:left w:w="15" w:type="dxa"/>
            <w:bottom w:w="15" w:type="dxa"/>
            <w:right w:w="15" w:type="dxa"/>
          </w:tblCellMar>
        </w:tblPrEx>
        <w:trPr>
          <w:trHeight w:val="170" w:hRule="atLeast"/>
          <w:jc w:val="center"/>
        </w:trPr>
        <w:tc>
          <w:tcPr>
            <w:tcW w:w="2853" w:type="dxa"/>
            <w:vMerge w:val="continue"/>
            <w:tcBorders>
              <w:left w:val="single" w:color="000000" w:sz="4" w:space="0"/>
              <w:right w:val="single" w:color="000000" w:sz="4" w:space="0"/>
            </w:tcBorders>
            <w:vAlign w:val="center"/>
          </w:tcPr>
          <w:p w14:paraId="25F96E99">
            <w:pPr>
              <w:pStyle w:val="41"/>
              <w:bidi w:val="0"/>
            </w:pPr>
          </w:p>
        </w:tc>
        <w:tc>
          <w:tcPr>
            <w:tcW w:w="2854" w:type="dxa"/>
            <w:tcBorders>
              <w:top w:val="single" w:color="000000" w:sz="4" w:space="0"/>
              <w:left w:val="single" w:color="000000" w:sz="4" w:space="0"/>
              <w:bottom w:val="single" w:color="000000" w:sz="4" w:space="0"/>
              <w:right w:val="single" w:color="000000" w:sz="4" w:space="0"/>
            </w:tcBorders>
            <w:vAlign w:val="center"/>
          </w:tcPr>
          <w:p w14:paraId="764CCEE0">
            <w:pPr>
              <w:pStyle w:val="41"/>
              <w:bidi w:val="0"/>
            </w:pPr>
            <w:r>
              <w:t>19</w:t>
            </w:r>
          </w:p>
        </w:tc>
        <w:tc>
          <w:tcPr>
            <w:tcW w:w="2854" w:type="dxa"/>
            <w:tcBorders>
              <w:top w:val="single" w:color="000000" w:sz="4" w:space="0"/>
              <w:left w:val="single" w:color="000000" w:sz="4" w:space="0"/>
              <w:bottom w:val="single" w:color="000000" w:sz="4" w:space="0"/>
              <w:right w:val="single" w:color="000000" w:sz="4" w:space="0"/>
            </w:tcBorders>
            <w:vAlign w:val="center"/>
          </w:tcPr>
          <w:p w14:paraId="1152C963">
            <w:pPr>
              <w:pStyle w:val="41"/>
              <w:bidi w:val="0"/>
            </w:pPr>
            <w:r>
              <w:rPr>
                <w:rFonts w:hint="eastAsia"/>
              </w:rPr>
              <w:t>文物鉴赏</w:t>
            </w:r>
          </w:p>
        </w:tc>
      </w:tr>
      <w:tr w14:paraId="32A34978">
        <w:tblPrEx>
          <w:tblCellMar>
            <w:top w:w="15" w:type="dxa"/>
            <w:left w:w="15" w:type="dxa"/>
            <w:bottom w:w="15" w:type="dxa"/>
            <w:right w:w="15" w:type="dxa"/>
          </w:tblCellMar>
        </w:tblPrEx>
        <w:trPr>
          <w:trHeight w:val="170" w:hRule="atLeast"/>
          <w:jc w:val="center"/>
        </w:trPr>
        <w:tc>
          <w:tcPr>
            <w:tcW w:w="2853" w:type="dxa"/>
            <w:vMerge w:val="continue"/>
            <w:tcBorders>
              <w:left w:val="single" w:color="000000" w:sz="4" w:space="0"/>
              <w:right w:val="single" w:color="000000" w:sz="4" w:space="0"/>
            </w:tcBorders>
            <w:vAlign w:val="center"/>
          </w:tcPr>
          <w:p w14:paraId="074AC3E3">
            <w:pPr>
              <w:pStyle w:val="41"/>
              <w:bidi w:val="0"/>
            </w:pPr>
          </w:p>
        </w:tc>
        <w:tc>
          <w:tcPr>
            <w:tcW w:w="2854" w:type="dxa"/>
            <w:tcBorders>
              <w:top w:val="single" w:color="000000" w:sz="4" w:space="0"/>
              <w:left w:val="single" w:color="000000" w:sz="4" w:space="0"/>
              <w:bottom w:val="single" w:color="000000" w:sz="4" w:space="0"/>
              <w:right w:val="single" w:color="000000" w:sz="4" w:space="0"/>
            </w:tcBorders>
            <w:vAlign w:val="center"/>
          </w:tcPr>
          <w:p w14:paraId="534F8546">
            <w:pPr>
              <w:pStyle w:val="41"/>
              <w:bidi w:val="0"/>
            </w:pPr>
            <w:r>
              <w:t>20</w:t>
            </w:r>
          </w:p>
        </w:tc>
        <w:tc>
          <w:tcPr>
            <w:tcW w:w="2854" w:type="dxa"/>
            <w:tcBorders>
              <w:top w:val="single" w:color="000000" w:sz="4" w:space="0"/>
              <w:left w:val="single" w:color="000000" w:sz="4" w:space="0"/>
              <w:bottom w:val="single" w:color="000000" w:sz="4" w:space="0"/>
              <w:right w:val="single" w:color="000000" w:sz="4" w:space="0"/>
            </w:tcBorders>
            <w:vAlign w:val="center"/>
          </w:tcPr>
          <w:p w14:paraId="44EBD24F">
            <w:pPr>
              <w:pStyle w:val="41"/>
              <w:bidi w:val="0"/>
            </w:pPr>
            <w:r>
              <w:rPr>
                <w:rFonts w:hint="eastAsia"/>
              </w:rPr>
              <w:t>硬笔书法</w:t>
            </w:r>
          </w:p>
        </w:tc>
      </w:tr>
      <w:tr w14:paraId="55D00C09">
        <w:tblPrEx>
          <w:tblCellMar>
            <w:top w:w="15" w:type="dxa"/>
            <w:left w:w="15" w:type="dxa"/>
            <w:bottom w:w="15" w:type="dxa"/>
            <w:right w:w="15" w:type="dxa"/>
          </w:tblCellMar>
        </w:tblPrEx>
        <w:trPr>
          <w:trHeight w:val="170" w:hRule="atLeast"/>
          <w:jc w:val="center"/>
        </w:trPr>
        <w:tc>
          <w:tcPr>
            <w:tcW w:w="2853" w:type="dxa"/>
            <w:vMerge w:val="continue"/>
            <w:tcBorders>
              <w:left w:val="single" w:color="000000" w:sz="4" w:space="0"/>
              <w:right w:val="single" w:color="000000" w:sz="4" w:space="0"/>
            </w:tcBorders>
            <w:vAlign w:val="center"/>
          </w:tcPr>
          <w:p w14:paraId="3DFFBC98">
            <w:pPr>
              <w:pStyle w:val="41"/>
              <w:bidi w:val="0"/>
            </w:pPr>
          </w:p>
        </w:tc>
        <w:tc>
          <w:tcPr>
            <w:tcW w:w="2854" w:type="dxa"/>
            <w:tcBorders>
              <w:top w:val="single" w:color="000000" w:sz="4" w:space="0"/>
              <w:left w:val="single" w:color="000000" w:sz="4" w:space="0"/>
              <w:bottom w:val="single" w:color="000000" w:sz="4" w:space="0"/>
              <w:right w:val="single" w:color="000000" w:sz="4" w:space="0"/>
            </w:tcBorders>
            <w:vAlign w:val="center"/>
          </w:tcPr>
          <w:p w14:paraId="146EEE6F">
            <w:pPr>
              <w:pStyle w:val="41"/>
              <w:bidi w:val="0"/>
            </w:pPr>
            <w:r>
              <w:t>21</w:t>
            </w:r>
          </w:p>
        </w:tc>
        <w:tc>
          <w:tcPr>
            <w:tcW w:w="2854" w:type="dxa"/>
            <w:tcBorders>
              <w:top w:val="single" w:color="000000" w:sz="4" w:space="0"/>
              <w:left w:val="single" w:color="000000" w:sz="4" w:space="0"/>
              <w:bottom w:val="single" w:color="000000" w:sz="4" w:space="0"/>
              <w:right w:val="single" w:color="000000" w:sz="4" w:space="0"/>
            </w:tcBorders>
            <w:vAlign w:val="center"/>
          </w:tcPr>
          <w:p w14:paraId="4B70D82E">
            <w:pPr>
              <w:pStyle w:val="41"/>
              <w:bidi w:val="0"/>
            </w:pPr>
            <w:r>
              <w:rPr>
                <w:rFonts w:hint="eastAsia"/>
              </w:rPr>
              <w:t>中外民族民俗</w:t>
            </w:r>
          </w:p>
        </w:tc>
      </w:tr>
      <w:tr w14:paraId="3B1CD5F4">
        <w:tblPrEx>
          <w:tblCellMar>
            <w:top w:w="15" w:type="dxa"/>
            <w:left w:w="15" w:type="dxa"/>
            <w:bottom w:w="15" w:type="dxa"/>
            <w:right w:w="15" w:type="dxa"/>
          </w:tblCellMar>
        </w:tblPrEx>
        <w:trPr>
          <w:trHeight w:val="170" w:hRule="atLeast"/>
          <w:jc w:val="center"/>
        </w:trPr>
        <w:tc>
          <w:tcPr>
            <w:tcW w:w="2853" w:type="dxa"/>
            <w:vMerge w:val="continue"/>
            <w:tcBorders>
              <w:left w:val="single" w:color="000000" w:sz="4" w:space="0"/>
              <w:right w:val="single" w:color="000000" w:sz="4" w:space="0"/>
            </w:tcBorders>
            <w:vAlign w:val="center"/>
          </w:tcPr>
          <w:p w14:paraId="3FC41E80">
            <w:pPr>
              <w:pStyle w:val="41"/>
              <w:bidi w:val="0"/>
            </w:pPr>
          </w:p>
        </w:tc>
        <w:tc>
          <w:tcPr>
            <w:tcW w:w="2854" w:type="dxa"/>
            <w:tcBorders>
              <w:top w:val="single" w:color="000000" w:sz="4" w:space="0"/>
              <w:left w:val="single" w:color="000000" w:sz="4" w:space="0"/>
              <w:bottom w:val="single" w:color="000000" w:sz="4" w:space="0"/>
              <w:right w:val="single" w:color="000000" w:sz="4" w:space="0"/>
            </w:tcBorders>
            <w:vAlign w:val="center"/>
          </w:tcPr>
          <w:p w14:paraId="4B65BCB2">
            <w:pPr>
              <w:pStyle w:val="41"/>
              <w:bidi w:val="0"/>
            </w:pPr>
            <w:r>
              <w:t>22</w:t>
            </w:r>
          </w:p>
        </w:tc>
        <w:tc>
          <w:tcPr>
            <w:tcW w:w="2854" w:type="dxa"/>
            <w:tcBorders>
              <w:top w:val="single" w:color="000000" w:sz="4" w:space="0"/>
              <w:left w:val="single" w:color="000000" w:sz="4" w:space="0"/>
              <w:bottom w:val="single" w:color="000000" w:sz="4" w:space="0"/>
              <w:right w:val="single" w:color="000000" w:sz="4" w:space="0"/>
            </w:tcBorders>
            <w:vAlign w:val="center"/>
          </w:tcPr>
          <w:p w14:paraId="25D55113">
            <w:pPr>
              <w:pStyle w:val="41"/>
              <w:bidi w:val="0"/>
            </w:pPr>
            <w:r>
              <w:rPr>
                <w:rFonts w:hint="eastAsia"/>
              </w:rPr>
              <w:t>摄影摄像</w:t>
            </w:r>
          </w:p>
        </w:tc>
      </w:tr>
      <w:tr w14:paraId="26E480C9">
        <w:tblPrEx>
          <w:tblCellMar>
            <w:top w:w="15" w:type="dxa"/>
            <w:left w:w="15" w:type="dxa"/>
            <w:bottom w:w="15" w:type="dxa"/>
            <w:right w:w="15" w:type="dxa"/>
          </w:tblCellMar>
        </w:tblPrEx>
        <w:trPr>
          <w:trHeight w:val="170" w:hRule="atLeast"/>
          <w:jc w:val="center"/>
        </w:trPr>
        <w:tc>
          <w:tcPr>
            <w:tcW w:w="2853" w:type="dxa"/>
            <w:vMerge w:val="continue"/>
            <w:tcBorders>
              <w:left w:val="single" w:color="000000" w:sz="4" w:space="0"/>
              <w:right w:val="single" w:color="000000" w:sz="4" w:space="0"/>
            </w:tcBorders>
            <w:vAlign w:val="center"/>
          </w:tcPr>
          <w:p w14:paraId="09214B4C">
            <w:pPr>
              <w:pStyle w:val="41"/>
              <w:bidi w:val="0"/>
            </w:pPr>
          </w:p>
        </w:tc>
        <w:tc>
          <w:tcPr>
            <w:tcW w:w="2854" w:type="dxa"/>
            <w:tcBorders>
              <w:top w:val="single" w:color="000000" w:sz="4" w:space="0"/>
              <w:left w:val="single" w:color="000000" w:sz="4" w:space="0"/>
              <w:bottom w:val="single" w:color="000000" w:sz="4" w:space="0"/>
              <w:right w:val="single" w:color="000000" w:sz="4" w:space="0"/>
            </w:tcBorders>
            <w:vAlign w:val="center"/>
          </w:tcPr>
          <w:p w14:paraId="719626EB">
            <w:pPr>
              <w:pStyle w:val="41"/>
              <w:bidi w:val="0"/>
            </w:pPr>
            <w:r>
              <w:t>23</w:t>
            </w:r>
          </w:p>
        </w:tc>
        <w:tc>
          <w:tcPr>
            <w:tcW w:w="2854" w:type="dxa"/>
            <w:tcBorders>
              <w:top w:val="single" w:color="000000" w:sz="4" w:space="0"/>
              <w:left w:val="single" w:color="000000" w:sz="4" w:space="0"/>
              <w:bottom w:val="single" w:color="000000" w:sz="4" w:space="0"/>
              <w:right w:val="single" w:color="000000" w:sz="4" w:space="0"/>
            </w:tcBorders>
            <w:vAlign w:val="center"/>
          </w:tcPr>
          <w:p w14:paraId="68F1DF2B">
            <w:pPr>
              <w:pStyle w:val="41"/>
              <w:bidi w:val="0"/>
            </w:pPr>
            <w:r>
              <w:rPr>
                <w:rFonts w:hint="eastAsia"/>
              </w:rPr>
              <w:t>国史概要</w:t>
            </w:r>
          </w:p>
        </w:tc>
      </w:tr>
      <w:tr w14:paraId="4254316B">
        <w:tblPrEx>
          <w:tblCellMar>
            <w:top w:w="15" w:type="dxa"/>
            <w:left w:w="15" w:type="dxa"/>
            <w:bottom w:w="15" w:type="dxa"/>
            <w:right w:w="15" w:type="dxa"/>
          </w:tblCellMar>
        </w:tblPrEx>
        <w:trPr>
          <w:trHeight w:val="170" w:hRule="atLeast"/>
          <w:jc w:val="center"/>
        </w:trPr>
        <w:tc>
          <w:tcPr>
            <w:tcW w:w="2853" w:type="dxa"/>
            <w:vMerge w:val="continue"/>
            <w:tcBorders>
              <w:left w:val="single" w:color="000000" w:sz="4" w:space="0"/>
              <w:right w:val="single" w:color="000000" w:sz="4" w:space="0"/>
            </w:tcBorders>
            <w:vAlign w:val="center"/>
          </w:tcPr>
          <w:p w14:paraId="2D74CA10">
            <w:pPr>
              <w:pStyle w:val="41"/>
              <w:bidi w:val="0"/>
            </w:pPr>
          </w:p>
        </w:tc>
        <w:tc>
          <w:tcPr>
            <w:tcW w:w="2854" w:type="dxa"/>
            <w:tcBorders>
              <w:top w:val="single" w:color="000000" w:sz="4" w:space="0"/>
              <w:left w:val="single" w:color="000000" w:sz="4" w:space="0"/>
              <w:bottom w:val="single" w:color="000000" w:sz="4" w:space="0"/>
              <w:right w:val="single" w:color="000000" w:sz="4" w:space="0"/>
            </w:tcBorders>
            <w:vAlign w:val="center"/>
          </w:tcPr>
          <w:p w14:paraId="0F1BA5A4">
            <w:pPr>
              <w:pStyle w:val="41"/>
              <w:bidi w:val="0"/>
            </w:pPr>
            <w:r>
              <w:t>24</w:t>
            </w:r>
          </w:p>
        </w:tc>
        <w:tc>
          <w:tcPr>
            <w:tcW w:w="2854" w:type="dxa"/>
            <w:tcBorders>
              <w:top w:val="single" w:color="000000" w:sz="4" w:space="0"/>
              <w:left w:val="single" w:color="000000" w:sz="4" w:space="0"/>
              <w:bottom w:val="single" w:color="000000" w:sz="4" w:space="0"/>
              <w:right w:val="single" w:color="000000" w:sz="4" w:space="0"/>
            </w:tcBorders>
            <w:vAlign w:val="center"/>
          </w:tcPr>
          <w:p w14:paraId="63BA2F79">
            <w:pPr>
              <w:pStyle w:val="41"/>
              <w:bidi w:val="0"/>
            </w:pPr>
            <w:r>
              <w:rPr>
                <w:rFonts w:hint="eastAsia"/>
              </w:rPr>
              <w:t>湖湘文化十讲</w:t>
            </w:r>
          </w:p>
        </w:tc>
      </w:tr>
      <w:tr w14:paraId="3633281F">
        <w:tblPrEx>
          <w:tblCellMar>
            <w:top w:w="15" w:type="dxa"/>
            <w:left w:w="15" w:type="dxa"/>
            <w:bottom w:w="15" w:type="dxa"/>
            <w:right w:w="15" w:type="dxa"/>
          </w:tblCellMar>
        </w:tblPrEx>
        <w:trPr>
          <w:trHeight w:val="170" w:hRule="atLeast"/>
          <w:jc w:val="center"/>
        </w:trPr>
        <w:tc>
          <w:tcPr>
            <w:tcW w:w="2853" w:type="dxa"/>
            <w:vMerge w:val="continue"/>
            <w:tcBorders>
              <w:left w:val="single" w:color="000000" w:sz="4" w:space="0"/>
              <w:right w:val="single" w:color="000000" w:sz="4" w:space="0"/>
            </w:tcBorders>
            <w:vAlign w:val="center"/>
          </w:tcPr>
          <w:p w14:paraId="47E2841C">
            <w:pPr>
              <w:pStyle w:val="41"/>
              <w:bidi w:val="0"/>
            </w:pPr>
          </w:p>
        </w:tc>
        <w:tc>
          <w:tcPr>
            <w:tcW w:w="2854" w:type="dxa"/>
            <w:tcBorders>
              <w:top w:val="single" w:color="000000" w:sz="4" w:space="0"/>
              <w:left w:val="single" w:color="000000" w:sz="4" w:space="0"/>
              <w:bottom w:val="single" w:color="000000" w:sz="4" w:space="0"/>
              <w:right w:val="single" w:color="000000" w:sz="4" w:space="0"/>
            </w:tcBorders>
            <w:vAlign w:val="center"/>
          </w:tcPr>
          <w:p w14:paraId="1ED41024">
            <w:pPr>
              <w:pStyle w:val="41"/>
              <w:bidi w:val="0"/>
            </w:pPr>
            <w:r>
              <w:t>25</w:t>
            </w:r>
          </w:p>
        </w:tc>
        <w:tc>
          <w:tcPr>
            <w:tcW w:w="2854" w:type="dxa"/>
            <w:tcBorders>
              <w:top w:val="single" w:color="000000" w:sz="4" w:space="0"/>
              <w:left w:val="single" w:color="000000" w:sz="4" w:space="0"/>
              <w:bottom w:val="single" w:color="000000" w:sz="4" w:space="0"/>
              <w:right w:val="single" w:color="000000" w:sz="4" w:space="0"/>
            </w:tcBorders>
            <w:vAlign w:val="center"/>
          </w:tcPr>
          <w:p w14:paraId="2BADD5A0">
            <w:pPr>
              <w:pStyle w:val="41"/>
              <w:bidi w:val="0"/>
            </w:pPr>
            <w:r>
              <w:rPr>
                <w:rFonts w:hint="eastAsia"/>
              </w:rPr>
              <w:t>中国现代文学史</w:t>
            </w:r>
          </w:p>
        </w:tc>
      </w:tr>
      <w:tr w14:paraId="57E26C62">
        <w:tblPrEx>
          <w:tblCellMar>
            <w:top w:w="15" w:type="dxa"/>
            <w:left w:w="15" w:type="dxa"/>
            <w:bottom w:w="15" w:type="dxa"/>
            <w:right w:w="15" w:type="dxa"/>
          </w:tblCellMar>
        </w:tblPrEx>
        <w:trPr>
          <w:trHeight w:val="170" w:hRule="atLeast"/>
          <w:jc w:val="center"/>
        </w:trPr>
        <w:tc>
          <w:tcPr>
            <w:tcW w:w="2853" w:type="dxa"/>
            <w:vMerge w:val="continue"/>
            <w:tcBorders>
              <w:left w:val="single" w:color="000000" w:sz="4" w:space="0"/>
              <w:right w:val="single" w:color="000000" w:sz="4" w:space="0"/>
            </w:tcBorders>
            <w:vAlign w:val="center"/>
          </w:tcPr>
          <w:p w14:paraId="3627708B">
            <w:pPr>
              <w:pStyle w:val="41"/>
              <w:bidi w:val="0"/>
            </w:pPr>
          </w:p>
        </w:tc>
        <w:tc>
          <w:tcPr>
            <w:tcW w:w="2854" w:type="dxa"/>
            <w:tcBorders>
              <w:top w:val="single" w:color="000000" w:sz="4" w:space="0"/>
              <w:left w:val="single" w:color="000000" w:sz="4" w:space="0"/>
              <w:bottom w:val="single" w:color="000000" w:sz="4" w:space="0"/>
              <w:right w:val="single" w:color="000000" w:sz="4" w:space="0"/>
            </w:tcBorders>
            <w:vAlign w:val="center"/>
          </w:tcPr>
          <w:p w14:paraId="16B35589">
            <w:pPr>
              <w:pStyle w:val="41"/>
              <w:bidi w:val="0"/>
            </w:pPr>
            <w:r>
              <w:t>26</w:t>
            </w:r>
          </w:p>
        </w:tc>
        <w:tc>
          <w:tcPr>
            <w:tcW w:w="2854" w:type="dxa"/>
            <w:tcBorders>
              <w:top w:val="single" w:color="000000" w:sz="4" w:space="0"/>
              <w:left w:val="single" w:color="000000" w:sz="4" w:space="0"/>
              <w:bottom w:val="single" w:color="000000" w:sz="4" w:space="0"/>
              <w:right w:val="single" w:color="000000" w:sz="4" w:space="0"/>
            </w:tcBorders>
            <w:vAlign w:val="center"/>
          </w:tcPr>
          <w:p w14:paraId="7CE3925A">
            <w:pPr>
              <w:pStyle w:val="41"/>
              <w:bidi w:val="0"/>
            </w:pPr>
            <w:r>
              <w:rPr>
                <w:rFonts w:hint="eastAsia"/>
              </w:rPr>
              <w:t>唐诗选读</w:t>
            </w:r>
          </w:p>
        </w:tc>
      </w:tr>
      <w:tr w14:paraId="12F540E5">
        <w:tblPrEx>
          <w:tblCellMar>
            <w:top w:w="15" w:type="dxa"/>
            <w:left w:w="15" w:type="dxa"/>
            <w:bottom w:w="15" w:type="dxa"/>
            <w:right w:w="15" w:type="dxa"/>
          </w:tblCellMar>
        </w:tblPrEx>
        <w:trPr>
          <w:trHeight w:val="170" w:hRule="atLeast"/>
          <w:jc w:val="center"/>
        </w:trPr>
        <w:tc>
          <w:tcPr>
            <w:tcW w:w="2853" w:type="dxa"/>
            <w:vMerge w:val="restart"/>
            <w:tcBorders>
              <w:top w:val="single" w:color="000000" w:sz="4" w:space="0"/>
              <w:left w:val="single" w:color="000000" w:sz="4" w:space="0"/>
              <w:right w:val="single" w:color="000000" w:sz="4" w:space="0"/>
            </w:tcBorders>
            <w:vAlign w:val="center"/>
          </w:tcPr>
          <w:p w14:paraId="61454CB4">
            <w:pPr>
              <w:pStyle w:val="41"/>
              <w:bidi w:val="0"/>
            </w:pPr>
            <w:r>
              <w:rPr>
                <w:rFonts w:hint="eastAsia"/>
              </w:rPr>
              <w:t>语言</w:t>
            </w:r>
          </w:p>
        </w:tc>
        <w:tc>
          <w:tcPr>
            <w:tcW w:w="2854" w:type="dxa"/>
            <w:tcBorders>
              <w:top w:val="single" w:color="000000" w:sz="4" w:space="0"/>
              <w:left w:val="single" w:color="000000" w:sz="4" w:space="0"/>
              <w:bottom w:val="single" w:color="000000" w:sz="4" w:space="0"/>
              <w:right w:val="single" w:color="000000" w:sz="4" w:space="0"/>
            </w:tcBorders>
            <w:vAlign w:val="center"/>
          </w:tcPr>
          <w:p w14:paraId="006786B5">
            <w:pPr>
              <w:pStyle w:val="41"/>
              <w:bidi w:val="0"/>
            </w:pPr>
            <w:r>
              <w:t>27</w:t>
            </w:r>
          </w:p>
        </w:tc>
        <w:tc>
          <w:tcPr>
            <w:tcW w:w="2854" w:type="dxa"/>
            <w:tcBorders>
              <w:top w:val="single" w:color="000000" w:sz="4" w:space="0"/>
              <w:left w:val="single" w:color="000000" w:sz="4" w:space="0"/>
              <w:bottom w:val="single" w:color="000000" w:sz="4" w:space="0"/>
              <w:right w:val="single" w:color="000000" w:sz="4" w:space="0"/>
            </w:tcBorders>
            <w:vAlign w:val="center"/>
          </w:tcPr>
          <w:p w14:paraId="69E3C8E1">
            <w:pPr>
              <w:pStyle w:val="41"/>
              <w:bidi w:val="0"/>
            </w:pPr>
            <w:r>
              <w:rPr>
                <w:rFonts w:hint="eastAsia"/>
              </w:rPr>
              <w:t>普通话基础</w:t>
            </w:r>
          </w:p>
        </w:tc>
      </w:tr>
      <w:tr w14:paraId="376F51E9">
        <w:tblPrEx>
          <w:tblCellMar>
            <w:top w:w="15" w:type="dxa"/>
            <w:left w:w="15" w:type="dxa"/>
            <w:bottom w:w="15" w:type="dxa"/>
            <w:right w:w="15" w:type="dxa"/>
          </w:tblCellMar>
        </w:tblPrEx>
        <w:trPr>
          <w:trHeight w:val="170" w:hRule="atLeast"/>
          <w:jc w:val="center"/>
        </w:trPr>
        <w:tc>
          <w:tcPr>
            <w:tcW w:w="2853" w:type="dxa"/>
            <w:vMerge w:val="continue"/>
            <w:tcBorders>
              <w:left w:val="single" w:color="000000" w:sz="4" w:space="0"/>
              <w:right w:val="single" w:color="000000" w:sz="4" w:space="0"/>
            </w:tcBorders>
            <w:vAlign w:val="center"/>
          </w:tcPr>
          <w:p w14:paraId="15F2AB97">
            <w:pPr>
              <w:pStyle w:val="41"/>
              <w:bidi w:val="0"/>
            </w:pPr>
          </w:p>
        </w:tc>
        <w:tc>
          <w:tcPr>
            <w:tcW w:w="2854" w:type="dxa"/>
            <w:tcBorders>
              <w:top w:val="single" w:color="000000" w:sz="4" w:space="0"/>
              <w:left w:val="single" w:color="000000" w:sz="4" w:space="0"/>
              <w:bottom w:val="single" w:color="000000" w:sz="4" w:space="0"/>
              <w:right w:val="single" w:color="000000" w:sz="4" w:space="0"/>
            </w:tcBorders>
            <w:vAlign w:val="center"/>
          </w:tcPr>
          <w:p w14:paraId="48E4B732">
            <w:pPr>
              <w:pStyle w:val="41"/>
              <w:bidi w:val="0"/>
            </w:pPr>
            <w:r>
              <w:t>28</w:t>
            </w:r>
          </w:p>
        </w:tc>
        <w:tc>
          <w:tcPr>
            <w:tcW w:w="2854" w:type="dxa"/>
            <w:tcBorders>
              <w:top w:val="single" w:color="000000" w:sz="4" w:space="0"/>
              <w:left w:val="single" w:color="000000" w:sz="4" w:space="0"/>
              <w:bottom w:val="single" w:color="000000" w:sz="4" w:space="0"/>
              <w:right w:val="single" w:color="000000" w:sz="4" w:space="0"/>
            </w:tcBorders>
            <w:vAlign w:val="center"/>
          </w:tcPr>
          <w:p w14:paraId="69588258">
            <w:pPr>
              <w:pStyle w:val="41"/>
              <w:bidi w:val="0"/>
            </w:pPr>
            <w:r>
              <w:rPr>
                <w:rFonts w:hint="eastAsia"/>
              </w:rPr>
              <w:t>英语口语训练</w:t>
            </w:r>
          </w:p>
        </w:tc>
      </w:tr>
      <w:tr w14:paraId="430B5292">
        <w:tblPrEx>
          <w:tblCellMar>
            <w:top w:w="15" w:type="dxa"/>
            <w:left w:w="15" w:type="dxa"/>
            <w:bottom w:w="15" w:type="dxa"/>
            <w:right w:w="15" w:type="dxa"/>
          </w:tblCellMar>
        </w:tblPrEx>
        <w:trPr>
          <w:trHeight w:val="170" w:hRule="atLeast"/>
          <w:jc w:val="center"/>
        </w:trPr>
        <w:tc>
          <w:tcPr>
            <w:tcW w:w="2853" w:type="dxa"/>
            <w:vMerge w:val="continue"/>
            <w:tcBorders>
              <w:left w:val="single" w:color="000000" w:sz="4" w:space="0"/>
              <w:right w:val="single" w:color="000000" w:sz="4" w:space="0"/>
            </w:tcBorders>
            <w:vAlign w:val="center"/>
          </w:tcPr>
          <w:p w14:paraId="1B1BCE9B">
            <w:pPr>
              <w:pStyle w:val="41"/>
              <w:bidi w:val="0"/>
            </w:pPr>
          </w:p>
        </w:tc>
        <w:tc>
          <w:tcPr>
            <w:tcW w:w="2854" w:type="dxa"/>
            <w:tcBorders>
              <w:top w:val="single" w:color="000000" w:sz="4" w:space="0"/>
              <w:left w:val="single" w:color="000000" w:sz="4" w:space="0"/>
              <w:bottom w:val="single" w:color="000000" w:sz="4" w:space="0"/>
              <w:right w:val="single" w:color="000000" w:sz="4" w:space="0"/>
            </w:tcBorders>
            <w:vAlign w:val="center"/>
          </w:tcPr>
          <w:p w14:paraId="339C2DB0">
            <w:pPr>
              <w:pStyle w:val="41"/>
              <w:bidi w:val="0"/>
            </w:pPr>
            <w:r>
              <w:t>29</w:t>
            </w:r>
          </w:p>
        </w:tc>
        <w:tc>
          <w:tcPr>
            <w:tcW w:w="2854" w:type="dxa"/>
            <w:tcBorders>
              <w:top w:val="single" w:color="000000" w:sz="4" w:space="0"/>
              <w:left w:val="single" w:color="000000" w:sz="4" w:space="0"/>
              <w:bottom w:val="single" w:color="000000" w:sz="4" w:space="0"/>
              <w:right w:val="single" w:color="000000" w:sz="4" w:space="0"/>
            </w:tcBorders>
            <w:vAlign w:val="center"/>
          </w:tcPr>
          <w:p w14:paraId="770FDD3C">
            <w:pPr>
              <w:pStyle w:val="41"/>
              <w:bidi w:val="0"/>
            </w:pPr>
            <w:r>
              <w:rPr>
                <w:rFonts w:hint="eastAsia"/>
              </w:rPr>
              <w:t>基础俄语</w:t>
            </w:r>
          </w:p>
        </w:tc>
      </w:tr>
      <w:tr w14:paraId="200D3B8D">
        <w:tblPrEx>
          <w:tblCellMar>
            <w:top w:w="15" w:type="dxa"/>
            <w:left w:w="15" w:type="dxa"/>
            <w:bottom w:w="15" w:type="dxa"/>
            <w:right w:w="15" w:type="dxa"/>
          </w:tblCellMar>
        </w:tblPrEx>
        <w:trPr>
          <w:trHeight w:val="170" w:hRule="atLeast"/>
          <w:jc w:val="center"/>
        </w:trPr>
        <w:tc>
          <w:tcPr>
            <w:tcW w:w="2853" w:type="dxa"/>
            <w:vMerge w:val="continue"/>
            <w:tcBorders>
              <w:left w:val="single" w:color="000000" w:sz="4" w:space="0"/>
              <w:bottom w:val="single" w:color="000000" w:sz="4" w:space="0"/>
              <w:right w:val="single" w:color="000000" w:sz="4" w:space="0"/>
            </w:tcBorders>
            <w:vAlign w:val="center"/>
          </w:tcPr>
          <w:p w14:paraId="3A0ED1B2">
            <w:pPr>
              <w:pStyle w:val="41"/>
              <w:bidi w:val="0"/>
            </w:pPr>
          </w:p>
        </w:tc>
        <w:tc>
          <w:tcPr>
            <w:tcW w:w="2854" w:type="dxa"/>
            <w:tcBorders>
              <w:top w:val="single" w:color="000000" w:sz="4" w:space="0"/>
              <w:left w:val="single" w:color="000000" w:sz="4" w:space="0"/>
              <w:bottom w:val="single" w:color="000000" w:sz="4" w:space="0"/>
              <w:right w:val="single" w:color="000000" w:sz="4" w:space="0"/>
            </w:tcBorders>
            <w:vAlign w:val="center"/>
          </w:tcPr>
          <w:p w14:paraId="62029172">
            <w:pPr>
              <w:pStyle w:val="41"/>
              <w:bidi w:val="0"/>
            </w:pPr>
            <w:r>
              <w:t>30</w:t>
            </w:r>
          </w:p>
        </w:tc>
        <w:tc>
          <w:tcPr>
            <w:tcW w:w="2854" w:type="dxa"/>
            <w:tcBorders>
              <w:top w:val="single" w:color="000000" w:sz="4" w:space="0"/>
              <w:left w:val="single" w:color="000000" w:sz="4" w:space="0"/>
              <w:bottom w:val="single" w:color="000000" w:sz="4" w:space="0"/>
              <w:right w:val="single" w:color="000000" w:sz="4" w:space="0"/>
            </w:tcBorders>
            <w:vAlign w:val="center"/>
          </w:tcPr>
          <w:p w14:paraId="0750F5E1">
            <w:pPr>
              <w:pStyle w:val="41"/>
              <w:bidi w:val="0"/>
            </w:pPr>
            <w:r>
              <w:rPr>
                <w:rFonts w:hint="eastAsia"/>
              </w:rPr>
              <w:t>法语</w:t>
            </w:r>
          </w:p>
        </w:tc>
      </w:tr>
    </w:tbl>
    <w:p w14:paraId="0ABEFCBC">
      <w:pPr>
        <w:ind w:right="630"/>
        <w:rPr>
          <w:rFonts w:ascii="宋体"/>
          <w:color w:val="000000"/>
          <w:szCs w:val="21"/>
        </w:rPr>
      </w:pPr>
    </w:p>
    <w:sectPr>
      <w:footerReference r:id="rId7" w:type="default"/>
      <w:pgSz w:w="11906" w:h="16838"/>
      <w:pgMar w:top="1440" w:right="1797" w:bottom="1440" w:left="1797" w:header="851" w:footer="992" w:gutter="0"/>
      <w:pgBorders>
        <w:top w:val="none" w:sz="0" w:space="0"/>
        <w:left w:val="none" w:sz="0" w:space="0"/>
        <w:bottom w:val="none" w:sz="0" w:space="0"/>
        <w:right w:val="none" w:sz="0" w:space="0"/>
      </w:pgBorders>
      <w:cols w:space="425"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decorative"/>
    <w:pitch w:val="default"/>
    <w:sig w:usb0="800002BF" w:usb1="38CF7CFA" w:usb2="00000016" w:usb3="00000000" w:csb0="00040001" w:csb1="00000000"/>
  </w:font>
  <w:font w:name="Verdana">
    <w:panose1 w:val="020B0604030504040204"/>
    <w:charset w:val="00"/>
    <w:family w:val="roman"/>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entury Gothic">
    <w:altName w:val="AmdtSymbols"/>
    <w:panose1 w:val="020B0502020202020204"/>
    <w:charset w:val="00"/>
    <w:family w:val="roman"/>
    <w:pitch w:val="default"/>
    <w:sig w:usb0="00000000" w:usb1="00000000" w:usb2="00000000" w:usb3="00000000" w:csb0="2000009F" w:csb1="DFD70000"/>
  </w:font>
  <w:font w:name="AmdtSymbols">
    <w:panose1 w:val="02000500000000020004"/>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334BD">
    <w:pPr>
      <w:pStyle w:val="10"/>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30</w:t>
    </w:r>
    <w:r>
      <w:rPr>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20AE8">
    <w:pPr>
      <w:pStyle w:val="10"/>
      <w:jc w:val="center"/>
      <w:rPr>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E75933">
                          <w:pPr>
                            <w:pStyle w:val="10"/>
                          </w:pP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p>
                      </w:txbxContent>
                    </wps:txbx>
                    <wps:bodyPr wrap="none" lIns="0" tIns="0" rIns="0" bIns="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Kyo6wjCAQAAjgMAAA4AAAAAAAAAAQAgAAAAHgEAAGRycy9lMm9Eb2MueG1sUEsF&#10;BgAAAAAGAAYAWQEAAFIFAAAAAA==&#10;">
              <v:fill on="f" focussize="0,0"/>
              <v:stroke on="f"/>
              <v:imagedata o:title=""/>
              <o:lock v:ext="edit" aspectratio="f"/>
              <v:textbox inset="0mm,0mm,0mm,0mm" style="mso-fit-shape-to-text:t;">
                <w:txbxContent>
                  <w:p w14:paraId="3AE75933">
                    <w:pPr>
                      <w:pStyle w:val="10"/>
                    </w:pP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1C88C">
    <w:pPr>
      <w:pStyle w:val="11"/>
      <w:pBdr>
        <w:bottom w:val="single" w:color="auto" w:sz="6" w:space="2"/>
      </w:pBdr>
      <w:tabs>
        <w:tab w:val="left" w:pos="1116"/>
        <w:tab w:val="left" w:pos="7140"/>
        <w:tab w:val="clear" w:pos="8306"/>
      </w:tabs>
      <w:jc w:val="both"/>
    </w:pPr>
    <w:r>
      <w:drawing>
        <wp:anchor distT="0" distB="0" distL="114300" distR="114300" simplePos="0" relativeHeight="251661312" behindDoc="1" locked="0" layoutInCell="1" allowOverlap="1">
          <wp:simplePos x="0" y="0"/>
          <wp:positionH relativeFrom="column">
            <wp:posOffset>1905</wp:posOffset>
          </wp:positionH>
          <wp:positionV relativeFrom="paragraph">
            <wp:posOffset>-106045</wp:posOffset>
          </wp:positionV>
          <wp:extent cx="1958340" cy="313690"/>
          <wp:effectExtent l="0" t="0" r="0" b="0"/>
          <wp:wrapTight wrapText="bothSides">
            <wp:wrapPolygon>
              <wp:start x="0" y="0"/>
              <wp:lineTo x="0" y="19676"/>
              <wp:lineTo x="21432" y="19676"/>
              <wp:lineTo x="21432"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58340" cy="313690"/>
                  </a:xfrm>
                  <a:prstGeom prst="rect">
                    <a:avLst/>
                  </a:prstGeom>
                  <a:noFill/>
                </pic:spPr>
              </pic:pic>
            </a:graphicData>
          </a:graphic>
        </wp:anchor>
      </w:drawing>
    </w:r>
    <w:r>
      <w:tab/>
    </w:r>
    <w:r>
      <w:tab/>
    </w:r>
  </w:p>
  <w:p w14:paraId="55A5E098">
    <w:pPr>
      <w:pStyle w:val="11"/>
      <w:pBdr>
        <w:bottom w:val="none" w:color="auto" w:sz="0" w:space="0"/>
      </w:pBdr>
      <w:tabs>
        <w:tab w:val="left" w:pos="2760"/>
        <w:tab w:val="clear" w:pos="4153"/>
        <w:tab w:val="clear" w:pos="8306"/>
      </w:tabs>
      <w:jc w:val="lef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D986A8"/>
    <w:multiLevelType w:val="singleLevel"/>
    <w:tmpl w:val="3CD986A8"/>
    <w:lvl w:ilvl="0" w:tentative="0">
      <w:start w:val="1"/>
      <w:numFmt w:val="decimal"/>
      <w:lvlText w:val="%1."/>
      <w:lvlJc w:val="left"/>
      <w:pPr>
        <w:tabs>
          <w:tab w:val="left" w:pos="312"/>
        </w:tabs>
      </w:pPr>
    </w:lvl>
  </w:abstractNum>
  <w:abstractNum w:abstractNumId="1">
    <w:nsid w:val="7F345973"/>
    <w:multiLevelType w:val="singleLevel"/>
    <w:tmpl w:val="7F345973"/>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lMjM4M2I1NmRkNGU1OGNiZDhhNzlhODQyMTM2YjYifQ=="/>
  </w:docVars>
  <w:rsids>
    <w:rsidRoot w:val="00172A27"/>
    <w:rsid w:val="00000185"/>
    <w:rsid w:val="00000B8B"/>
    <w:rsid w:val="00001CA9"/>
    <w:rsid w:val="0000512B"/>
    <w:rsid w:val="0001315A"/>
    <w:rsid w:val="00014F47"/>
    <w:rsid w:val="00022979"/>
    <w:rsid w:val="00023203"/>
    <w:rsid w:val="000233CC"/>
    <w:rsid w:val="00025B06"/>
    <w:rsid w:val="000329EF"/>
    <w:rsid w:val="00033DDC"/>
    <w:rsid w:val="000351E4"/>
    <w:rsid w:val="000360A9"/>
    <w:rsid w:val="000415AB"/>
    <w:rsid w:val="00043026"/>
    <w:rsid w:val="00044165"/>
    <w:rsid w:val="0004480F"/>
    <w:rsid w:val="00045C53"/>
    <w:rsid w:val="00047ED9"/>
    <w:rsid w:val="000503F4"/>
    <w:rsid w:val="00050EF8"/>
    <w:rsid w:val="000547C4"/>
    <w:rsid w:val="0006042A"/>
    <w:rsid w:val="00060861"/>
    <w:rsid w:val="00061041"/>
    <w:rsid w:val="000637D1"/>
    <w:rsid w:val="0006474C"/>
    <w:rsid w:val="0006721D"/>
    <w:rsid w:val="00067A41"/>
    <w:rsid w:val="00071FD1"/>
    <w:rsid w:val="0007240A"/>
    <w:rsid w:val="00072FF6"/>
    <w:rsid w:val="00073149"/>
    <w:rsid w:val="00073482"/>
    <w:rsid w:val="00074B77"/>
    <w:rsid w:val="00074B85"/>
    <w:rsid w:val="00074EA0"/>
    <w:rsid w:val="0007534E"/>
    <w:rsid w:val="00076192"/>
    <w:rsid w:val="00076F0C"/>
    <w:rsid w:val="00077BBD"/>
    <w:rsid w:val="0008082F"/>
    <w:rsid w:val="00080850"/>
    <w:rsid w:val="000834FB"/>
    <w:rsid w:val="00084D12"/>
    <w:rsid w:val="0008527E"/>
    <w:rsid w:val="00085AA2"/>
    <w:rsid w:val="000861D8"/>
    <w:rsid w:val="00092CAD"/>
    <w:rsid w:val="000966F7"/>
    <w:rsid w:val="000979E6"/>
    <w:rsid w:val="000A090D"/>
    <w:rsid w:val="000A5153"/>
    <w:rsid w:val="000B16F6"/>
    <w:rsid w:val="000B4403"/>
    <w:rsid w:val="000B532E"/>
    <w:rsid w:val="000C1852"/>
    <w:rsid w:val="000C18AD"/>
    <w:rsid w:val="000C21DB"/>
    <w:rsid w:val="000C2264"/>
    <w:rsid w:val="000C2743"/>
    <w:rsid w:val="000C5E6C"/>
    <w:rsid w:val="000D447E"/>
    <w:rsid w:val="000D5711"/>
    <w:rsid w:val="000D674C"/>
    <w:rsid w:val="000D7BC2"/>
    <w:rsid w:val="000E0A11"/>
    <w:rsid w:val="000E42A9"/>
    <w:rsid w:val="000E671F"/>
    <w:rsid w:val="000E678F"/>
    <w:rsid w:val="000F0288"/>
    <w:rsid w:val="000F0E7A"/>
    <w:rsid w:val="000F1E7B"/>
    <w:rsid w:val="000F4EEF"/>
    <w:rsid w:val="000F68AF"/>
    <w:rsid w:val="000F720A"/>
    <w:rsid w:val="00102923"/>
    <w:rsid w:val="00104CFC"/>
    <w:rsid w:val="001052B4"/>
    <w:rsid w:val="0010684D"/>
    <w:rsid w:val="0010725E"/>
    <w:rsid w:val="001106B7"/>
    <w:rsid w:val="00111FA8"/>
    <w:rsid w:val="00114A32"/>
    <w:rsid w:val="00115C7E"/>
    <w:rsid w:val="001212AE"/>
    <w:rsid w:val="001213D6"/>
    <w:rsid w:val="00121EF5"/>
    <w:rsid w:val="00124EBE"/>
    <w:rsid w:val="00127FB6"/>
    <w:rsid w:val="00130603"/>
    <w:rsid w:val="0013187A"/>
    <w:rsid w:val="00132CCE"/>
    <w:rsid w:val="001377C0"/>
    <w:rsid w:val="00141280"/>
    <w:rsid w:val="001427E7"/>
    <w:rsid w:val="00150320"/>
    <w:rsid w:val="00151D72"/>
    <w:rsid w:val="001522CF"/>
    <w:rsid w:val="00153799"/>
    <w:rsid w:val="00154DDF"/>
    <w:rsid w:val="0015578C"/>
    <w:rsid w:val="00160830"/>
    <w:rsid w:val="0016319C"/>
    <w:rsid w:val="001637B6"/>
    <w:rsid w:val="00163F57"/>
    <w:rsid w:val="001649B1"/>
    <w:rsid w:val="001654C9"/>
    <w:rsid w:val="00167FA8"/>
    <w:rsid w:val="00171712"/>
    <w:rsid w:val="001724A0"/>
    <w:rsid w:val="00172A27"/>
    <w:rsid w:val="00185661"/>
    <w:rsid w:val="0019174B"/>
    <w:rsid w:val="00192006"/>
    <w:rsid w:val="0019766D"/>
    <w:rsid w:val="001A1976"/>
    <w:rsid w:val="001B08B8"/>
    <w:rsid w:val="001B22A1"/>
    <w:rsid w:val="001B59A9"/>
    <w:rsid w:val="001B64A4"/>
    <w:rsid w:val="001B6566"/>
    <w:rsid w:val="001C2557"/>
    <w:rsid w:val="001C4279"/>
    <w:rsid w:val="001C6E63"/>
    <w:rsid w:val="001D0268"/>
    <w:rsid w:val="001D2014"/>
    <w:rsid w:val="001E2E59"/>
    <w:rsid w:val="001E6951"/>
    <w:rsid w:val="001E6B06"/>
    <w:rsid w:val="001E7125"/>
    <w:rsid w:val="001F12FC"/>
    <w:rsid w:val="001F1A0E"/>
    <w:rsid w:val="001F340C"/>
    <w:rsid w:val="001F474C"/>
    <w:rsid w:val="001F6B09"/>
    <w:rsid w:val="001F6BAA"/>
    <w:rsid w:val="00200F12"/>
    <w:rsid w:val="00204F73"/>
    <w:rsid w:val="002064B0"/>
    <w:rsid w:val="00206A23"/>
    <w:rsid w:val="002071CE"/>
    <w:rsid w:val="0020757C"/>
    <w:rsid w:val="00210B96"/>
    <w:rsid w:val="00214D38"/>
    <w:rsid w:val="0021732A"/>
    <w:rsid w:val="00221428"/>
    <w:rsid w:val="0022459C"/>
    <w:rsid w:val="00224BDB"/>
    <w:rsid w:val="00224D74"/>
    <w:rsid w:val="00225BA9"/>
    <w:rsid w:val="00230A91"/>
    <w:rsid w:val="002320D7"/>
    <w:rsid w:val="00236353"/>
    <w:rsid w:val="0024013D"/>
    <w:rsid w:val="00241833"/>
    <w:rsid w:val="00242150"/>
    <w:rsid w:val="00243B55"/>
    <w:rsid w:val="00243F49"/>
    <w:rsid w:val="002448B5"/>
    <w:rsid w:val="00246BB1"/>
    <w:rsid w:val="00250760"/>
    <w:rsid w:val="00250829"/>
    <w:rsid w:val="00251193"/>
    <w:rsid w:val="0025230D"/>
    <w:rsid w:val="00252BC9"/>
    <w:rsid w:val="00260642"/>
    <w:rsid w:val="00262556"/>
    <w:rsid w:val="00266293"/>
    <w:rsid w:val="0026681E"/>
    <w:rsid w:val="00266EDD"/>
    <w:rsid w:val="002677C0"/>
    <w:rsid w:val="00271A02"/>
    <w:rsid w:val="0027304E"/>
    <w:rsid w:val="00273890"/>
    <w:rsid w:val="0027493E"/>
    <w:rsid w:val="00277F41"/>
    <w:rsid w:val="002804FD"/>
    <w:rsid w:val="002847F2"/>
    <w:rsid w:val="00285298"/>
    <w:rsid w:val="00293AA6"/>
    <w:rsid w:val="00296C39"/>
    <w:rsid w:val="002A4855"/>
    <w:rsid w:val="002A4EAE"/>
    <w:rsid w:val="002B0762"/>
    <w:rsid w:val="002B2646"/>
    <w:rsid w:val="002B3B53"/>
    <w:rsid w:val="002B7F23"/>
    <w:rsid w:val="002C052D"/>
    <w:rsid w:val="002C16C5"/>
    <w:rsid w:val="002C3555"/>
    <w:rsid w:val="002C4CFB"/>
    <w:rsid w:val="002C5975"/>
    <w:rsid w:val="002C7B7A"/>
    <w:rsid w:val="002D52C7"/>
    <w:rsid w:val="002D7284"/>
    <w:rsid w:val="002E12E2"/>
    <w:rsid w:val="002E1999"/>
    <w:rsid w:val="002E3C98"/>
    <w:rsid w:val="002E5510"/>
    <w:rsid w:val="002E61DC"/>
    <w:rsid w:val="002F4570"/>
    <w:rsid w:val="002F4740"/>
    <w:rsid w:val="002F56E3"/>
    <w:rsid w:val="002F6062"/>
    <w:rsid w:val="002F61B0"/>
    <w:rsid w:val="002F6A95"/>
    <w:rsid w:val="003007E5"/>
    <w:rsid w:val="003013E9"/>
    <w:rsid w:val="00302065"/>
    <w:rsid w:val="003023CE"/>
    <w:rsid w:val="00303201"/>
    <w:rsid w:val="00303DA7"/>
    <w:rsid w:val="00305D4F"/>
    <w:rsid w:val="00306687"/>
    <w:rsid w:val="00316951"/>
    <w:rsid w:val="003178B4"/>
    <w:rsid w:val="00325785"/>
    <w:rsid w:val="003263AB"/>
    <w:rsid w:val="00333733"/>
    <w:rsid w:val="00336CC3"/>
    <w:rsid w:val="003370E8"/>
    <w:rsid w:val="00337E2F"/>
    <w:rsid w:val="00340161"/>
    <w:rsid w:val="00343492"/>
    <w:rsid w:val="00346A58"/>
    <w:rsid w:val="0034753B"/>
    <w:rsid w:val="00347F5F"/>
    <w:rsid w:val="00351F96"/>
    <w:rsid w:val="00353A85"/>
    <w:rsid w:val="00365D8C"/>
    <w:rsid w:val="00367873"/>
    <w:rsid w:val="00370F98"/>
    <w:rsid w:val="00371B79"/>
    <w:rsid w:val="00372ACA"/>
    <w:rsid w:val="00373192"/>
    <w:rsid w:val="003731B0"/>
    <w:rsid w:val="003737FA"/>
    <w:rsid w:val="003742FF"/>
    <w:rsid w:val="00374BD8"/>
    <w:rsid w:val="00377A4A"/>
    <w:rsid w:val="00381888"/>
    <w:rsid w:val="0038207A"/>
    <w:rsid w:val="00383CF4"/>
    <w:rsid w:val="0038688F"/>
    <w:rsid w:val="0039141D"/>
    <w:rsid w:val="00392ABD"/>
    <w:rsid w:val="00395FF6"/>
    <w:rsid w:val="0039649B"/>
    <w:rsid w:val="00396651"/>
    <w:rsid w:val="003A08C2"/>
    <w:rsid w:val="003A3AEE"/>
    <w:rsid w:val="003A444F"/>
    <w:rsid w:val="003A5D43"/>
    <w:rsid w:val="003B009E"/>
    <w:rsid w:val="003B034E"/>
    <w:rsid w:val="003B2D5E"/>
    <w:rsid w:val="003B30B0"/>
    <w:rsid w:val="003B480F"/>
    <w:rsid w:val="003C097C"/>
    <w:rsid w:val="003C3433"/>
    <w:rsid w:val="003D02DB"/>
    <w:rsid w:val="003D2A57"/>
    <w:rsid w:val="003D2A81"/>
    <w:rsid w:val="003D506E"/>
    <w:rsid w:val="003D5386"/>
    <w:rsid w:val="003D7D4C"/>
    <w:rsid w:val="003E0823"/>
    <w:rsid w:val="003E5DB7"/>
    <w:rsid w:val="003E76AC"/>
    <w:rsid w:val="003F0890"/>
    <w:rsid w:val="003F09ED"/>
    <w:rsid w:val="003F210A"/>
    <w:rsid w:val="003F44D5"/>
    <w:rsid w:val="003F4908"/>
    <w:rsid w:val="003F5C6F"/>
    <w:rsid w:val="003F7F8A"/>
    <w:rsid w:val="00401374"/>
    <w:rsid w:val="00404868"/>
    <w:rsid w:val="00410368"/>
    <w:rsid w:val="004159D1"/>
    <w:rsid w:val="00421321"/>
    <w:rsid w:val="00425242"/>
    <w:rsid w:val="00425CEE"/>
    <w:rsid w:val="004263D7"/>
    <w:rsid w:val="00430E23"/>
    <w:rsid w:val="004325EC"/>
    <w:rsid w:val="004330FE"/>
    <w:rsid w:val="004375C1"/>
    <w:rsid w:val="00440864"/>
    <w:rsid w:val="004425E5"/>
    <w:rsid w:val="00442C7C"/>
    <w:rsid w:val="004433E6"/>
    <w:rsid w:val="004456AA"/>
    <w:rsid w:val="00450EB8"/>
    <w:rsid w:val="00452050"/>
    <w:rsid w:val="00452C57"/>
    <w:rsid w:val="00453100"/>
    <w:rsid w:val="00454088"/>
    <w:rsid w:val="00455E37"/>
    <w:rsid w:val="00457BCD"/>
    <w:rsid w:val="0046427E"/>
    <w:rsid w:val="00464403"/>
    <w:rsid w:val="00464BA8"/>
    <w:rsid w:val="0046557D"/>
    <w:rsid w:val="00470DE1"/>
    <w:rsid w:val="00474D4D"/>
    <w:rsid w:val="004770E5"/>
    <w:rsid w:val="004811F3"/>
    <w:rsid w:val="0048373B"/>
    <w:rsid w:val="00483C85"/>
    <w:rsid w:val="00484647"/>
    <w:rsid w:val="00484954"/>
    <w:rsid w:val="00485CBF"/>
    <w:rsid w:val="00490C42"/>
    <w:rsid w:val="00495534"/>
    <w:rsid w:val="004A066A"/>
    <w:rsid w:val="004A1D8F"/>
    <w:rsid w:val="004A2FF7"/>
    <w:rsid w:val="004A3F86"/>
    <w:rsid w:val="004A72C5"/>
    <w:rsid w:val="004A7A22"/>
    <w:rsid w:val="004C2357"/>
    <w:rsid w:val="004C23E3"/>
    <w:rsid w:val="004C24D7"/>
    <w:rsid w:val="004C3E03"/>
    <w:rsid w:val="004C6DC6"/>
    <w:rsid w:val="004C7505"/>
    <w:rsid w:val="004D04E9"/>
    <w:rsid w:val="004D0948"/>
    <w:rsid w:val="004D49BC"/>
    <w:rsid w:val="004D6FEF"/>
    <w:rsid w:val="004D7BE4"/>
    <w:rsid w:val="004E3778"/>
    <w:rsid w:val="004E63FD"/>
    <w:rsid w:val="004E7BD3"/>
    <w:rsid w:val="004F1172"/>
    <w:rsid w:val="004F2242"/>
    <w:rsid w:val="004F6E3A"/>
    <w:rsid w:val="004F7095"/>
    <w:rsid w:val="00500699"/>
    <w:rsid w:val="00500E78"/>
    <w:rsid w:val="00503337"/>
    <w:rsid w:val="00505FA1"/>
    <w:rsid w:val="005070BB"/>
    <w:rsid w:val="005105C3"/>
    <w:rsid w:val="00511053"/>
    <w:rsid w:val="005133D5"/>
    <w:rsid w:val="00514AEF"/>
    <w:rsid w:val="00515254"/>
    <w:rsid w:val="0051655E"/>
    <w:rsid w:val="00517E62"/>
    <w:rsid w:val="00521A61"/>
    <w:rsid w:val="00523FB5"/>
    <w:rsid w:val="00527739"/>
    <w:rsid w:val="00533380"/>
    <w:rsid w:val="0053490F"/>
    <w:rsid w:val="0054236F"/>
    <w:rsid w:val="00543DB1"/>
    <w:rsid w:val="005447CF"/>
    <w:rsid w:val="00544C9C"/>
    <w:rsid w:val="005458E7"/>
    <w:rsid w:val="00546987"/>
    <w:rsid w:val="0055013A"/>
    <w:rsid w:val="005509E6"/>
    <w:rsid w:val="005514E0"/>
    <w:rsid w:val="00552E6F"/>
    <w:rsid w:val="005555C3"/>
    <w:rsid w:val="0055771E"/>
    <w:rsid w:val="005577E3"/>
    <w:rsid w:val="00564259"/>
    <w:rsid w:val="00566644"/>
    <w:rsid w:val="005671AD"/>
    <w:rsid w:val="005717DF"/>
    <w:rsid w:val="0058141C"/>
    <w:rsid w:val="00583987"/>
    <w:rsid w:val="005863C4"/>
    <w:rsid w:val="0059021C"/>
    <w:rsid w:val="005926F5"/>
    <w:rsid w:val="00592838"/>
    <w:rsid w:val="00592CE0"/>
    <w:rsid w:val="00593868"/>
    <w:rsid w:val="00593F92"/>
    <w:rsid w:val="005A4AB2"/>
    <w:rsid w:val="005A6BAC"/>
    <w:rsid w:val="005A7DE3"/>
    <w:rsid w:val="005B1F4F"/>
    <w:rsid w:val="005B3B02"/>
    <w:rsid w:val="005B5BB6"/>
    <w:rsid w:val="005B765F"/>
    <w:rsid w:val="005C2DBF"/>
    <w:rsid w:val="005C38AF"/>
    <w:rsid w:val="005C7457"/>
    <w:rsid w:val="005C7991"/>
    <w:rsid w:val="005D187C"/>
    <w:rsid w:val="005E1F58"/>
    <w:rsid w:val="005E40B8"/>
    <w:rsid w:val="005E51BB"/>
    <w:rsid w:val="005E5EF4"/>
    <w:rsid w:val="005E6737"/>
    <w:rsid w:val="005F0E7A"/>
    <w:rsid w:val="005F224D"/>
    <w:rsid w:val="005F5538"/>
    <w:rsid w:val="00600143"/>
    <w:rsid w:val="006046AC"/>
    <w:rsid w:val="00605092"/>
    <w:rsid w:val="006065EB"/>
    <w:rsid w:val="00606FE8"/>
    <w:rsid w:val="006076FB"/>
    <w:rsid w:val="006132FF"/>
    <w:rsid w:val="00613492"/>
    <w:rsid w:val="0061726D"/>
    <w:rsid w:val="006173C4"/>
    <w:rsid w:val="00617CF1"/>
    <w:rsid w:val="00621A47"/>
    <w:rsid w:val="00625033"/>
    <w:rsid w:val="00627EF2"/>
    <w:rsid w:val="00631639"/>
    <w:rsid w:val="006325F6"/>
    <w:rsid w:val="006328C4"/>
    <w:rsid w:val="0063342F"/>
    <w:rsid w:val="00641003"/>
    <w:rsid w:val="00641515"/>
    <w:rsid w:val="00641841"/>
    <w:rsid w:val="00643DD5"/>
    <w:rsid w:val="00645500"/>
    <w:rsid w:val="006459E2"/>
    <w:rsid w:val="006460F9"/>
    <w:rsid w:val="00650C6E"/>
    <w:rsid w:val="00654757"/>
    <w:rsid w:val="00656A06"/>
    <w:rsid w:val="00656F2F"/>
    <w:rsid w:val="00657D38"/>
    <w:rsid w:val="00660447"/>
    <w:rsid w:val="00661525"/>
    <w:rsid w:val="00661643"/>
    <w:rsid w:val="00663269"/>
    <w:rsid w:val="00664A97"/>
    <w:rsid w:val="00670D83"/>
    <w:rsid w:val="0067191A"/>
    <w:rsid w:val="00674075"/>
    <w:rsid w:val="00674F25"/>
    <w:rsid w:val="00676CE3"/>
    <w:rsid w:val="006821F4"/>
    <w:rsid w:val="006822DD"/>
    <w:rsid w:val="00682751"/>
    <w:rsid w:val="00684B5C"/>
    <w:rsid w:val="00685AD8"/>
    <w:rsid w:val="0068705A"/>
    <w:rsid w:val="006904B8"/>
    <w:rsid w:val="006944CC"/>
    <w:rsid w:val="006948C2"/>
    <w:rsid w:val="006948EB"/>
    <w:rsid w:val="00696E6A"/>
    <w:rsid w:val="006A0C12"/>
    <w:rsid w:val="006A120E"/>
    <w:rsid w:val="006A6FE9"/>
    <w:rsid w:val="006A70D2"/>
    <w:rsid w:val="006A724F"/>
    <w:rsid w:val="006B0668"/>
    <w:rsid w:val="006B11D8"/>
    <w:rsid w:val="006B2AAD"/>
    <w:rsid w:val="006B58EF"/>
    <w:rsid w:val="006D16B5"/>
    <w:rsid w:val="006D6037"/>
    <w:rsid w:val="006E5888"/>
    <w:rsid w:val="006E6E1D"/>
    <w:rsid w:val="006E75CF"/>
    <w:rsid w:val="006E79C9"/>
    <w:rsid w:val="006E7B09"/>
    <w:rsid w:val="006F230E"/>
    <w:rsid w:val="006F26AE"/>
    <w:rsid w:val="006F4E90"/>
    <w:rsid w:val="006F50BC"/>
    <w:rsid w:val="006F547D"/>
    <w:rsid w:val="006F5D57"/>
    <w:rsid w:val="0070009F"/>
    <w:rsid w:val="00700C24"/>
    <w:rsid w:val="0070105D"/>
    <w:rsid w:val="00706100"/>
    <w:rsid w:val="00707C96"/>
    <w:rsid w:val="00712DB7"/>
    <w:rsid w:val="00712DF5"/>
    <w:rsid w:val="00712FCF"/>
    <w:rsid w:val="0071361C"/>
    <w:rsid w:val="00713AB9"/>
    <w:rsid w:val="0071479C"/>
    <w:rsid w:val="00714D8D"/>
    <w:rsid w:val="00722983"/>
    <w:rsid w:val="007240B3"/>
    <w:rsid w:val="007242FB"/>
    <w:rsid w:val="00724545"/>
    <w:rsid w:val="007262CC"/>
    <w:rsid w:val="007265EB"/>
    <w:rsid w:val="007329E8"/>
    <w:rsid w:val="00735259"/>
    <w:rsid w:val="007355BF"/>
    <w:rsid w:val="00737945"/>
    <w:rsid w:val="007404D9"/>
    <w:rsid w:val="00740BF2"/>
    <w:rsid w:val="00740CF8"/>
    <w:rsid w:val="0074185D"/>
    <w:rsid w:val="00742509"/>
    <w:rsid w:val="00742A58"/>
    <w:rsid w:val="007431D6"/>
    <w:rsid w:val="0074375F"/>
    <w:rsid w:val="00747CAB"/>
    <w:rsid w:val="00750674"/>
    <w:rsid w:val="00750A4D"/>
    <w:rsid w:val="00752B3D"/>
    <w:rsid w:val="00753CB1"/>
    <w:rsid w:val="00756EEE"/>
    <w:rsid w:val="00756EEF"/>
    <w:rsid w:val="00762464"/>
    <w:rsid w:val="0077058D"/>
    <w:rsid w:val="00770A3B"/>
    <w:rsid w:val="007806E3"/>
    <w:rsid w:val="00782D6B"/>
    <w:rsid w:val="007850D6"/>
    <w:rsid w:val="00785A65"/>
    <w:rsid w:val="00787E6D"/>
    <w:rsid w:val="00790FBC"/>
    <w:rsid w:val="007913A3"/>
    <w:rsid w:val="00791E8A"/>
    <w:rsid w:val="00792138"/>
    <w:rsid w:val="00794C5A"/>
    <w:rsid w:val="0079582F"/>
    <w:rsid w:val="007961DD"/>
    <w:rsid w:val="00797028"/>
    <w:rsid w:val="007A12EE"/>
    <w:rsid w:val="007A3B52"/>
    <w:rsid w:val="007A533A"/>
    <w:rsid w:val="007A669E"/>
    <w:rsid w:val="007A74F3"/>
    <w:rsid w:val="007B0812"/>
    <w:rsid w:val="007B3F93"/>
    <w:rsid w:val="007B5334"/>
    <w:rsid w:val="007B731D"/>
    <w:rsid w:val="007B74B6"/>
    <w:rsid w:val="007C0BD7"/>
    <w:rsid w:val="007C2691"/>
    <w:rsid w:val="007C45B4"/>
    <w:rsid w:val="007C57FE"/>
    <w:rsid w:val="007C5933"/>
    <w:rsid w:val="007C7BFA"/>
    <w:rsid w:val="007D0826"/>
    <w:rsid w:val="007D15AA"/>
    <w:rsid w:val="007D5371"/>
    <w:rsid w:val="007D6F1D"/>
    <w:rsid w:val="007D7B4C"/>
    <w:rsid w:val="007E0EB2"/>
    <w:rsid w:val="007E7587"/>
    <w:rsid w:val="007F124F"/>
    <w:rsid w:val="007F5370"/>
    <w:rsid w:val="007F5539"/>
    <w:rsid w:val="008031E9"/>
    <w:rsid w:val="00805A12"/>
    <w:rsid w:val="00806C7D"/>
    <w:rsid w:val="0081132E"/>
    <w:rsid w:val="00814493"/>
    <w:rsid w:val="0082572B"/>
    <w:rsid w:val="00826A23"/>
    <w:rsid w:val="00827479"/>
    <w:rsid w:val="00830D5A"/>
    <w:rsid w:val="00832C53"/>
    <w:rsid w:val="00833028"/>
    <w:rsid w:val="0083422B"/>
    <w:rsid w:val="00840376"/>
    <w:rsid w:val="008421FD"/>
    <w:rsid w:val="00842EF8"/>
    <w:rsid w:val="00847424"/>
    <w:rsid w:val="0085174A"/>
    <w:rsid w:val="00852C3B"/>
    <w:rsid w:val="00854904"/>
    <w:rsid w:val="00854B21"/>
    <w:rsid w:val="008551D8"/>
    <w:rsid w:val="0085711E"/>
    <w:rsid w:val="00863119"/>
    <w:rsid w:val="008655B9"/>
    <w:rsid w:val="00870212"/>
    <w:rsid w:val="00872765"/>
    <w:rsid w:val="00876A05"/>
    <w:rsid w:val="00886ADA"/>
    <w:rsid w:val="00890F54"/>
    <w:rsid w:val="0089189A"/>
    <w:rsid w:val="00894DAD"/>
    <w:rsid w:val="00896E98"/>
    <w:rsid w:val="00897408"/>
    <w:rsid w:val="008A3E24"/>
    <w:rsid w:val="008A6A2F"/>
    <w:rsid w:val="008B4D13"/>
    <w:rsid w:val="008B50F7"/>
    <w:rsid w:val="008B5D72"/>
    <w:rsid w:val="008B6A18"/>
    <w:rsid w:val="008C0360"/>
    <w:rsid w:val="008C6670"/>
    <w:rsid w:val="008C6C24"/>
    <w:rsid w:val="008C7481"/>
    <w:rsid w:val="008D4FA2"/>
    <w:rsid w:val="008D56BE"/>
    <w:rsid w:val="008E25C0"/>
    <w:rsid w:val="008E3103"/>
    <w:rsid w:val="008E37CD"/>
    <w:rsid w:val="008E42C6"/>
    <w:rsid w:val="008E6234"/>
    <w:rsid w:val="008F1C8B"/>
    <w:rsid w:val="008F3213"/>
    <w:rsid w:val="008F3B58"/>
    <w:rsid w:val="008F444A"/>
    <w:rsid w:val="008F4843"/>
    <w:rsid w:val="008F6803"/>
    <w:rsid w:val="009006ED"/>
    <w:rsid w:val="00901386"/>
    <w:rsid w:val="00901CCE"/>
    <w:rsid w:val="00904219"/>
    <w:rsid w:val="0090425A"/>
    <w:rsid w:val="00905B01"/>
    <w:rsid w:val="00906D5A"/>
    <w:rsid w:val="009109F7"/>
    <w:rsid w:val="00914648"/>
    <w:rsid w:val="009153F8"/>
    <w:rsid w:val="00915F11"/>
    <w:rsid w:val="00916374"/>
    <w:rsid w:val="00920584"/>
    <w:rsid w:val="0092107F"/>
    <w:rsid w:val="00921382"/>
    <w:rsid w:val="00921615"/>
    <w:rsid w:val="0092172E"/>
    <w:rsid w:val="009217DC"/>
    <w:rsid w:val="00922297"/>
    <w:rsid w:val="00926A7C"/>
    <w:rsid w:val="00927C2D"/>
    <w:rsid w:val="0093023C"/>
    <w:rsid w:val="00931476"/>
    <w:rsid w:val="00931903"/>
    <w:rsid w:val="00936437"/>
    <w:rsid w:val="00936BFE"/>
    <w:rsid w:val="00937D75"/>
    <w:rsid w:val="00940460"/>
    <w:rsid w:val="009428FB"/>
    <w:rsid w:val="009466B9"/>
    <w:rsid w:val="00956098"/>
    <w:rsid w:val="00957852"/>
    <w:rsid w:val="009631EA"/>
    <w:rsid w:val="0096381D"/>
    <w:rsid w:val="00965C43"/>
    <w:rsid w:val="00966B4D"/>
    <w:rsid w:val="0096707B"/>
    <w:rsid w:val="00970888"/>
    <w:rsid w:val="009722A1"/>
    <w:rsid w:val="0097251B"/>
    <w:rsid w:val="0097384E"/>
    <w:rsid w:val="0097562E"/>
    <w:rsid w:val="0097762A"/>
    <w:rsid w:val="00983C11"/>
    <w:rsid w:val="00990E89"/>
    <w:rsid w:val="00990EC5"/>
    <w:rsid w:val="009922B4"/>
    <w:rsid w:val="00993156"/>
    <w:rsid w:val="009959F6"/>
    <w:rsid w:val="009962D0"/>
    <w:rsid w:val="009A21CA"/>
    <w:rsid w:val="009A43C4"/>
    <w:rsid w:val="009A4BF0"/>
    <w:rsid w:val="009B577C"/>
    <w:rsid w:val="009C19D8"/>
    <w:rsid w:val="009C27F4"/>
    <w:rsid w:val="009C4BC5"/>
    <w:rsid w:val="009C5700"/>
    <w:rsid w:val="009C58B3"/>
    <w:rsid w:val="009C5D6C"/>
    <w:rsid w:val="009C5E99"/>
    <w:rsid w:val="009C6FF8"/>
    <w:rsid w:val="009D40E1"/>
    <w:rsid w:val="009D42B7"/>
    <w:rsid w:val="009D5090"/>
    <w:rsid w:val="009E1304"/>
    <w:rsid w:val="009E2AFE"/>
    <w:rsid w:val="009E3376"/>
    <w:rsid w:val="009E38CA"/>
    <w:rsid w:val="009E57AB"/>
    <w:rsid w:val="009E641E"/>
    <w:rsid w:val="009E7A09"/>
    <w:rsid w:val="009F1646"/>
    <w:rsid w:val="009F2093"/>
    <w:rsid w:val="009F54CC"/>
    <w:rsid w:val="00A00C51"/>
    <w:rsid w:val="00A04EE9"/>
    <w:rsid w:val="00A10938"/>
    <w:rsid w:val="00A13044"/>
    <w:rsid w:val="00A13F3A"/>
    <w:rsid w:val="00A14000"/>
    <w:rsid w:val="00A15EAE"/>
    <w:rsid w:val="00A20963"/>
    <w:rsid w:val="00A21358"/>
    <w:rsid w:val="00A2671A"/>
    <w:rsid w:val="00A31E2D"/>
    <w:rsid w:val="00A35A88"/>
    <w:rsid w:val="00A3738B"/>
    <w:rsid w:val="00A408B6"/>
    <w:rsid w:val="00A41F94"/>
    <w:rsid w:val="00A45526"/>
    <w:rsid w:val="00A51412"/>
    <w:rsid w:val="00A52E30"/>
    <w:rsid w:val="00A55204"/>
    <w:rsid w:val="00A56D0B"/>
    <w:rsid w:val="00A60F8C"/>
    <w:rsid w:val="00A612D7"/>
    <w:rsid w:val="00A61A28"/>
    <w:rsid w:val="00A63902"/>
    <w:rsid w:val="00A640A7"/>
    <w:rsid w:val="00A676CF"/>
    <w:rsid w:val="00A72979"/>
    <w:rsid w:val="00A73ED6"/>
    <w:rsid w:val="00A75B45"/>
    <w:rsid w:val="00A808CC"/>
    <w:rsid w:val="00A81C0E"/>
    <w:rsid w:val="00A82EED"/>
    <w:rsid w:val="00A90C19"/>
    <w:rsid w:val="00A915B9"/>
    <w:rsid w:val="00A92BEC"/>
    <w:rsid w:val="00A934D9"/>
    <w:rsid w:val="00A943C9"/>
    <w:rsid w:val="00AA283F"/>
    <w:rsid w:val="00AA2EB7"/>
    <w:rsid w:val="00AA5AC7"/>
    <w:rsid w:val="00AA764B"/>
    <w:rsid w:val="00AB1086"/>
    <w:rsid w:val="00AB2A37"/>
    <w:rsid w:val="00AB763D"/>
    <w:rsid w:val="00AC04E8"/>
    <w:rsid w:val="00AC7A9B"/>
    <w:rsid w:val="00AD0CA5"/>
    <w:rsid w:val="00AD165E"/>
    <w:rsid w:val="00AD2188"/>
    <w:rsid w:val="00AD3FFB"/>
    <w:rsid w:val="00AD4AC7"/>
    <w:rsid w:val="00AD4EC2"/>
    <w:rsid w:val="00AD5C6B"/>
    <w:rsid w:val="00AD5FC9"/>
    <w:rsid w:val="00AD71EE"/>
    <w:rsid w:val="00AD74FA"/>
    <w:rsid w:val="00AE1854"/>
    <w:rsid w:val="00AE4DC9"/>
    <w:rsid w:val="00AF0631"/>
    <w:rsid w:val="00AF138A"/>
    <w:rsid w:val="00AF1D30"/>
    <w:rsid w:val="00AF3443"/>
    <w:rsid w:val="00AF34E5"/>
    <w:rsid w:val="00AF542C"/>
    <w:rsid w:val="00AF7404"/>
    <w:rsid w:val="00B01E30"/>
    <w:rsid w:val="00B04836"/>
    <w:rsid w:val="00B06422"/>
    <w:rsid w:val="00B06451"/>
    <w:rsid w:val="00B106E9"/>
    <w:rsid w:val="00B10D56"/>
    <w:rsid w:val="00B11223"/>
    <w:rsid w:val="00B11258"/>
    <w:rsid w:val="00B116C3"/>
    <w:rsid w:val="00B1282A"/>
    <w:rsid w:val="00B1604D"/>
    <w:rsid w:val="00B206B6"/>
    <w:rsid w:val="00B20CB7"/>
    <w:rsid w:val="00B20F63"/>
    <w:rsid w:val="00B243FF"/>
    <w:rsid w:val="00B245F9"/>
    <w:rsid w:val="00B25823"/>
    <w:rsid w:val="00B346A0"/>
    <w:rsid w:val="00B35A9F"/>
    <w:rsid w:val="00B370E0"/>
    <w:rsid w:val="00B37878"/>
    <w:rsid w:val="00B412A3"/>
    <w:rsid w:val="00B425C6"/>
    <w:rsid w:val="00B44CA4"/>
    <w:rsid w:val="00B6063E"/>
    <w:rsid w:val="00B62170"/>
    <w:rsid w:val="00B65D79"/>
    <w:rsid w:val="00B6765F"/>
    <w:rsid w:val="00B67C93"/>
    <w:rsid w:val="00B708FA"/>
    <w:rsid w:val="00B71F6A"/>
    <w:rsid w:val="00B73F8B"/>
    <w:rsid w:val="00B75B92"/>
    <w:rsid w:val="00B761F0"/>
    <w:rsid w:val="00B807FD"/>
    <w:rsid w:val="00B81106"/>
    <w:rsid w:val="00B86EEC"/>
    <w:rsid w:val="00B873C7"/>
    <w:rsid w:val="00B93FEE"/>
    <w:rsid w:val="00B94984"/>
    <w:rsid w:val="00B9642B"/>
    <w:rsid w:val="00B96907"/>
    <w:rsid w:val="00B96F3E"/>
    <w:rsid w:val="00BA0986"/>
    <w:rsid w:val="00BA1638"/>
    <w:rsid w:val="00BA311E"/>
    <w:rsid w:val="00BA4298"/>
    <w:rsid w:val="00BA457F"/>
    <w:rsid w:val="00BA4D41"/>
    <w:rsid w:val="00BA530A"/>
    <w:rsid w:val="00BA77DD"/>
    <w:rsid w:val="00BB1FA6"/>
    <w:rsid w:val="00BB59E2"/>
    <w:rsid w:val="00BC174B"/>
    <w:rsid w:val="00BC2731"/>
    <w:rsid w:val="00BC501D"/>
    <w:rsid w:val="00BC6F46"/>
    <w:rsid w:val="00BC762B"/>
    <w:rsid w:val="00BD2287"/>
    <w:rsid w:val="00BD2345"/>
    <w:rsid w:val="00BD410F"/>
    <w:rsid w:val="00BD4374"/>
    <w:rsid w:val="00BD4EAB"/>
    <w:rsid w:val="00BD54C5"/>
    <w:rsid w:val="00BD5AE8"/>
    <w:rsid w:val="00BD5F38"/>
    <w:rsid w:val="00BE1F9A"/>
    <w:rsid w:val="00BE4D33"/>
    <w:rsid w:val="00BE522F"/>
    <w:rsid w:val="00BE7392"/>
    <w:rsid w:val="00BE7E36"/>
    <w:rsid w:val="00BF1D4B"/>
    <w:rsid w:val="00BF21AB"/>
    <w:rsid w:val="00BF2887"/>
    <w:rsid w:val="00BF2CCA"/>
    <w:rsid w:val="00BF3DB4"/>
    <w:rsid w:val="00BF4D84"/>
    <w:rsid w:val="00BF5D1B"/>
    <w:rsid w:val="00BF5F82"/>
    <w:rsid w:val="00C0125E"/>
    <w:rsid w:val="00C023DF"/>
    <w:rsid w:val="00C0441C"/>
    <w:rsid w:val="00C06D50"/>
    <w:rsid w:val="00C1166C"/>
    <w:rsid w:val="00C17A3F"/>
    <w:rsid w:val="00C20313"/>
    <w:rsid w:val="00C207A5"/>
    <w:rsid w:val="00C21F49"/>
    <w:rsid w:val="00C23D4D"/>
    <w:rsid w:val="00C24E27"/>
    <w:rsid w:val="00C255CB"/>
    <w:rsid w:val="00C26F8F"/>
    <w:rsid w:val="00C3203B"/>
    <w:rsid w:val="00C34A99"/>
    <w:rsid w:val="00C34CE9"/>
    <w:rsid w:val="00C363D1"/>
    <w:rsid w:val="00C36A60"/>
    <w:rsid w:val="00C36D1A"/>
    <w:rsid w:val="00C4048E"/>
    <w:rsid w:val="00C42AF1"/>
    <w:rsid w:val="00C435DE"/>
    <w:rsid w:val="00C44DAA"/>
    <w:rsid w:val="00C45F2B"/>
    <w:rsid w:val="00C50197"/>
    <w:rsid w:val="00C524F8"/>
    <w:rsid w:val="00C54055"/>
    <w:rsid w:val="00C5505C"/>
    <w:rsid w:val="00C562D0"/>
    <w:rsid w:val="00C57A8C"/>
    <w:rsid w:val="00C62D98"/>
    <w:rsid w:val="00C63762"/>
    <w:rsid w:val="00C6386C"/>
    <w:rsid w:val="00C65AED"/>
    <w:rsid w:val="00C66D93"/>
    <w:rsid w:val="00C7091C"/>
    <w:rsid w:val="00C71720"/>
    <w:rsid w:val="00C729C5"/>
    <w:rsid w:val="00C74915"/>
    <w:rsid w:val="00C77B6C"/>
    <w:rsid w:val="00C814C2"/>
    <w:rsid w:val="00C81FB0"/>
    <w:rsid w:val="00C82C42"/>
    <w:rsid w:val="00C8479F"/>
    <w:rsid w:val="00C85F2F"/>
    <w:rsid w:val="00C86583"/>
    <w:rsid w:val="00C929AB"/>
    <w:rsid w:val="00C92E8B"/>
    <w:rsid w:val="00C93F26"/>
    <w:rsid w:val="00C94297"/>
    <w:rsid w:val="00CA0477"/>
    <w:rsid w:val="00CA10C9"/>
    <w:rsid w:val="00CA42FD"/>
    <w:rsid w:val="00CA571F"/>
    <w:rsid w:val="00CB06AE"/>
    <w:rsid w:val="00CB0A74"/>
    <w:rsid w:val="00CB29B2"/>
    <w:rsid w:val="00CB3153"/>
    <w:rsid w:val="00CB59B6"/>
    <w:rsid w:val="00CB6FD5"/>
    <w:rsid w:val="00CC06FD"/>
    <w:rsid w:val="00CC142B"/>
    <w:rsid w:val="00CC2578"/>
    <w:rsid w:val="00CC36E3"/>
    <w:rsid w:val="00CC3DB1"/>
    <w:rsid w:val="00CC40D2"/>
    <w:rsid w:val="00CC5A04"/>
    <w:rsid w:val="00CC6392"/>
    <w:rsid w:val="00CD1284"/>
    <w:rsid w:val="00CD2B40"/>
    <w:rsid w:val="00CD35DC"/>
    <w:rsid w:val="00CD4AEE"/>
    <w:rsid w:val="00CD60E6"/>
    <w:rsid w:val="00CD7097"/>
    <w:rsid w:val="00CD7CBF"/>
    <w:rsid w:val="00CE04C5"/>
    <w:rsid w:val="00CE07B1"/>
    <w:rsid w:val="00CE0A9E"/>
    <w:rsid w:val="00CE1987"/>
    <w:rsid w:val="00CE49BF"/>
    <w:rsid w:val="00CF08A4"/>
    <w:rsid w:val="00CF0D6A"/>
    <w:rsid w:val="00CF1AA6"/>
    <w:rsid w:val="00CF30E6"/>
    <w:rsid w:val="00CF57B8"/>
    <w:rsid w:val="00CF7895"/>
    <w:rsid w:val="00D0080F"/>
    <w:rsid w:val="00D01635"/>
    <w:rsid w:val="00D01825"/>
    <w:rsid w:val="00D026F7"/>
    <w:rsid w:val="00D03782"/>
    <w:rsid w:val="00D03C41"/>
    <w:rsid w:val="00D04211"/>
    <w:rsid w:val="00D05BF7"/>
    <w:rsid w:val="00D0620D"/>
    <w:rsid w:val="00D111BB"/>
    <w:rsid w:val="00D124D7"/>
    <w:rsid w:val="00D13D4F"/>
    <w:rsid w:val="00D146C7"/>
    <w:rsid w:val="00D15CE1"/>
    <w:rsid w:val="00D1730F"/>
    <w:rsid w:val="00D17483"/>
    <w:rsid w:val="00D1797B"/>
    <w:rsid w:val="00D17FAD"/>
    <w:rsid w:val="00D22113"/>
    <w:rsid w:val="00D277D3"/>
    <w:rsid w:val="00D32107"/>
    <w:rsid w:val="00D37750"/>
    <w:rsid w:val="00D37F22"/>
    <w:rsid w:val="00D43218"/>
    <w:rsid w:val="00D45C77"/>
    <w:rsid w:val="00D4651B"/>
    <w:rsid w:val="00D4682A"/>
    <w:rsid w:val="00D5189B"/>
    <w:rsid w:val="00D55194"/>
    <w:rsid w:val="00D56E93"/>
    <w:rsid w:val="00D6138C"/>
    <w:rsid w:val="00D66968"/>
    <w:rsid w:val="00D66FA5"/>
    <w:rsid w:val="00D7000B"/>
    <w:rsid w:val="00D726EE"/>
    <w:rsid w:val="00D76701"/>
    <w:rsid w:val="00D76714"/>
    <w:rsid w:val="00D813D6"/>
    <w:rsid w:val="00D82FE1"/>
    <w:rsid w:val="00D867D2"/>
    <w:rsid w:val="00D873B5"/>
    <w:rsid w:val="00D91E06"/>
    <w:rsid w:val="00D972CF"/>
    <w:rsid w:val="00D97EFE"/>
    <w:rsid w:val="00DA2715"/>
    <w:rsid w:val="00DA4E40"/>
    <w:rsid w:val="00DA4F5A"/>
    <w:rsid w:val="00DA7CEB"/>
    <w:rsid w:val="00DB1180"/>
    <w:rsid w:val="00DB78F3"/>
    <w:rsid w:val="00DC1E21"/>
    <w:rsid w:val="00DC2150"/>
    <w:rsid w:val="00DC2727"/>
    <w:rsid w:val="00DC27CE"/>
    <w:rsid w:val="00DC2E63"/>
    <w:rsid w:val="00DC43FE"/>
    <w:rsid w:val="00DC4C79"/>
    <w:rsid w:val="00DC7580"/>
    <w:rsid w:val="00DD1ECA"/>
    <w:rsid w:val="00DD1F68"/>
    <w:rsid w:val="00DD26EC"/>
    <w:rsid w:val="00DD4C27"/>
    <w:rsid w:val="00DD553A"/>
    <w:rsid w:val="00DD6BCD"/>
    <w:rsid w:val="00DE13FB"/>
    <w:rsid w:val="00DE22CB"/>
    <w:rsid w:val="00DE2914"/>
    <w:rsid w:val="00DE2B74"/>
    <w:rsid w:val="00DE2D36"/>
    <w:rsid w:val="00DE5C75"/>
    <w:rsid w:val="00DE615C"/>
    <w:rsid w:val="00DE7999"/>
    <w:rsid w:val="00DF08AB"/>
    <w:rsid w:val="00DF328D"/>
    <w:rsid w:val="00E04878"/>
    <w:rsid w:val="00E04EAE"/>
    <w:rsid w:val="00E057E4"/>
    <w:rsid w:val="00E11697"/>
    <w:rsid w:val="00E132BD"/>
    <w:rsid w:val="00E14B7E"/>
    <w:rsid w:val="00E174B9"/>
    <w:rsid w:val="00E20B59"/>
    <w:rsid w:val="00E25C72"/>
    <w:rsid w:val="00E26C18"/>
    <w:rsid w:val="00E27401"/>
    <w:rsid w:val="00E319B3"/>
    <w:rsid w:val="00E32E61"/>
    <w:rsid w:val="00E32FFE"/>
    <w:rsid w:val="00E34059"/>
    <w:rsid w:val="00E37450"/>
    <w:rsid w:val="00E375C9"/>
    <w:rsid w:val="00E41806"/>
    <w:rsid w:val="00E41AB6"/>
    <w:rsid w:val="00E41F0F"/>
    <w:rsid w:val="00E424BA"/>
    <w:rsid w:val="00E44E2F"/>
    <w:rsid w:val="00E45CEA"/>
    <w:rsid w:val="00E469B0"/>
    <w:rsid w:val="00E47F4B"/>
    <w:rsid w:val="00E505AF"/>
    <w:rsid w:val="00E509BA"/>
    <w:rsid w:val="00E55502"/>
    <w:rsid w:val="00E61405"/>
    <w:rsid w:val="00E62203"/>
    <w:rsid w:val="00E63A6B"/>
    <w:rsid w:val="00E65CCE"/>
    <w:rsid w:val="00E670BA"/>
    <w:rsid w:val="00E67D8B"/>
    <w:rsid w:val="00E70042"/>
    <w:rsid w:val="00E7069E"/>
    <w:rsid w:val="00E7307A"/>
    <w:rsid w:val="00E767E1"/>
    <w:rsid w:val="00E82C7F"/>
    <w:rsid w:val="00E83265"/>
    <w:rsid w:val="00E84C69"/>
    <w:rsid w:val="00E84C97"/>
    <w:rsid w:val="00E901E3"/>
    <w:rsid w:val="00E922DC"/>
    <w:rsid w:val="00E923D4"/>
    <w:rsid w:val="00E92953"/>
    <w:rsid w:val="00E94350"/>
    <w:rsid w:val="00E9717A"/>
    <w:rsid w:val="00EA3E91"/>
    <w:rsid w:val="00EA65B6"/>
    <w:rsid w:val="00EA754A"/>
    <w:rsid w:val="00EB156E"/>
    <w:rsid w:val="00EB28D5"/>
    <w:rsid w:val="00EB2EBE"/>
    <w:rsid w:val="00EC1B06"/>
    <w:rsid w:val="00EC2DC2"/>
    <w:rsid w:val="00EC3AD0"/>
    <w:rsid w:val="00EC468B"/>
    <w:rsid w:val="00EC5AEB"/>
    <w:rsid w:val="00EC7074"/>
    <w:rsid w:val="00EC776D"/>
    <w:rsid w:val="00ED3B95"/>
    <w:rsid w:val="00ED3E37"/>
    <w:rsid w:val="00ED739C"/>
    <w:rsid w:val="00EE2961"/>
    <w:rsid w:val="00EE44FD"/>
    <w:rsid w:val="00EE6959"/>
    <w:rsid w:val="00EF1965"/>
    <w:rsid w:val="00EF47CD"/>
    <w:rsid w:val="00EF4E00"/>
    <w:rsid w:val="00EF61E2"/>
    <w:rsid w:val="00EF7BE2"/>
    <w:rsid w:val="00F00F1B"/>
    <w:rsid w:val="00F01B4A"/>
    <w:rsid w:val="00F034F7"/>
    <w:rsid w:val="00F04443"/>
    <w:rsid w:val="00F1554B"/>
    <w:rsid w:val="00F1572F"/>
    <w:rsid w:val="00F16585"/>
    <w:rsid w:val="00F16D64"/>
    <w:rsid w:val="00F20565"/>
    <w:rsid w:val="00F24BBC"/>
    <w:rsid w:val="00F2626B"/>
    <w:rsid w:val="00F27F59"/>
    <w:rsid w:val="00F30446"/>
    <w:rsid w:val="00F308B0"/>
    <w:rsid w:val="00F32092"/>
    <w:rsid w:val="00F433F7"/>
    <w:rsid w:val="00F462B7"/>
    <w:rsid w:val="00F47CF4"/>
    <w:rsid w:val="00F509D5"/>
    <w:rsid w:val="00F50E44"/>
    <w:rsid w:val="00F52B68"/>
    <w:rsid w:val="00F530DE"/>
    <w:rsid w:val="00F53634"/>
    <w:rsid w:val="00F55EC0"/>
    <w:rsid w:val="00F5694F"/>
    <w:rsid w:val="00F56C11"/>
    <w:rsid w:val="00F574F2"/>
    <w:rsid w:val="00F60ABA"/>
    <w:rsid w:val="00F62C98"/>
    <w:rsid w:val="00F648AD"/>
    <w:rsid w:val="00F6751F"/>
    <w:rsid w:val="00F77FAE"/>
    <w:rsid w:val="00F83990"/>
    <w:rsid w:val="00F8567A"/>
    <w:rsid w:val="00F86EB5"/>
    <w:rsid w:val="00F87610"/>
    <w:rsid w:val="00F919EC"/>
    <w:rsid w:val="00F91D0C"/>
    <w:rsid w:val="00F93A59"/>
    <w:rsid w:val="00F945B6"/>
    <w:rsid w:val="00F94AEA"/>
    <w:rsid w:val="00F94FE9"/>
    <w:rsid w:val="00F958AB"/>
    <w:rsid w:val="00F95C0C"/>
    <w:rsid w:val="00FA2924"/>
    <w:rsid w:val="00FA3A9D"/>
    <w:rsid w:val="00FA3CC7"/>
    <w:rsid w:val="00FA675D"/>
    <w:rsid w:val="00FA6DC8"/>
    <w:rsid w:val="00FB42A2"/>
    <w:rsid w:val="00FB5A35"/>
    <w:rsid w:val="00FC0603"/>
    <w:rsid w:val="00FC1F9E"/>
    <w:rsid w:val="00FC3FAD"/>
    <w:rsid w:val="00FC5627"/>
    <w:rsid w:val="00FC7BDE"/>
    <w:rsid w:val="00FD11F5"/>
    <w:rsid w:val="00FD1F0B"/>
    <w:rsid w:val="00FD4293"/>
    <w:rsid w:val="00FD6EA3"/>
    <w:rsid w:val="00FE3A8D"/>
    <w:rsid w:val="00FE6C9F"/>
    <w:rsid w:val="00FF01DC"/>
    <w:rsid w:val="00FF1627"/>
    <w:rsid w:val="00FF5B85"/>
    <w:rsid w:val="01783990"/>
    <w:rsid w:val="018A1510"/>
    <w:rsid w:val="02AB6028"/>
    <w:rsid w:val="02CE7331"/>
    <w:rsid w:val="02D0730E"/>
    <w:rsid w:val="03923912"/>
    <w:rsid w:val="052B0820"/>
    <w:rsid w:val="05C25D04"/>
    <w:rsid w:val="05EE1C4C"/>
    <w:rsid w:val="05EE4E2E"/>
    <w:rsid w:val="06920C2F"/>
    <w:rsid w:val="06D42C62"/>
    <w:rsid w:val="0700487F"/>
    <w:rsid w:val="073014B2"/>
    <w:rsid w:val="073B0A4A"/>
    <w:rsid w:val="074C7584"/>
    <w:rsid w:val="07601F73"/>
    <w:rsid w:val="07931982"/>
    <w:rsid w:val="08117488"/>
    <w:rsid w:val="0840124C"/>
    <w:rsid w:val="08401B2F"/>
    <w:rsid w:val="08587142"/>
    <w:rsid w:val="08A178B1"/>
    <w:rsid w:val="08A7333F"/>
    <w:rsid w:val="0983657F"/>
    <w:rsid w:val="09DC6CC3"/>
    <w:rsid w:val="0A643815"/>
    <w:rsid w:val="0B407E11"/>
    <w:rsid w:val="0B4B7936"/>
    <w:rsid w:val="0B8E57E4"/>
    <w:rsid w:val="0BBD1C06"/>
    <w:rsid w:val="0BDF1574"/>
    <w:rsid w:val="0BEF4584"/>
    <w:rsid w:val="0C4168BD"/>
    <w:rsid w:val="0CC746CD"/>
    <w:rsid w:val="0D0A01E5"/>
    <w:rsid w:val="0DEA5CDF"/>
    <w:rsid w:val="0E400B7C"/>
    <w:rsid w:val="0E4868CD"/>
    <w:rsid w:val="0EE14495"/>
    <w:rsid w:val="10C5613D"/>
    <w:rsid w:val="10EC31E4"/>
    <w:rsid w:val="110471C9"/>
    <w:rsid w:val="1128257C"/>
    <w:rsid w:val="119D79E9"/>
    <w:rsid w:val="11AB14A6"/>
    <w:rsid w:val="11B731D8"/>
    <w:rsid w:val="11D57A4B"/>
    <w:rsid w:val="11E345BD"/>
    <w:rsid w:val="125E4936"/>
    <w:rsid w:val="126958CA"/>
    <w:rsid w:val="12772618"/>
    <w:rsid w:val="12940813"/>
    <w:rsid w:val="12B0756B"/>
    <w:rsid w:val="12C47AAD"/>
    <w:rsid w:val="154A236E"/>
    <w:rsid w:val="15FC5440"/>
    <w:rsid w:val="16152CC0"/>
    <w:rsid w:val="166A0FC8"/>
    <w:rsid w:val="16AC22AD"/>
    <w:rsid w:val="16FC1DB1"/>
    <w:rsid w:val="17377EBE"/>
    <w:rsid w:val="174E4AB6"/>
    <w:rsid w:val="17761E72"/>
    <w:rsid w:val="1830159F"/>
    <w:rsid w:val="18755A28"/>
    <w:rsid w:val="18B43534"/>
    <w:rsid w:val="18C51709"/>
    <w:rsid w:val="19505ED4"/>
    <w:rsid w:val="19692399"/>
    <w:rsid w:val="19953E1D"/>
    <w:rsid w:val="19A01222"/>
    <w:rsid w:val="1A4F49F3"/>
    <w:rsid w:val="1B2B4815"/>
    <w:rsid w:val="1BDF4951"/>
    <w:rsid w:val="1BF261F4"/>
    <w:rsid w:val="1D1F33C2"/>
    <w:rsid w:val="1D704BF8"/>
    <w:rsid w:val="1DE37CBA"/>
    <w:rsid w:val="1E364ECC"/>
    <w:rsid w:val="1E6502D1"/>
    <w:rsid w:val="1EE20F73"/>
    <w:rsid w:val="1F162645"/>
    <w:rsid w:val="1F4229BF"/>
    <w:rsid w:val="1F556E6D"/>
    <w:rsid w:val="1F8F7107"/>
    <w:rsid w:val="1FBC7F67"/>
    <w:rsid w:val="208C68A6"/>
    <w:rsid w:val="212042FC"/>
    <w:rsid w:val="21295798"/>
    <w:rsid w:val="214D642C"/>
    <w:rsid w:val="2155754D"/>
    <w:rsid w:val="21D71EB2"/>
    <w:rsid w:val="21DD09DB"/>
    <w:rsid w:val="22111857"/>
    <w:rsid w:val="22590909"/>
    <w:rsid w:val="23074B0D"/>
    <w:rsid w:val="23081BB0"/>
    <w:rsid w:val="230B0CC6"/>
    <w:rsid w:val="250A2CB5"/>
    <w:rsid w:val="258E022C"/>
    <w:rsid w:val="25E0113A"/>
    <w:rsid w:val="26006AE5"/>
    <w:rsid w:val="2605030F"/>
    <w:rsid w:val="2605608E"/>
    <w:rsid w:val="265E0CE3"/>
    <w:rsid w:val="268E4A9E"/>
    <w:rsid w:val="26C01262"/>
    <w:rsid w:val="276A47DC"/>
    <w:rsid w:val="27757C10"/>
    <w:rsid w:val="27816D2A"/>
    <w:rsid w:val="279F7B1E"/>
    <w:rsid w:val="27CC07DD"/>
    <w:rsid w:val="281713B7"/>
    <w:rsid w:val="28441C82"/>
    <w:rsid w:val="287474B8"/>
    <w:rsid w:val="28CC49E2"/>
    <w:rsid w:val="29290FA4"/>
    <w:rsid w:val="29630D26"/>
    <w:rsid w:val="299967E0"/>
    <w:rsid w:val="2A0409EA"/>
    <w:rsid w:val="2A0C65ED"/>
    <w:rsid w:val="2A4F6F0B"/>
    <w:rsid w:val="2AA25228"/>
    <w:rsid w:val="2B106E3E"/>
    <w:rsid w:val="2B4A77E0"/>
    <w:rsid w:val="2C8F6FB0"/>
    <w:rsid w:val="2DA11098"/>
    <w:rsid w:val="2DCD3B93"/>
    <w:rsid w:val="2EB21E48"/>
    <w:rsid w:val="2EC65BD9"/>
    <w:rsid w:val="2EEC155F"/>
    <w:rsid w:val="2F66508C"/>
    <w:rsid w:val="2FD216AA"/>
    <w:rsid w:val="2FE40445"/>
    <w:rsid w:val="2FF6258E"/>
    <w:rsid w:val="30144B3A"/>
    <w:rsid w:val="305550E3"/>
    <w:rsid w:val="30FC23BF"/>
    <w:rsid w:val="312D2C22"/>
    <w:rsid w:val="31A84D4D"/>
    <w:rsid w:val="31AA0A84"/>
    <w:rsid w:val="320C14B3"/>
    <w:rsid w:val="32200877"/>
    <w:rsid w:val="323D5CF9"/>
    <w:rsid w:val="32670B6C"/>
    <w:rsid w:val="328E6701"/>
    <w:rsid w:val="32FB6210"/>
    <w:rsid w:val="334C4FCF"/>
    <w:rsid w:val="339C0FC9"/>
    <w:rsid w:val="342041D4"/>
    <w:rsid w:val="34250720"/>
    <w:rsid w:val="347E2A4D"/>
    <w:rsid w:val="34F66C71"/>
    <w:rsid w:val="35965CAC"/>
    <w:rsid w:val="35C03F9A"/>
    <w:rsid w:val="360F0E1B"/>
    <w:rsid w:val="373D2A72"/>
    <w:rsid w:val="37DE6FCD"/>
    <w:rsid w:val="37F549A9"/>
    <w:rsid w:val="381C0534"/>
    <w:rsid w:val="384732B7"/>
    <w:rsid w:val="38B76571"/>
    <w:rsid w:val="3A0C035E"/>
    <w:rsid w:val="3A3F2C43"/>
    <w:rsid w:val="3A7F1818"/>
    <w:rsid w:val="3B252C76"/>
    <w:rsid w:val="3B432C95"/>
    <w:rsid w:val="3BE5650E"/>
    <w:rsid w:val="3C3D2219"/>
    <w:rsid w:val="3CB848C1"/>
    <w:rsid w:val="3CDA1BFE"/>
    <w:rsid w:val="3D046B47"/>
    <w:rsid w:val="3D3A03C8"/>
    <w:rsid w:val="3D4200CD"/>
    <w:rsid w:val="3E3A5750"/>
    <w:rsid w:val="3E870662"/>
    <w:rsid w:val="3FB11406"/>
    <w:rsid w:val="402B411E"/>
    <w:rsid w:val="402B7CB4"/>
    <w:rsid w:val="40764785"/>
    <w:rsid w:val="40BC5156"/>
    <w:rsid w:val="414D0F84"/>
    <w:rsid w:val="41657F07"/>
    <w:rsid w:val="41916E89"/>
    <w:rsid w:val="41C91A9B"/>
    <w:rsid w:val="42187DC7"/>
    <w:rsid w:val="423651B0"/>
    <w:rsid w:val="428F5B4C"/>
    <w:rsid w:val="43E45BF7"/>
    <w:rsid w:val="443C6603"/>
    <w:rsid w:val="44514EF9"/>
    <w:rsid w:val="449B0ECE"/>
    <w:rsid w:val="44B71FEC"/>
    <w:rsid w:val="45351361"/>
    <w:rsid w:val="453D1035"/>
    <w:rsid w:val="45FE19E4"/>
    <w:rsid w:val="461B3737"/>
    <w:rsid w:val="463D509B"/>
    <w:rsid w:val="46ED07C3"/>
    <w:rsid w:val="47144A12"/>
    <w:rsid w:val="472B2E37"/>
    <w:rsid w:val="4764152B"/>
    <w:rsid w:val="48084CBF"/>
    <w:rsid w:val="4834141A"/>
    <w:rsid w:val="48BA7501"/>
    <w:rsid w:val="48D74F16"/>
    <w:rsid w:val="49914173"/>
    <w:rsid w:val="49C12763"/>
    <w:rsid w:val="49CB191B"/>
    <w:rsid w:val="4ABD5E7D"/>
    <w:rsid w:val="4BB74194"/>
    <w:rsid w:val="4BE37F08"/>
    <w:rsid w:val="4BF86B62"/>
    <w:rsid w:val="4C03726F"/>
    <w:rsid w:val="4C2B7DBD"/>
    <w:rsid w:val="4CA84127"/>
    <w:rsid w:val="4CC375BD"/>
    <w:rsid w:val="4CEF0241"/>
    <w:rsid w:val="4D7A5861"/>
    <w:rsid w:val="4D8C0794"/>
    <w:rsid w:val="4D9C6910"/>
    <w:rsid w:val="4DCA212D"/>
    <w:rsid w:val="4DE43D5C"/>
    <w:rsid w:val="4E1E5348"/>
    <w:rsid w:val="4E3E338A"/>
    <w:rsid w:val="4E98087A"/>
    <w:rsid w:val="4EA946DE"/>
    <w:rsid w:val="4EBB69C9"/>
    <w:rsid w:val="4ED36F15"/>
    <w:rsid w:val="4F6F4551"/>
    <w:rsid w:val="4F9915C7"/>
    <w:rsid w:val="50647690"/>
    <w:rsid w:val="50773B18"/>
    <w:rsid w:val="5083482A"/>
    <w:rsid w:val="50BC7C54"/>
    <w:rsid w:val="511B7C2D"/>
    <w:rsid w:val="51375AA1"/>
    <w:rsid w:val="513C7C8F"/>
    <w:rsid w:val="514725FF"/>
    <w:rsid w:val="514D7488"/>
    <w:rsid w:val="51A0778B"/>
    <w:rsid w:val="520C7B7D"/>
    <w:rsid w:val="5277679E"/>
    <w:rsid w:val="529D33C7"/>
    <w:rsid w:val="53587989"/>
    <w:rsid w:val="5390472B"/>
    <w:rsid w:val="53917FA5"/>
    <w:rsid w:val="542C32F3"/>
    <w:rsid w:val="547929DE"/>
    <w:rsid w:val="54BF1552"/>
    <w:rsid w:val="54FE6034"/>
    <w:rsid w:val="550E6120"/>
    <w:rsid w:val="55376766"/>
    <w:rsid w:val="55A7470C"/>
    <w:rsid w:val="55D34C21"/>
    <w:rsid w:val="565C02AB"/>
    <w:rsid w:val="56A60C14"/>
    <w:rsid w:val="5747634E"/>
    <w:rsid w:val="57B00425"/>
    <w:rsid w:val="58D87AC8"/>
    <w:rsid w:val="5A3471E2"/>
    <w:rsid w:val="5A7E7268"/>
    <w:rsid w:val="5B287B0D"/>
    <w:rsid w:val="5C9E08AF"/>
    <w:rsid w:val="5CC93FD7"/>
    <w:rsid w:val="5CCC654F"/>
    <w:rsid w:val="5E1C2B0B"/>
    <w:rsid w:val="5EEE0B21"/>
    <w:rsid w:val="5F16421C"/>
    <w:rsid w:val="5F33281B"/>
    <w:rsid w:val="5F524869"/>
    <w:rsid w:val="5F5C6EAF"/>
    <w:rsid w:val="6001187C"/>
    <w:rsid w:val="60174A46"/>
    <w:rsid w:val="605B3830"/>
    <w:rsid w:val="6151253D"/>
    <w:rsid w:val="61C41D8A"/>
    <w:rsid w:val="61F71336"/>
    <w:rsid w:val="624634D3"/>
    <w:rsid w:val="624804F7"/>
    <w:rsid w:val="628463C8"/>
    <w:rsid w:val="63CC2E78"/>
    <w:rsid w:val="64FB56CE"/>
    <w:rsid w:val="652D5C45"/>
    <w:rsid w:val="65DB18FC"/>
    <w:rsid w:val="670C5B2B"/>
    <w:rsid w:val="67391681"/>
    <w:rsid w:val="680B203C"/>
    <w:rsid w:val="684B7CAD"/>
    <w:rsid w:val="68EF4A3B"/>
    <w:rsid w:val="6A4F19DF"/>
    <w:rsid w:val="6A7A7300"/>
    <w:rsid w:val="6A806483"/>
    <w:rsid w:val="6AAC5369"/>
    <w:rsid w:val="6B404CEE"/>
    <w:rsid w:val="6B945ED8"/>
    <w:rsid w:val="6C106185"/>
    <w:rsid w:val="6C127624"/>
    <w:rsid w:val="6C3F291E"/>
    <w:rsid w:val="6C5E69DF"/>
    <w:rsid w:val="6CDD786A"/>
    <w:rsid w:val="6D240F22"/>
    <w:rsid w:val="6D572B96"/>
    <w:rsid w:val="6D934F5F"/>
    <w:rsid w:val="6E2B2A70"/>
    <w:rsid w:val="6E554EB0"/>
    <w:rsid w:val="6EF07A89"/>
    <w:rsid w:val="6F584D14"/>
    <w:rsid w:val="6F5C2C41"/>
    <w:rsid w:val="6FA95563"/>
    <w:rsid w:val="6FDD4B91"/>
    <w:rsid w:val="70020116"/>
    <w:rsid w:val="70461FAA"/>
    <w:rsid w:val="707F416D"/>
    <w:rsid w:val="70A42D46"/>
    <w:rsid w:val="70AF65B1"/>
    <w:rsid w:val="70EA332F"/>
    <w:rsid w:val="70EE084B"/>
    <w:rsid w:val="715B193A"/>
    <w:rsid w:val="718778AC"/>
    <w:rsid w:val="719C1439"/>
    <w:rsid w:val="71F31F72"/>
    <w:rsid w:val="72064C25"/>
    <w:rsid w:val="72506428"/>
    <w:rsid w:val="725076DB"/>
    <w:rsid w:val="72A40FF8"/>
    <w:rsid w:val="72A933C6"/>
    <w:rsid w:val="73337CF4"/>
    <w:rsid w:val="73361343"/>
    <w:rsid w:val="740821C6"/>
    <w:rsid w:val="740B5DD7"/>
    <w:rsid w:val="742905F6"/>
    <w:rsid w:val="750A21F2"/>
    <w:rsid w:val="75D336E1"/>
    <w:rsid w:val="766443BB"/>
    <w:rsid w:val="76A86C08"/>
    <w:rsid w:val="772B194F"/>
    <w:rsid w:val="77B1447B"/>
    <w:rsid w:val="77D22ECF"/>
    <w:rsid w:val="78655F92"/>
    <w:rsid w:val="78B058E5"/>
    <w:rsid w:val="78B35AFC"/>
    <w:rsid w:val="78DF4BA6"/>
    <w:rsid w:val="79625EFD"/>
    <w:rsid w:val="79D93E69"/>
    <w:rsid w:val="7AD40F06"/>
    <w:rsid w:val="7B4B0BA6"/>
    <w:rsid w:val="7BAD2C1C"/>
    <w:rsid w:val="7BE50A16"/>
    <w:rsid w:val="7D0D4CDF"/>
    <w:rsid w:val="7D5C7E60"/>
    <w:rsid w:val="7D9103C4"/>
    <w:rsid w:val="7DEE1870"/>
    <w:rsid w:val="7EC7416E"/>
    <w:rsid w:val="7F124110"/>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1040" w:firstLineChars="200"/>
      <w:jc w:val="left"/>
    </w:pPr>
    <w:rPr>
      <w:rFonts w:ascii="Times New Roman" w:hAnsi="Times New Roman" w:eastAsia="宋体" w:cs="Times New Roman"/>
      <w:kern w:val="2"/>
      <w:sz w:val="21"/>
      <w:szCs w:val="24"/>
      <w:lang w:val="en-US" w:eastAsia="zh-CN" w:bidi="ar-SA"/>
    </w:rPr>
  </w:style>
  <w:style w:type="paragraph" w:styleId="2">
    <w:name w:val="heading 1"/>
    <w:basedOn w:val="1"/>
    <w:next w:val="1"/>
    <w:link w:val="42"/>
    <w:qFormat/>
    <w:locked/>
    <w:uiPriority w:val="0"/>
    <w:pPr>
      <w:keepNext/>
      <w:keepLines/>
      <w:numPr>
        <w:ilvl w:val="0"/>
        <w:numId w:val="0"/>
      </w:numPr>
      <w:tabs>
        <w:tab w:val="left" w:pos="0"/>
      </w:tabs>
      <w:spacing w:before="50" w:beforeLines="50" w:after="50" w:afterLines="50" w:line="360" w:lineRule="auto"/>
      <w:ind w:left="0" w:firstLine="1040" w:firstLineChars="200"/>
      <w:jc w:val="left"/>
      <w:outlineLvl w:val="0"/>
    </w:pPr>
    <w:rPr>
      <w:rFonts w:ascii="黑体" w:hAnsi="黑体" w:eastAsia="黑体" w:cs="黑体"/>
      <w:bCs/>
      <w:kern w:val="44"/>
      <w:sz w:val="24"/>
      <w:szCs w:val="28"/>
    </w:rPr>
  </w:style>
  <w:style w:type="paragraph" w:styleId="3">
    <w:name w:val="heading 2"/>
    <w:basedOn w:val="1"/>
    <w:next w:val="1"/>
    <w:unhideWhenUsed/>
    <w:qFormat/>
    <w:locked/>
    <w:uiPriority w:val="0"/>
    <w:pPr>
      <w:keepNext/>
      <w:keepLines/>
      <w:numPr>
        <w:ilvl w:val="1"/>
        <w:numId w:val="0"/>
      </w:numPr>
      <w:spacing w:before="50" w:beforeLines="50" w:after="50" w:afterLines="50"/>
      <w:ind w:left="0" w:firstLine="1040" w:firstLineChars="200"/>
      <w:jc w:val="left"/>
      <w:outlineLvl w:val="1"/>
    </w:pPr>
    <w:rPr>
      <w:rFonts w:ascii="黑体" w:hAnsi="黑体" w:eastAsia="黑体" w:cs="黑体"/>
      <w:bCs/>
    </w:rPr>
  </w:style>
  <w:style w:type="paragraph" w:styleId="4">
    <w:name w:val="heading 3"/>
    <w:basedOn w:val="1"/>
    <w:next w:val="1"/>
    <w:link w:val="19"/>
    <w:qFormat/>
    <w:uiPriority w:val="99"/>
    <w:pPr>
      <w:keepNext/>
      <w:keepLines/>
      <w:spacing w:line="360" w:lineRule="exact"/>
      <w:ind w:firstLine="600" w:firstLineChars="200"/>
      <w:outlineLvl w:val="2"/>
    </w:pPr>
    <w:rPr>
      <w:rFonts w:ascii="Calibri" w:hAnsi="Calibri"/>
      <w:b/>
      <w:bCs/>
      <w:kern w:val="0"/>
      <w:sz w:val="32"/>
      <w:szCs w:val="32"/>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5">
    <w:name w:val="annotation text"/>
    <w:basedOn w:val="1"/>
    <w:link w:val="20"/>
    <w:qFormat/>
    <w:uiPriority w:val="99"/>
    <w:pPr>
      <w:jc w:val="left"/>
    </w:pPr>
  </w:style>
  <w:style w:type="paragraph" w:styleId="6">
    <w:name w:val="Body Text"/>
    <w:basedOn w:val="1"/>
    <w:link w:val="21"/>
    <w:qFormat/>
    <w:uiPriority w:val="99"/>
    <w:pPr>
      <w:autoSpaceDE w:val="0"/>
      <w:autoSpaceDN w:val="0"/>
      <w:spacing w:before="29"/>
      <w:ind w:left="641"/>
      <w:jc w:val="left"/>
    </w:pPr>
    <w:rPr>
      <w:rFonts w:ascii="宋体" w:hAnsi="宋体" w:cs="宋体"/>
      <w:kern w:val="0"/>
      <w:sz w:val="24"/>
      <w:lang w:eastAsia="en-US"/>
    </w:rPr>
  </w:style>
  <w:style w:type="paragraph" w:styleId="7">
    <w:name w:val="Plain Text"/>
    <w:basedOn w:val="1"/>
    <w:link w:val="22"/>
    <w:qFormat/>
    <w:uiPriority w:val="99"/>
    <w:rPr>
      <w:rFonts w:ascii="宋体" w:hAnsi="Courier New"/>
      <w:szCs w:val="22"/>
    </w:rPr>
  </w:style>
  <w:style w:type="paragraph" w:styleId="8">
    <w:name w:val="Date"/>
    <w:basedOn w:val="1"/>
    <w:next w:val="1"/>
    <w:link w:val="23"/>
    <w:qFormat/>
    <w:uiPriority w:val="99"/>
    <w:rPr>
      <w:sz w:val="24"/>
      <w:szCs w:val="20"/>
    </w:rPr>
  </w:style>
  <w:style w:type="paragraph" w:styleId="9">
    <w:name w:val="Balloon Text"/>
    <w:basedOn w:val="1"/>
    <w:link w:val="24"/>
    <w:qFormat/>
    <w:uiPriority w:val="99"/>
    <w:rPr>
      <w:sz w:val="18"/>
      <w:szCs w:val="18"/>
    </w:rPr>
  </w:style>
  <w:style w:type="paragraph" w:styleId="10">
    <w:name w:val="footer"/>
    <w:basedOn w:val="1"/>
    <w:link w:val="25"/>
    <w:qFormat/>
    <w:uiPriority w:val="99"/>
    <w:pPr>
      <w:tabs>
        <w:tab w:val="center" w:pos="4153"/>
        <w:tab w:val="right" w:pos="8306"/>
      </w:tabs>
      <w:snapToGrid w:val="0"/>
      <w:jc w:val="left"/>
    </w:pPr>
    <w:rPr>
      <w:sz w:val="18"/>
      <w:szCs w:val="18"/>
    </w:rPr>
  </w:style>
  <w:style w:type="paragraph" w:styleId="11">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12">
    <w:name w:val="HTML Preformatted"/>
    <w:basedOn w:val="1"/>
    <w:qFormat/>
    <w:uiPriority w:val="99"/>
    <w:pPr>
      <w:autoSpaceDE w:val="0"/>
      <w:autoSpaceDN w:val="0"/>
      <w:jc w:val="left"/>
    </w:pPr>
    <w:rPr>
      <w:rFonts w:ascii="Courier New" w:hAnsi="Courier New" w:eastAsia="仿宋" w:cs="Courier New"/>
      <w:kern w:val="0"/>
      <w:sz w:val="20"/>
      <w:szCs w:val="20"/>
      <w:lang w:val="zh-CN" w:bidi="zh-CN"/>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5">
    <w:name w:val="Table Grid"/>
    <w:basedOn w:val="1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99"/>
    <w:rPr>
      <w:rFonts w:cs="Times New Roman"/>
      <w:b/>
      <w:bCs/>
    </w:rPr>
  </w:style>
  <w:style w:type="character" w:styleId="18">
    <w:name w:val="page number"/>
    <w:qFormat/>
    <w:uiPriority w:val="99"/>
    <w:rPr>
      <w:rFonts w:ascii="Times New Roman" w:hAnsi="Times New Roman" w:eastAsia="宋体" w:cs="Times New Roman"/>
    </w:rPr>
  </w:style>
  <w:style w:type="character" w:customStyle="1" w:styleId="19">
    <w:name w:val="标题 3 Char"/>
    <w:link w:val="4"/>
    <w:qFormat/>
    <w:locked/>
    <w:uiPriority w:val="99"/>
    <w:rPr>
      <w:rFonts w:ascii="Calibri" w:hAnsi="Calibri" w:cs="Times New Roman"/>
      <w:b/>
      <w:bCs/>
      <w:sz w:val="32"/>
      <w:szCs w:val="32"/>
    </w:rPr>
  </w:style>
  <w:style w:type="character" w:customStyle="1" w:styleId="20">
    <w:name w:val="批注文字 Char"/>
    <w:link w:val="5"/>
    <w:semiHidden/>
    <w:qFormat/>
    <w:uiPriority w:val="99"/>
    <w:rPr>
      <w:szCs w:val="24"/>
    </w:rPr>
  </w:style>
  <w:style w:type="character" w:customStyle="1" w:styleId="21">
    <w:name w:val="正文文本 Char"/>
    <w:link w:val="6"/>
    <w:qFormat/>
    <w:locked/>
    <w:uiPriority w:val="99"/>
    <w:rPr>
      <w:rFonts w:ascii="宋体" w:eastAsia="宋体" w:cs="宋体"/>
      <w:sz w:val="24"/>
      <w:szCs w:val="24"/>
      <w:lang w:eastAsia="en-US"/>
    </w:rPr>
  </w:style>
  <w:style w:type="character" w:customStyle="1" w:styleId="22">
    <w:name w:val="纯文本 Char"/>
    <w:link w:val="7"/>
    <w:qFormat/>
    <w:locked/>
    <w:uiPriority w:val="99"/>
    <w:rPr>
      <w:rFonts w:ascii="宋体" w:hAnsi="Courier New" w:cs="Times New Roman"/>
      <w:kern w:val="2"/>
      <w:sz w:val="22"/>
      <w:szCs w:val="22"/>
    </w:rPr>
  </w:style>
  <w:style w:type="character" w:customStyle="1" w:styleId="23">
    <w:name w:val="日期 Char"/>
    <w:link w:val="8"/>
    <w:semiHidden/>
    <w:qFormat/>
    <w:uiPriority w:val="99"/>
    <w:rPr>
      <w:szCs w:val="24"/>
    </w:rPr>
  </w:style>
  <w:style w:type="character" w:customStyle="1" w:styleId="24">
    <w:name w:val="批注框文本 Char"/>
    <w:link w:val="9"/>
    <w:semiHidden/>
    <w:qFormat/>
    <w:uiPriority w:val="99"/>
    <w:rPr>
      <w:sz w:val="0"/>
      <w:szCs w:val="0"/>
    </w:rPr>
  </w:style>
  <w:style w:type="character" w:customStyle="1" w:styleId="25">
    <w:name w:val="页脚 Char"/>
    <w:link w:val="10"/>
    <w:qFormat/>
    <w:locked/>
    <w:uiPriority w:val="99"/>
    <w:rPr>
      <w:rFonts w:cs="Times New Roman"/>
      <w:kern w:val="2"/>
      <w:sz w:val="18"/>
      <w:szCs w:val="18"/>
    </w:rPr>
  </w:style>
  <w:style w:type="character" w:customStyle="1" w:styleId="26">
    <w:name w:val="页眉 Char"/>
    <w:link w:val="11"/>
    <w:qFormat/>
    <w:locked/>
    <w:uiPriority w:val="99"/>
    <w:rPr>
      <w:rFonts w:cs="Times New Roman"/>
      <w:kern w:val="2"/>
      <w:sz w:val="18"/>
      <w:szCs w:val="18"/>
    </w:rPr>
  </w:style>
  <w:style w:type="paragraph" w:customStyle="1" w:styleId="27">
    <w:name w:val="样式1"/>
    <w:basedOn w:val="1"/>
    <w:qFormat/>
    <w:uiPriority w:val="99"/>
    <w:pPr>
      <w:tabs>
        <w:tab w:val="left" w:pos="840"/>
      </w:tabs>
    </w:pPr>
  </w:style>
  <w:style w:type="paragraph" w:customStyle="1" w:styleId="28">
    <w:name w:val="Char Char1 Char Char 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character" w:customStyle="1" w:styleId="29">
    <w:name w:val="样式 删除线"/>
    <w:qFormat/>
    <w:uiPriority w:val="99"/>
    <w:rPr>
      <w:rFonts w:ascii="Times New Roman" w:hAnsi="Times New Roman" w:eastAsia="宋体" w:cs="Times New Roman"/>
    </w:rPr>
  </w:style>
  <w:style w:type="paragraph" w:customStyle="1" w:styleId="30">
    <w:name w:val="正文1"/>
    <w:qFormat/>
    <w:uiPriority w:val="99"/>
    <w:pPr>
      <w:jc w:val="both"/>
    </w:pPr>
    <w:rPr>
      <w:rFonts w:ascii="Times New Roman" w:hAnsi="Times New Roman" w:eastAsia="宋体" w:cs="Times New Roman"/>
      <w:kern w:val="2"/>
      <w:sz w:val="21"/>
      <w:szCs w:val="21"/>
      <w:lang w:val="en-US" w:eastAsia="zh-CN" w:bidi="ar-SA"/>
    </w:rPr>
  </w:style>
  <w:style w:type="paragraph" w:customStyle="1" w:styleId="31">
    <w:name w:val="Char Char1 Char Char Char Char Char Char1"/>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32">
    <w:name w:val="SF正文 Char"/>
    <w:basedOn w:val="1"/>
    <w:qFormat/>
    <w:uiPriority w:val="99"/>
    <w:pPr>
      <w:ind w:firstLine="200" w:firstLineChars="200"/>
    </w:pPr>
    <w:rPr>
      <w:rFonts w:ascii="Century Gothic" w:hAnsi="Century Gothic"/>
      <w:sz w:val="24"/>
    </w:rPr>
  </w:style>
  <w:style w:type="paragraph" w:customStyle="1" w:styleId="33">
    <w:name w:val="列出段落1"/>
    <w:basedOn w:val="1"/>
    <w:qFormat/>
    <w:uiPriority w:val="99"/>
    <w:pPr>
      <w:ind w:firstLine="420" w:firstLineChars="200"/>
    </w:pPr>
  </w:style>
  <w:style w:type="character" w:customStyle="1" w:styleId="34">
    <w:name w:val="highlight1"/>
    <w:qFormat/>
    <w:uiPriority w:val="99"/>
    <w:rPr>
      <w:rFonts w:cs="Times New Roman"/>
      <w:sz w:val="18"/>
      <w:szCs w:val="18"/>
    </w:rPr>
  </w:style>
  <w:style w:type="table" w:customStyle="1" w:styleId="35">
    <w:name w:val="TableGrid"/>
    <w:qFormat/>
    <w:uiPriority w:val="0"/>
    <w:tblPr>
      <w:tblCellMar>
        <w:top w:w="0" w:type="dxa"/>
        <w:left w:w="0" w:type="dxa"/>
        <w:bottom w:w="0" w:type="dxa"/>
        <w:right w:w="0" w:type="dxa"/>
      </w:tblCellMar>
    </w:tblPr>
  </w:style>
  <w:style w:type="paragraph" w:customStyle="1" w:styleId="36">
    <w:name w:val="无间隔1"/>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37">
    <w:name w:val="Table Paragraph"/>
    <w:basedOn w:val="1"/>
    <w:qFormat/>
    <w:uiPriority w:val="1"/>
  </w:style>
  <w:style w:type="table" w:customStyle="1" w:styleId="38">
    <w:name w:val="Table Normal"/>
    <w:unhideWhenUsed/>
    <w:qFormat/>
    <w:uiPriority w:val="2"/>
    <w:tblPr>
      <w:tblCellMar>
        <w:top w:w="0" w:type="dxa"/>
        <w:left w:w="0" w:type="dxa"/>
        <w:bottom w:w="0" w:type="dxa"/>
        <w:right w:w="0" w:type="dxa"/>
      </w:tblCellMar>
    </w:tblPr>
  </w:style>
  <w:style w:type="paragraph" w:customStyle="1" w:styleId="39">
    <w:name w:val="样式-表内容"/>
    <w:basedOn w:val="1"/>
    <w:qFormat/>
    <w:uiPriority w:val="0"/>
    <w:pPr>
      <w:spacing w:line="360" w:lineRule="auto"/>
      <w:ind w:firstLine="0" w:firstLineChars="0"/>
      <w:jc w:val="left"/>
    </w:pPr>
    <w:rPr>
      <w:rFonts w:hint="eastAsia" w:ascii="Calibri" w:hAnsi="Calibri" w:cs="Calibri"/>
      <w:sz w:val="18"/>
      <w:szCs w:val="18"/>
    </w:rPr>
  </w:style>
  <w:style w:type="paragraph" w:customStyle="1" w:styleId="40">
    <w:name w:val="样式-表头"/>
    <w:basedOn w:val="1"/>
    <w:qFormat/>
    <w:uiPriority w:val="0"/>
    <w:pPr>
      <w:ind w:firstLine="0" w:firstLineChars="0"/>
      <w:jc w:val="center"/>
    </w:pPr>
    <w:rPr>
      <w:rFonts w:hint="eastAsia" w:ascii="黑体" w:hAnsi="黑体" w:eastAsia="黑体" w:cs="黑体"/>
      <w:sz w:val="21"/>
    </w:rPr>
  </w:style>
  <w:style w:type="paragraph" w:customStyle="1" w:styleId="41">
    <w:name w:val="样式-表格居中"/>
    <w:basedOn w:val="1"/>
    <w:qFormat/>
    <w:uiPriority w:val="0"/>
    <w:pPr>
      <w:ind w:firstLine="0" w:firstLineChars="0"/>
      <w:jc w:val="center"/>
    </w:pPr>
    <w:rPr>
      <w:rFonts w:hint="eastAsia" w:ascii="Calibri" w:hAnsi="Calibri" w:cs="Calibri"/>
      <w:sz w:val="18"/>
      <w:szCs w:val="18"/>
    </w:rPr>
  </w:style>
  <w:style w:type="character" w:customStyle="1" w:styleId="42">
    <w:name w:val="标题 1 Char"/>
    <w:link w:val="2"/>
    <w:qFormat/>
    <w:uiPriority w:val="0"/>
    <w:rPr>
      <w:rFonts w:ascii="黑体" w:hAnsi="黑体" w:eastAsia="黑体" w:cs="黑体"/>
      <w:bCs/>
      <w:kern w:val="44"/>
      <w:sz w:val="24"/>
      <w:szCs w:val="28"/>
    </w:rPr>
  </w:style>
  <w:style w:type="character" w:customStyle="1" w:styleId="43">
    <w:name w:val="font41"/>
    <w:basedOn w:val="16"/>
    <w:qFormat/>
    <w:uiPriority w:val="0"/>
    <w:rPr>
      <w:rFonts w:ascii="Calibri" w:hAnsi="Calibri" w:cs="Calibri"/>
      <w:color w:val="000000"/>
      <w:sz w:val="18"/>
      <w:szCs w:val="18"/>
      <w:u w:val="none"/>
    </w:rPr>
  </w:style>
  <w:style w:type="character" w:customStyle="1" w:styleId="44">
    <w:name w:val="font11"/>
    <w:basedOn w:val="16"/>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70</Pages>
  <Words>41107</Words>
  <Characters>42768</Characters>
  <Lines>311</Lines>
  <Paragraphs>87</Paragraphs>
  <TotalTime>1</TotalTime>
  <ScaleCrop>false</ScaleCrop>
  <LinksUpToDate>false</LinksUpToDate>
  <CharactersWithSpaces>43298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2020-09-21T11:08:00Z</dcterms:created>
  <dc:creator>tina</dc:creator>
  <cp:lastModifiedBy>5623</cp:lastModifiedBy>
  <cp:lastPrinted>2020-03-16T02:28:00Z</cp:lastPrinted>
  <dcterms:modified xsi:type="dcterms:W3CDTF">2024-09-19T06:18:47Z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EBBA89EC31FB47F78F845CCAC7C09369</vt:lpwstr>
  </property>
</Properties>
</file>