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A3768">
      <w:pPr>
        <w:snapToGrid w:val="0"/>
        <w:jc w:val="center"/>
        <w:rPr>
          <w:rFonts w:hint="eastAsia" w:ascii="黑体" w:hAnsi="宋体" w:eastAsia="黑体"/>
          <w:b/>
          <w:sz w:val="52"/>
          <w:szCs w:val="52"/>
        </w:rPr>
      </w:pPr>
    </w:p>
    <w:p w14:paraId="07D59329">
      <w:pPr>
        <w:tabs>
          <w:tab w:val="left" w:pos="7560"/>
        </w:tabs>
        <w:snapToGrid w:val="0"/>
        <w:jc w:val="center"/>
        <w:rPr>
          <w:rFonts w:hint="eastAsia" w:ascii="黑体" w:hAnsi="宋体" w:eastAsia="黑体"/>
          <w:b/>
          <w:color w:val="000000"/>
          <w:sz w:val="52"/>
          <w:szCs w:val="52"/>
        </w:rPr>
      </w:pPr>
      <w:r>
        <w:rPr>
          <w:rFonts w:hint="eastAsia" w:ascii="黑体" w:hAnsi="宋体" w:eastAsia="黑体"/>
          <w:b/>
          <w:sz w:val="52"/>
          <w:szCs w:val="52"/>
        </w:rPr>
        <w:t>湖南吉利汽车职业技术学院</w:t>
      </w:r>
    </w:p>
    <w:p w14:paraId="60BD0042">
      <w:pPr>
        <w:snapToGrid w:val="0"/>
        <w:jc w:val="center"/>
        <w:rPr>
          <w:rFonts w:ascii="黑体" w:hAnsi="宋体" w:eastAsia="黑体"/>
          <w:b/>
          <w:color w:val="000000"/>
          <w:sz w:val="52"/>
          <w:szCs w:val="52"/>
        </w:rPr>
      </w:pPr>
      <w:r>
        <w:rPr>
          <w:rFonts w:hint="eastAsia" w:ascii="黑体" w:hAnsi="宋体" w:eastAsia="黑体"/>
          <w:b/>
          <w:color w:val="000000"/>
          <w:sz w:val="52"/>
          <w:szCs w:val="52"/>
          <w:lang w:val="en-US" w:eastAsia="zh-CN"/>
        </w:rPr>
        <w:t>软件</w:t>
      </w:r>
      <w:r>
        <w:rPr>
          <w:rFonts w:hint="eastAsia" w:ascii="黑体" w:hAnsi="宋体" w:eastAsia="黑体"/>
          <w:b/>
          <w:color w:val="000000"/>
          <w:sz w:val="52"/>
          <w:szCs w:val="52"/>
          <w:lang w:eastAsia="zh-CN"/>
        </w:rPr>
        <w:t>技术专业</w:t>
      </w:r>
      <w:r>
        <w:rPr>
          <w:rFonts w:hint="eastAsia" w:ascii="黑体" w:hAnsi="宋体" w:eastAsia="黑体"/>
          <w:b/>
          <w:color w:val="000000"/>
          <w:sz w:val="52"/>
          <w:szCs w:val="52"/>
        </w:rPr>
        <w:t>人才培养方案</w:t>
      </w:r>
    </w:p>
    <w:p w14:paraId="7ECF15DF">
      <w:pPr>
        <w:snapToGrid w:val="0"/>
        <w:jc w:val="center"/>
        <w:rPr>
          <w:rFonts w:ascii="黑体" w:hAnsi="宋体" w:eastAsia="黑体"/>
          <w:color w:val="000000"/>
          <w:sz w:val="32"/>
          <w:szCs w:val="32"/>
        </w:rPr>
      </w:pPr>
    </w:p>
    <w:p w14:paraId="529848AB">
      <w:pPr>
        <w:snapToGrid w:val="0"/>
        <w:jc w:val="center"/>
        <w:rPr>
          <w:rFonts w:ascii="黑体" w:hAnsi="宋体" w:eastAsia="黑体"/>
          <w:color w:val="000000"/>
          <w:sz w:val="32"/>
          <w:szCs w:val="32"/>
        </w:rPr>
      </w:pPr>
    </w:p>
    <w:p w14:paraId="4F4DE921">
      <w:pPr>
        <w:snapToGrid w:val="0"/>
        <w:jc w:val="center"/>
        <w:rPr>
          <w:rFonts w:ascii="黑体" w:hAnsi="宋体" w:eastAsia="黑体"/>
          <w:color w:val="000000"/>
          <w:sz w:val="32"/>
          <w:szCs w:val="32"/>
        </w:rPr>
      </w:pPr>
    </w:p>
    <w:p w14:paraId="19DB689F">
      <w:pPr>
        <w:snapToGrid w:val="0"/>
        <w:jc w:val="center"/>
        <w:rPr>
          <w:rFonts w:ascii="黑体" w:hAnsi="宋体" w:eastAsia="黑体"/>
          <w:color w:val="000000"/>
          <w:sz w:val="32"/>
          <w:szCs w:val="32"/>
        </w:rPr>
      </w:pPr>
    </w:p>
    <w:p w14:paraId="74666CA2">
      <w:pPr>
        <w:snapToGrid w:val="0"/>
        <w:jc w:val="center"/>
        <w:rPr>
          <w:rFonts w:ascii="黑体" w:hAnsi="宋体" w:eastAsia="黑体"/>
          <w:color w:val="000000"/>
          <w:sz w:val="32"/>
          <w:szCs w:val="32"/>
        </w:rPr>
      </w:pPr>
    </w:p>
    <w:p w14:paraId="4C9B9472">
      <w:pPr>
        <w:snapToGrid w:val="0"/>
        <w:jc w:val="center"/>
        <w:rPr>
          <w:rFonts w:ascii="黑体" w:hAnsi="宋体" w:eastAsia="黑体"/>
          <w:color w:val="000000"/>
          <w:sz w:val="32"/>
          <w:szCs w:val="32"/>
        </w:rPr>
      </w:pPr>
    </w:p>
    <w:p w14:paraId="14002CFD">
      <w:pPr>
        <w:snapToGrid w:val="0"/>
        <w:jc w:val="center"/>
        <w:rPr>
          <w:rFonts w:ascii="黑体" w:hAnsi="宋体" w:eastAsia="黑体"/>
          <w:color w:val="000000"/>
          <w:sz w:val="32"/>
          <w:szCs w:val="32"/>
        </w:rPr>
      </w:pP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50"/>
        <w:gridCol w:w="4261"/>
      </w:tblGrid>
      <w:tr w14:paraId="445EA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2450" w:type="dxa"/>
            <w:shd w:val="clear" w:color="auto" w:fill="auto"/>
          </w:tcPr>
          <w:p w14:paraId="42A42740">
            <w:pPr>
              <w:snapToGrid w:val="0"/>
              <w:spacing w:line="360" w:lineRule="auto"/>
              <w:jc w:val="distribute"/>
              <w:rPr>
                <w:rFonts w:hint="eastAsia" w:ascii="黑体" w:hAnsi="宋体" w:eastAsia="黑体"/>
                <w:color w:val="000000"/>
                <w:sz w:val="32"/>
                <w:szCs w:val="32"/>
                <w:lang w:eastAsia="zh-CN"/>
              </w:rPr>
            </w:pPr>
            <w:r>
              <w:rPr>
                <w:rFonts w:hint="eastAsia" w:ascii="黑体" w:hAnsi="宋体" w:eastAsia="黑体"/>
                <w:color w:val="000000"/>
                <w:sz w:val="32"/>
                <w:szCs w:val="32"/>
              </w:rPr>
              <w:t>专业名称：</w:t>
            </w:r>
          </w:p>
        </w:tc>
        <w:tc>
          <w:tcPr>
            <w:tcW w:w="4261" w:type="dxa"/>
            <w:tcBorders>
              <w:bottom w:val="single" w:color="auto" w:sz="4" w:space="0"/>
            </w:tcBorders>
            <w:shd w:val="clear" w:color="auto" w:fill="auto"/>
          </w:tcPr>
          <w:p w14:paraId="546EC65D">
            <w:pPr>
              <w:snapToGrid w:val="0"/>
              <w:spacing w:line="360" w:lineRule="auto"/>
              <w:jc w:val="center"/>
              <w:rPr>
                <w:rFonts w:hint="eastAsia" w:ascii="黑体" w:hAnsi="宋体" w:eastAsia="黑体"/>
                <w:color w:val="000000"/>
                <w:sz w:val="32"/>
                <w:szCs w:val="32"/>
              </w:rPr>
            </w:pPr>
            <w:r>
              <w:rPr>
                <w:rFonts w:hint="eastAsia" w:ascii="黑体" w:hAnsi="宋体" w:eastAsia="黑体"/>
                <w:color w:val="000000"/>
                <w:sz w:val="32"/>
                <w:szCs w:val="32"/>
                <w:lang w:val="en-US" w:eastAsia="zh-CN"/>
              </w:rPr>
              <w:t>软件</w:t>
            </w:r>
            <w:r>
              <w:rPr>
                <w:rFonts w:hint="eastAsia" w:ascii="黑体" w:hAnsi="宋体" w:eastAsia="黑体"/>
                <w:color w:val="000000"/>
                <w:sz w:val="32"/>
                <w:szCs w:val="32"/>
              </w:rPr>
              <w:t>技术</w:t>
            </w:r>
          </w:p>
        </w:tc>
      </w:tr>
      <w:tr w14:paraId="0E5C7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50" w:type="dxa"/>
            <w:shd w:val="clear" w:color="auto" w:fill="auto"/>
          </w:tcPr>
          <w:p w14:paraId="2E82AB3A">
            <w:pPr>
              <w:snapToGrid w:val="0"/>
              <w:spacing w:line="360" w:lineRule="auto"/>
              <w:jc w:val="distribute"/>
              <w:rPr>
                <w:rFonts w:hint="eastAsia" w:ascii="黑体" w:hAnsi="宋体" w:eastAsia="黑体"/>
                <w:color w:val="000000"/>
                <w:sz w:val="32"/>
                <w:szCs w:val="32"/>
                <w:lang w:eastAsia="zh-CN"/>
              </w:rPr>
            </w:pPr>
            <w:r>
              <w:rPr>
                <w:rFonts w:hint="eastAsia" w:ascii="黑体" w:hAnsi="宋体" w:eastAsia="黑体"/>
                <w:color w:val="000000"/>
                <w:sz w:val="32"/>
                <w:szCs w:val="32"/>
              </w:rPr>
              <w:t>专业代码：</w:t>
            </w:r>
          </w:p>
        </w:tc>
        <w:tc>
          <w:tcPr>
            <w:tcW w:w="4261" w:type="dxa"/>
            <w:tcBorders>
              <w:top w:val="single" w:color="auto" w:sz="4" w:space="0"/>
              <w:bottom w:val="single" w:color="auto" w:sz="4" w:space="0"/>
            </w:tcBorders>
            <w:shd w:val="clear" w:color="auto" w:fill="auto"/>
          </w:tcPr>
          <w:p w14:paraId="4C817F33">
            <w:pPr>
              <w:snapToGrid w:val="0"/>
              <w:spacing w:line="360" w:lineRule="auto"/>
              <w:jc w:val="center"/>
              <w:rPr>
                <w:rFonts w:hint="eastAsia" w:ascii="黑体" w:hAnsi="宋体" w:eastAsia="黑体"/>
                <w:color w:val="000000"/>
                <w:sz w:val="32"/>
                <w:szCs w:val="32"/>
                <w:lang w:val="en-US" w:eastAsia="zh-CN"/>
              </w:rPr>
            </w:pPr>
            <w:r>
              <w:rPr>
                <w:rFonts w:ascii="黑体" w:hAnsi="宋体" w:eastAsia="黑体"/>
                <w:snapToGrid w:val="0"/>
                <w:color w:val="000000"/>
                <w:kern w:val="0"/>
                <w:sz w:val="32"/>
                <w:szCs w:val="32"/>
              </w:rPr>
              <w:t>510</w:t>
            </w:r>
            <w:r>
              <w:rPr>
                <w:rFonts w:hint="eastAsia" w:ascii="黑体" w:hAnsi="宋体" w:eastAsia="黑体"/>
                <w:snapToGrid w:val="0"/>
                <w:color w:val="000000"/>
                <w:kern w:val="0"/>
                <w:sz w:val="32"/>
                <w:szCs w:val="32"/>
                <w:lang w:val="en-US" w:eastAsia="zh-CN"/>
              </w:rPr>
              <w:t>2</w:t>
            </w:r>
            <w:r>
              <w:rPr>
                <w:rFonts w:ascii="黑体" w:hAnsi="宋体" w:eastAsia="黑体"/>
                <w:snapToGrid w:val="0"/>
                <w:color w:val="000000"/>
                <w:kern w:val="0"/>
                <w:sz w:val="32"/>
                <w:szCs w:val="32"/>
              </w:rPr>
              <w:t>0</w:t>
            </w:r>
            <w:r>
              <w:rPr>
                <w:rFonts w:hint="eastAsia" w:ascii="黑体" w:hAnsi="宋体" w:eastAsia="黑体"/>
                <w:snapToGrid w:val="0"/>
                <w:color w:val="000000"/>
                <w:kern w:val="0"/>
                <w:sz w:val="32"/>
                <w:szCs w:val="32"/>
                <w:lang w:val="en-US" w:eastAsia="zh-CN"/>
              </w:rPr>
              <w:t>3</w:t>
            </w:r>
          </w:p>
        </w:tc>
      </w:tr>
      <w:tr w14:paraId="70F71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50" w:type="dxa"/>
            <w:shd w:val="clear" w:color="auto" w:fill="auto"/>
          </w:tcPr>
          <w:p w14:paraId="65EF95E7">
            <w:pPr>
              <w:snapToGrid w:val="0"/>
              <w:spacing w:line="360" w:lineRule="auto"/>
              <w:jc w:val="distribute"/>
              <w:rPr>
                <w:rFonts w:hint="eastAsia" w:ascii="黑体" w:hAnsi="宋体" w:eastAsia="黑体"/>
                <w:snapToGrid w:val="0"/>
                <w:color w:val="000000"/>
                <w:kern w:val="0"/>
                <w:sz w:val="32"/>
                <w:szCs w:val="32"/>
                <w:lang w:eastAsia="zh-CN"/>
              </w:rPr>
            </w:pPr>
            <w:r>
              <w:rPr>
                <w:rFonts w:hint="eastAsia" w:ascii="黑体" w:hAnsi="宋体" w:eastAsia="黑体"/>
                <w:color w:val="000000"/>
                <w:sz w:val="32"/>
                <w:szCs w:val="32"/>
              </w:rPr>
              <w:t>适用年级：</w:t>
            </w:r>
          </w:p>
        </w:tc>
        <w:tc>
          <w:tcPr>
            <w:tcW w:w="4261" w:type="dxa"/>
            <w:tcBorders>
              <w:top w:val="single" w:color="auto" w:sz="4" w:space="0"/>
              <w:bottom w:val="single" w:color="auto" w:sz="4" w:space="0"/>
            </w:tcBorders>
            <w:shd w:val="clear" w:color="auto" w:fill="auto"/>
          </w:tcPr>
          <w:p w14:paraId="4788445B">
            <w:pPr>
              <w:snapToGrid w:val="0"/>
              <w:spacing w:line="360" w:lineRule="auto"/>
              <w:jc w:val="center"/>
              <w:rPr>
                <w:rFonts w:hint="eastAsia" w:ascii="黑体" w:hAnsi="宋体" w:eastAsia="黑体"/>
                <w:color w:val="000000"/>
                <w:sz w:val="32"/>
                <w:szCs w:val="32"/>
              </w:rPr>
            </w:pPr>
            <w:r>
              <w:rPr>
                <w:rFonts w:ascii="黑体" w:hAnsi="宋体" w:eastAsia="黑体"/>
                <w:snapToGrid w:val="0"/>
                <w:color w:val="000000"/>
                <w:kern w:val="0"/>
                <w:sz w:val="32"/>
                <w:szCs w:val="32"/>
                <w:highlight w:val="none"/>
              </w:rPr>
              <w:t>202</w:t>
            </w:r>
            <w:r>
              <w:rPr>
                <w:rFonts w:hint="eastAsia" w:ascii="黑体" w:hAnsi="宋体" w:eastAsia="黑体"/>
                <w:snapToGrid w:val="0"/>
                <w:color w:val="000000"/>
                <w:kern w:val="0"/>
                <w:sz w:val="32"/>
                <w:szCs w:val="32"/>
                <w:highlight w:val="none"/>
              </w:rPr>
              <w:t>4级</w:t>
            </w:r>
          </w:p>
        </w:tc>
      </w:tr>
      <w:tr w14:paraId="298CF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50" w:type="dxa"/>
            <w:shd w:val="clear" w:color="auto" w:fill="auto"/>
          </w:tcPr>
          <w:p w14:paraId="3356A3D9">
            <w:pPr>
              <w:snapToGrid w:val="0"/>
              <w:spacing w:line="360" w:lineRule="auto"/>
              <w:jc w:val="distribute"/>
              <w:rPr>
                <w:rFonts w:hint="eastAsia" w:ascii="黑体" w:hAnsi="宋体" w:eastAsia="黑体"/>
                <w:color w:val="000000"/>
                <w:sz w:val="32"/>
                <w:szCs w:val="32"/>
                <w:lang w:eastAsia="zh-CN"/>
              </w:rPr>
            </w:pPr>
            <w:r>
              <w:rPr>
                <w:rFonts w:hint="eastAsia" w:ascii="黑体" w:hAnsi="宋体" w:eastAsia="黑体"/>
                <w:color w:val="000000"/>
                <w:sz w:val="32"/>
                <w:szCs w:val="32"/>
              </w:rPr>
              <w:t>所属系部：</w:t>
            </w:r>
          </w:p>
        </w:tc>
        <w:tc>
          <w:tcPr>
            <w:tcW w:w="4261" w:type="dxa"/>
            <w:tcBorders>
              <w:top w:val="single" w:color="auto" w:sz="4" w:space="0"/>
              <w:bottom w:val="single" w:color="auto" w:sz="4" w:space="0"/>
            </w:tcBorders>
            <w:shd w:val="clear" w:color="auto" w:fill="auto"/>
          </w:tcPr>
          <w:p w14:paraId="29149499">
            <w:pPr>
              <w:snapToGrid w:val="0"/>
              <w:spacing w:line="360" w:lineRule="auto"/>
              <w:jc w:val="center"/>
              <w:rPr>
                <w:rFonts w:hint="eastAsia" w:ascii="黑体" w:hAnsi="宋体" w:eastAsia="黑体"/>
                <w:color w:val="000000"/>
                <w:sz w:val="32"/>
                <w:szCs w:val="32"/>
              </w:rPr>
            </w:pPr>
            <w:r>
              <w:rPr>
                <w:rFonts w:hint="eastAsia" w:ascii="黑体" w:hAnsi="宋体" w:eastAsia="黑体"/>
                <w:color w:val="000000"/>
                <w:sz w:val="32"/>
                <w:szCs w:val="32"/>
              </w:rPr>
              <w:t>软件技术系</w:t>
            </w:r>
          </w:p>
        </w:tc>
      </w:tr>
      <w:tr w14:paraId="780EB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2450" w:type="dxa"/>
            <w:shd w:val="clear" w:color="auto" w:fill="auto"/>
          </w:tcPr>
          <w:p w14:paraId="1DD88903">
            <w:pPr>
              <w:snapToGrid w:val="0"/>
              <w:spacing w:line="360" w:lineRule="auto"/>
              <w:jc w:val="distribute"/>
              <w:rPr>
                <w:rFonts w:hint="eastAsia" w:ascii="黑体" w:hAnsi="宋体" w:eastAsia="黑体"/>
                <w:color w:val="000000"/>
                <w:spacing w:val="30"/>
                <w:sz w:val="32"/>
                <w:szCs w:val="32"/>
                <w:lang w:eastAsia="zh-CN"/>
              </w:rPr>
            </w:pPr>
            <w:r>
              <w:rPr>
                <w:rFonts w:hint="eastAsia" w:ascii="黑体" w:hAnsi="宋体" w:eastAsia="黑体"/>
                <w:color w:val="000000"/>
                <w:spacing w:val="32"/>
                <w:sz w:val="32"/>
                <w:szCs w:val="32"/>
              </w:rPr>
              <w:t>专业负责人：</w:t>
            </w:r>
          </w:p>
        </w:tc>
        <w:tc>
          <w:tcPr>
            <w:tcW w:w="4261" w:type="dxa"/>
            <w:tcBorders>
              <w:top w:val="single" w:color="auto" w:sz="4" w:space="0"/>
              <w:bottom w:val="single" w:color="auto" w:sz="4" w:space="0"/>
            </w:tcBorders>
            <w:shd w:val="clear" w:color="auto" w:fill="auto"/>
          </w:tcPr>
          <w:p w14:paraId="36E7D8C7">
            <w:pPr>
              <w:snapToGrid w:val="0"/>
              <w:spacing w:line="360" w:lineRule="auto"/>
              <w:jc w:val="center"/>
              <w:rPr>
                <w:rFonts w:hint="eastAsia" w:ascii="黑体" w:hAnsi="宋体" w:eastAsia="黑体"/>
                <w:color w:val="000000"/>
                <w:spacing w:val="32"/>
                <w:sz w:val="32"/>
                <w:szCs w:val="32"/>
              </w:rPr>
            </w:pPr>
            <w:r>
              <w:rPr>
                <w:rFonts w:hint="eastAsia" w:ascii="黑体" w:hAnsi="宋体" w:eastAsia="黑体"/>
                <w:color w:val="000000"/>
                <w:spacing w:val="30"/>
                <w:sz w:val="32"/>
                <w:szCs w:val="32"/>
                <w:lang w:val="en-US" w:eastAsia="zh-CN"/>
              </w:rPr>
              <w:t>张妙婕</w:t>
            </w:r>
          </w:p>
        </w:tc>
      </w:tr>
      <w:tr w14:paraId="0A865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50" w:type="dxa"/>
            <w:shd w:val="clear" w:color="auto" w:fill="auto"/>
          </w:tcPr>
          <w:p w14:paraId="170CEF04">
            <w:pPr>
              <w:snapToGrid w:val="0"/>
              <w:spacing w:line="360" w:lineRule="auto"/>
              <w:jc w:val="distribute"/>
              <w:rPr>
                <w:rFonts w:hint="eastAsia" w:ascii="黑体" w:hAnsi="宋体" w:eastAsia="黑体"/>
                <w:color w:val="000000"/>
                <w:sz w:val="32"/>
                <w:szCs w:val="32"/>
                <w:lang w:eastAsia="zh-CN"/>
              </w:rPr>
            </w:pPr>
            <w:r>
              <w:rPr>
                <w:rFonts w:hint="eastAsia" w:ascii="黑体" w:hAnsi="宋体" w:eastAsia="黑体"/>
                <w:color w:val="000000"/>
                <w:sz w:val="32"/>
                <w:szCs w:val="32"/>
              </w:rPr>
              <w:t>修订时间：</w:t>
            </w:r>
          </w:p>
        </w:tc>
        <w:tc>
          <w:tcPr>
            <w:tcW w:w="4261" w:type="dxa"/>
            <w:tcBorders>
              <w:top w:val="single" w:color="auto" w:sz="4" w:space="0"/>
              <w:bottom w:val="single" w:color="auto" w:sz="4" w:space="0"/>
            </w:tcBorders>
            <w:shd w:val="clear" w:color="auto" w:fill="auto"/>
          </w:tcPr>
          <w:p w14:paraId="53E0ED3A">
            <w:pPr>
              <w:snapToGrid w:val="0"/>
              <w:spacing w:line="360" w:lineRule="auto"/>
              <w:jc w:val="center"/>
              <w:rPr>
                <w:rFonts w:hint="eastAsia" w:ascii="黑体" w:hAnsi="宋体" w:eastAsia="黑体"/>
                <w:color w:val="000000"/>
                <w:sz w:val="32"/>
                <w:szCs w:val="32"/>
              </w:rPr>
            </w:pPr>
            <w:r>
              <w:rPr>
                <w:rFonts w:ascii="黑体" w:hAnsi="宋体" w:eastAsia="黑体"/>
                <w:color w:val="000000"/>
                <w:sz w:val="32"/>
                <w:szCs w:val="32"/>
                <w:highlight w:val="none"/>
              </w:rPr>
              <w:t>202</w:t>
            </w:r>
            <w:r>
              <w:rPr>
                <w:rFonts w:hint="eastAsia" w:ascii="黑体" w:hAnsi="宋体" w:eastAsia="黑体"/>
                <w:color w:val="000000"/>
                <w:sz w:val="32"/>
                <w:szCs w:val="32"/>
                <w:highlight w:val="none"/>
              </w:rPr>
              <w:t>4年6月</w:t>
            </w:r>
          </w:p>
        </w:tc>
      </w:tr>
      <w:tr w14:paraId="2D992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50" w:type="dxa"/>
            <w:shd w:val="clear" w:color="auto" w:fill="auto"/>
          </w:tcPr>
          <w:p w14:paraId="663A2566">
            <w:pPr>
              <w:snapToGrid w:val="0"/>
              <w:spacing w:line="360" w:lineRule="auto"/>
              <w:jc w:val="distribute"/>
              <w:rPr>
                <w:rFonts w:hint="eastAsia" w:ascii="黑体" w:hAnsi="宋体" w:eastAsia="黑体"/>
                <w:color w:val="000000"/>
                <w:spacing w:val="32"/>
                <w:sz w:val="32"/>
                <w:szCs w:val="32"/>
                <w:lang w:eastAsia="zh-CN"/>
              </w:rPr>
            </w:pPr>
            <w:r>
              <w:rPr>
                <w:rFonts w:hint="eastAsia" w:ascii="黑体" w:hAnsi="宋体" w:eastAsia="黑体"/>
                <w:color w:val="000000"/>
                <w:spacing w:val="32"/>
                <w:sz w:val="32"/>
                <w:szCs w:val="32"/>
              </w:rPr>
              <w:t>系部审批人：</w:t>
            </w:r>
          </w:p>
        </w:tc>
        <w:tc>
          <w:tcPr>
            <w:tcW w:w="4261" w:type="dxa"/>
            <w:tcBorders>
              <w:top w:val="single" w:color="auto" w:sz="4" w:space="0"/>
              <w:bottom w:val="single" w:color="auto" w:sz="4" w:space="0"/>
            </w:tcBorders>
            <w:shd w:val="clear" w:color="auto" w:fill="auto"/>
          </w:tcPr>
          <w:p w14:paraId="379E94A7">
            <w:pPr>
              <w:snapToGrid w:val="0"/>
              <w:spacing w:line="360" w:lineRule="auto"/>
              <w:jc w:val="center"/>
              <w:rPr>
                <w:rFonts w:hint="eastAsia" w:ascii="黑体" w:hAnsi="宋体" w:eastAsia="黑体"/>
                <w:color w:val="000000"/>
                <w:spacing w:val="32"/>
                <w:sz w:val="32"/>
                <w:szCs w:val="32"/>
              </w:rPr>
            </w:pPr>
            <w:r>
              <w:rPr>
                <w:rFonts w:hint="eastAsia" w:ascii="黑体" w:hAnsi="宋体" w:eastAsia="黑体"/>
                <w:color w:val="000000"/>
                <w:spacing w:val="32"/>
                <w:sz w:val="32"/>
                <w:szCs w:val="32"/>
                <w:lang w:val="en-US" w:eastAsia="zh-CN"/>
              </w:rPr>
              <w:t>方更生</w:t>
            </w:r>
          </w:p>
        </w:tc>
      </w:tr>
      <w:tr w14:paraId="39CA6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50" w:type="dxa"/>
            <w:shd w:val="clear" w:color="auto" w:fill="auto"/>
          </w:tcPr>
          <w:p w14:paraId="5FB995B1">
            <w:pPr>
              <w:snapToGrid w:val="0"/>
              <w:spacing w:line="360" w:lineRule="auto"/>
              <w:jc w:val="distribute"/>
              <w:rPr>
                <w:rFonts w:hint="eastAsia" w:ascii="黑体" w:hAnsi="宋体" w:eastAsia="黑体"/>
                <w:color w:val="000000"/>
                <w:sz w:val="32"/>
                <w:szCs w:val="32"/>
                <w:lang w:eastAsia="zh-CN"/>
              </w:rPr>
            </w:pPr>
            <w:r>
              <w:rPr>
                <w:rFonts w:hint="eastAsia" w:ascii="黑体" w:hAnsi="宋体" w:eastAsia="黑体"/>
                <w:color w:val="000000"/>
                <w:sz w:val="32"/>
                <w:szCs w:val="32"/>
              </w:rPr>
              <w:t>系部审批时间：</w:t>
            </w:r>
          </w:p>
        </w:tc>
        <w:tc>
          <w:tcPr>
            <w:tcW w:w="4261" w:type="dxa"/>
            <w:tcBorders>
              <w:top w:val="single" w:color="auto" w:sz="4" w:space="0"/>
              <w:bottom w:val="single" w:color="auto" w:sz="4" w:space="0"/>
            </w:tcBorders>
            <w:shd w:val="clear" w:color="auto" w:fill="auto"/>
          </w:tcPr>
          <w:p w14:paraId="4C8AEAEF">
            <w:pPr>
              <w:snapToGrid w:val="0"/>
              <w:spacing w:line="360" w:lineRule="auto"/>
              <w:jc w:val="center"/>
              <w:rPr>
                <w:rFonts w:hint="eastAsia" w:ascii="黑体" w:hAnsi="宋体" w:eastAsia="黑体"/>
                <w:color w:val="000000"/>
                <w:sz w:val="32"/>
                <w:szCs w:val="32"/>
              </w:rPr>
            </w:pPr>
            <w:r>
              <w:rPr>
                <w:rFonts w:ascii="黑体" w:hAnsi="宋体" w:eastAsia="黑体"/>
                <w:color w:val="000000"/>
                <w:kern w:val="0"/>
                <w:sz w:val="32"/>
                <w:szCs w:val="32"/>
                <w:highlight w:val="none"/>
              </w:rPr>
              <w:t>202</w:t>
            </w:r>
            <w:r>
              <w:rPr>
                <w:rFonts w:hint="eastAsia" w:ascii="黑体" w:hAnsi="宋体" w:eastAsia="黑体"/>
                <w:color w:val="000000"/>
                <w:kern w:val="0"/>
                <w:sz w:val="32"/>
                <w:szCs w:val="32"/>
                <w:highlight w:val="none"/>
              </w:rPr>
              <w:t>4年7月</w:t>
            </w:r>
          </w:p>
        </w:tc>
      </w:tr>
      <w:tr w14:paraId="58A6C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50" w:type="dxa"/>
            <w:shd w:val="clear" w:color="auto" w:fill="auto"/>
          </w:tcPr>
          <w:p w14:paraId="6DB086C2">
            <w:pPr>
              <w:snapToGrid w:val="0"/>
              <w:spacing w:line="360" w:lineRule="auto"/>
              <w:jc w:val="distribute"/>
              <w:rPr>
                <w:rFonts w:hint="eastAsia" w:ascii="黑体" w:hAnsi="宋体" w:eastAsia="黑体"/>
                <w:color w:val="000000"/>
                <w:spacing w:val="32"/>
                <w:sz w:val="32"/>
                <w:szCs w:val="32"/>
                <w:lang w:eastAsia="zh-CN"/>
              </w:rPr>
            </w:pPr>
            <w:r>
              <w:rPr>
                <w:rFonts w:hint="eastAsia" w:ascii="黑体" w:hAnsi="宋体" w:eastAsia="黑体"/>
                <w:color w:val="000000"/>
                <w:spacing w:val="32"/>
                <w:sz w:val="32"/>
                <w:szCs w:val="32"/>
              </w:rPr>
              <w:t>学校审批人：</w:t>
            </w:r>
          </w:p>
        </w:tc>
        <w:tc>
          <w:tcPr>
            <w:tcW w:w="4261" w:type="dxa"/>
            <w:tcBorders>
              <w:top w:val="single" w:color="auto" w:sz="4" w:space="0"/>
              <w:bottom w:val="single" w:color="auto" w:sz="4" w:space="0"/>
            </w:tcBorders>
            <w:shd w:val="clear" w:color="auto" w:fill="auto"/>
          </w:tcPr>
          <w:p w14:paraId="047B3C5A">
            <w:pPr>
              <w:snapToGrid w:val="0"/>
              <w:spacing w:line="360" w:lineRule="auto"/>
              <w:jc w:val="center"/>
              <w:rPr>
                <w:rFonts w:hint="eastAsia" w:ascii="黑体" w:hAnsi="宋体" w:eastAsia="黑体"/>
                <w:color w:val="000000"/>
                <w:spacing w:val="32"/>
                <w:sz w:val="32"/>
                <w:szCs w:val="32"/>
              </w:rPr>
            </w:pPr>
            <w:r>
              <w:rPr>
                <w:rFonts w:hint="eastAsia" w:ascii="黑体" w:hAnsi="宋体" w:eastAsia="黑体"/>
                <w:spacing w:val="32"/>
                <w:sz w:val="32"/>
                <w:szCs w:val="32"/>
                <w:u w:val="none"/>
              </w:rPr>
              <w:t>马卫平</w:t>
            </w:r>
          </w:p>
        </w:tc>
      </w:tr>
      <w:tr w14:paraId="62236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50" w:type="dxa"/>
            <w:shd w:val="clear" w:color="auto" w:fill="auto"/>
          </w:tcPr>
          <w:p w14:paraId="282EAA0D">
            <w:pPr>
              <w:snapToGrid w:val="0"/>
              <w:spacing w:line="360" w:lineRule="auto"/>
              <w:jc w:val="distribute"/>
              <w:rPr>
                <w:rFonts w:hint="eastAsia" w:ascii="黑体" w:hAnsi="宋体" w:eastAsia="黑体"/>
                <w:color w:val="000000"/>
                <w:sz w:val="32"/>
                <w:szCs w:val="32"/>
                <w:lang w:eastAsia="zh-CN"/>
              </w:rPr>
            </w:pPr>
            <w:r>
              <w:rPr>
                <w:rFonts w:hint="eastAsia" w:ascii="黑体" w:hAnsi="宋体" w:eastAsia="黑体"/>
                <w:color w:val="000000"/>
                <w:sz w:val="32"/>
                <w:szCs w:val="32"/>
              </w:rPr>
              <w:t>学校审批时间：</w:t>
            </w:r>
          </w:p>
        </w:tc>
        <w:tc>
          <w:tcPr>
            <w:tcW w:w="4261" w:type="dxa"/>
            <w:tcBorders>
              <w:top w:val="single" w:color="auto" w:sz="4" w:space="0"/>
              <w:bottom w:val="single" w:color="auto" w:sz="4" w:space="0"/>
            </w:tcBorders>
            <w:shd w:val="clear" w:color="auto" w:fill="auto"/>
          </w:tcPr>
          <w:p w14:paraId="3328B8BD">
            <w:pPr>
              <w:snapToGrid w:val="0"/>
              <w:spacing w:line="360" w:lineRule="auto"/>
              <w:jc w:val="center"/>
              <w:rPr>
                <w:rFonts w:hint="eastAsia" w:ascii="黑体" w:hAnsi="宋体" w:eastAsia="黑体"/>
                <w:color w:val="000000"/>
                <w:sz w:val="32"/>
                <w:szCs w:val="32"/>
              </w:rPr>
            </w:pPr>
            <w:r>
              <w:rPr>
                <w:rFonts w:ascii="黑体" w:hAnsi="宋体" w:eastAsia="黑体"/>
                <w:color w:val="000000"/>
                <w:kern w:val="0"/>
                <w:sz w:val="32"/>
                <w:szCs w:val="32"/>
                <w:highlight w:val="none"/>
              </w:rPr>
              <w:t>202</w:t>
            </w:r>
            <w:r>
              <w:rPr>
                <w:rFonts w:hint="eastAsia" w:ascii="黑体" w:hAnsi="宋体" w:eastAsia="黑体"/>
                <w:color w:val="000000"/>
                <w:kern w:val="0"/>
                <w:sz w:val="32"/>
                <w:szCs w:val="32"/>
                <w:highlight w:val="none"/>
              </w:rPr>
              <w:t>4年7月</w:t>
            </w:r>
          </w:p>
        </w:tc>
      </w:tr>
    </w:tbl>
    <w:p w14:paraId="7DDB5BFD">
      <w:pPr>
        <w:snapToGrid w:val="0"/>
        <w:spacing w:line="360" w:lineRule="auto"/>
        <w:rPr>
          <w:rFonts w:ascii="黑体" w:hAnsi="宋体" w:eastAsia="黑体"/>
          <w:color w:val="000000"/>
          <w:kern w:val="0"/>
          <w:sz w:val="32"/>
          <w:szCs w:val="32"/>
        </w:rPr>
      </w:pPr>
    </w:p>
    <w:p w14:paraId="2D27DD1F">
      <w:pPr>
        <w:rPr>
          <w:rFonts w:ascii="黑体" w:hAnsi="宋体" w:eastAsia="黑体"/>
          <w:color w:val="000000"/>
          <w:kern w:val="0"/>
          <w:sz w:val="32"/>
          <w:szCs w:val="32"/>
        </w:rPr>
      </w:pPr>
      <w:r>
        <w:rPr>
          <w:rFonts w:ascii="黑体" w:hAnsi="宋体" w:eastAsia="黑体"/>
          <w:color w:val="000000"/>
          <w:kern w:val="0"/>
          <w:sz w:val="32"/>
          <w:szCs w:val="32"/>
        </w:rPr>
        <w:br w:type="page"/>
      </w:r>
    </w:p>
    <w:p w14:paraId="0303559E">
      <w:pPr>
        <w:snapToGrid w:val="0"/>
        <w:spacing w:line="360" w:lineRule="auto"/>
        <w:ind w:firstLine="1920" w:firstLineChars="600"/>
        <w:rPr>
          <w:rFonts w:hint="eastAsia" w:ascii="黑体" w:hAnsi="宋体" w:eastAsia="黑体"/>
          <w:color w:val="000000"/>
          <w:kern w:val="0"/>
          <w:sz w:val="32"/>
          <w:szCs w:val="32"/>
        </w:rPr>
        <w:sectPr>
          <w:headerReference r:id="rId4" w:type="first"/>
          <w:footerReference r:id="rId5" w:type="first"/>
          <w:headerReference r:id="rId3" w:type="default"/>
          <w:pgSz w:w="11906" w:h="16838"/>
          <w:pgMar w:top="1440" w:right="1797" w:bottom="1440" w:left="1797" w:header="680" w:footer="992" w:gutter="0"/>
          <w:cols w:space="425" w:num="1"/>
          <w:docGrid w:type="linesAndChars" w:linePitch="312" w:charSpace="0"/>
        </w:sectPr>
      </w:pPr>
    </w:p>
    <w:p w14:paraId="5F0C2FC5">
      <w:pPr>
        <w:snapToGrid w:val="0"/>
        <w:jc w:val="center"/>
        <w:rPr>
          <w:rFonts w:hint="eastAsia" w:ascii="黑体" w:hAnsi="宋体" w:eastAsia="黑体"/>
          <w:bCs/>
          <w:sz w:val="32"/>
          <w:szCs w:val="32"/>
        </w:rPr>
      </w:pPr>
      <w:r>
        <w:rPr>
          <w:rFonts w:hint="eastAsia" w:ascii="黑体" w:hAnsi="宋体" w:eastAsia="黑体"/>
          <w:sz w:val="32"/>
          <w:szCs w:val="32"/>
        </w:rPr>
        <w:t>软件技术</w:t>
      </w:r>
      <w:r>
        <w:rPr>
          <w:rFonts w:hint="eastAsia" w:ascii="黑体" w:hAnsi="宋体" w:eastAsia="黑体"/>
          <w:bCs/>
          <w:sz w:val="32"/>
          <w:szCs w:val="32"/>
        </w:rPr>
        <w:t>专业人才培养方案</w:t>
      </w:r>
    </w:p>
    <w:p w14:paraId="719173E7">
      <w:pPr>
        <w:pStyle w:val="3"/>
        <w:bidi w:val="0"/>
        <w:rPr>
          <w:rFonts w:hint="eastAsia"/>
        </w:rPr>
      </w:pPr>
      <w:bookmarkStart w:id="0" w:name="_Toc1949"/>
      <w:r>
        <w:rPr>
          <w:rFonts w:hint="eastAsia"/>
        </w:rPr>
        <w:t>一、专业名称及代码</w:t>
      </w:r>
      <w:bookmarkEnd w:id="0"/>
    </w:p>
    <w:p w14:paraId="74184EDD">
      <w:pPr>
        <w:spacing w:before="156" w:beforeLines="50" w:after="156" w:afterLines="50" w:line="440" w:lineRule="exact"/>
        <w:ind w:firstLine="420" w:firstLineChars="200"/>
        <w:rPr>
          <w:rFonts w:hint="eastAsia" w:ascii="黑体" w:hAnsi="宋体" w:eastAsia="黑体" w:cs="Times New Roman"/>
          <w:szCs w:val="21"/>
        </w:rPr>
      </w:pPr>
      <w:r>
        <w:rPr>
          <w:rFonts w:hint="eastAsia" w:ascii="黑体" w:hAnsi="宋体" w:eastAsia="黑体" w:cs="Times New Roman"/>
          <w:szCs w:val="21"/>
        </w:rPr>
        <w:t>专业名称：</w:t>
      </w:r>
      <w:r>
        <w:rPr>
          <w:rFonts w:hint="eastAsia" w:ascii="宋体" w:hAnsi="宋体" w:eastAsia="宋体" w:cs="宋体"/>
          <w:szCs w:val="21"/>
        </w:rPr>
        <w:t>软件技术</w:t>
      </w:r>
    </w:p>
    <w:p w14:paraId="63966E7E">
      <w:pPr>
        <w:spacing w:before="156" w:beforeLines="50" w:after="156" w:afterLines="50" w:line="440" w:lineRule="exact"/>
        <w:ind w:firstLine="420" w:firstLineChars="200"/>
        <w:rPr>
          <w:rFonts w:hint="eastAsia" w:ascii="黑体" w:hAnsi="宋体" w:eastAsia="黑体" w:cs="Times New Roman"/>
          <w:szCs w:val="21"/>
        </w:rPr>
      </w:pPr>
      <w:r>
        <w:rPr>
          <w:rFonts w:hint="eastAsia" w:ascii="黑体" w:hAnsi="宋体" w:eastAsia="黑体" w:cs="Times New Roman"/>
          <w:szCs w:val="21"/>
        </w:rPr>
        <w:t>专业代码：</w:t>
      </w:r>
      <w:r>
        <w:rPr>
          <w:rFonts w:hint="eastAsia" w:ascii="宋体" w:hAnsi="宋体" w:eastAsia="宋体" w:cs="宋体"/>
          <w:szCs w:val="21"/>
        </w:rPr>
        <w:t>510203</w:t>
      </w:r>
    </w:p>
    <w:p w14:paraId="1D19BB81">
      <w:pPr>
        <w:pStyle w:val="3"/>
        <w:bidi w:val="0"/>
        <w:rPr>
          <w:rFonts w:hint="eastAsia"/>
        </w:rPr>
      </w:pPr>
      <w:bookmarkStart w:id="1" w:name="_Toc1733"/>
      <w:r>
        <w:rPr>
          <w:rFonts w:hint="eastAsia"/>
        </w:rPr>
        <w:t>二、入学要求</w:t>
      </w:r>
      <w:bookmarkEnd w:id="1"/>
    </w:p>
    <w:p w14:paraId="7F3B14A2">
      <w:pPr>
        <w:spacing w:before="156" w:beforeLines="50" w:after="156" w:afterLines="50" w:line="440" w:lineRule="exact"/>
        <w:ind w:firstLine="420" w:firstLineChars="200"/>
        <w:rPr>
          <w:rFonts w:ascii="宋体"/>
          <w:szCs w:val="21"/>
        </w:rPr>
      </w:pPr>
      <w:r>
        <w:rPr>
          <w:rFonts w:hint="eastAsia" w:ascii="宋体" w:hAnsi="宋体"/>
          <w:szCs w:val="21"/>
        </w:rPr>
        <w:t>高中阶段教育毕业生或具有同等学力者。</w:t>
      </w:r>
    </w:p>
    <w:p w14:paraId="189383B7">
      <w:pPr>
        <w:pStyle w:val="3"/>
        <w:bidi w:val="0"/>
        <w:rPr>
          <w:rFonts w:hint="eastAsia"/>
        </w:rPr>
      </w:pPr>
      <w:bookmarkStart w:id="2" w:name="_Toc29999"/>
      <w:r>
        <w:rPr>
          <w:rFonts w:hint="eastAsia"/>
        </w:rPr>
        <w:t>三、修业年限</w:t>
      </w:r>
      <w:bookmarkEnd w:id="2"/>
    </w:p>
    <w:p w14:paraId="6E30B681">
      <w:pPr>
        <w:spacing w:before="156" w:beforeLines="50" w:after="156" w:afterLines="50" w:line="440" w:lineRule="exact"/>
        <w:ind w:firstLine="420" w:firstLineChars="200"/>
        <w:rPr>
          <w:rFonts w:hint="eastAsia" w:ascii="宋体" w:hAnsi="宋体"/>
          <w:szCs w:val="21"/>
        </w:rPr>
      </w:pPr>
      <w:r>
        <w:rPr>
          <w:rFonts w:hint="eastAsia" w:ascii="宋体" w:hAnsi="宋体"/>
          <w:szCs w:val="21"/>
          <w:lang w:val="en-US" w:eastAsia="zh-CN"/>
        </w:rPr>
        <w:t>三</w:t>
      </w:r>
      <w:r>
        <w:rPr>
          <w:rFonts w:hint="eastAsia" w:ascii="宋体" w:hAnsi="宋体"/>
          <w:szCs w:val="21"/>
        </w:rPr>
        <w:t>年。</w:t>
      </w:r>
    </w:p>
    <w:p w14:paraId="5DD66773">
      <w:pPr>
        <w:pStyle w:val="3"/>
        <w:numPr>
          <w:ilvl w:val="0"/>
          <w:numId w:val="1"/>
        </w:numPr>
        <w:bidi w:val="0"/>
        <w:rPr>
          <w:rFonts w:hint="eastAsia"/>
        </w:rPr>
      </w:pPr>
      <w:bookmarkStart w:id="3" w:name="_Toc827"/>
      <w:r>
        <w:rPr>
          <w:rFonts w:hint="eastAsia"/>
        </w:rPr>
        <w:t>职业面向</w:t>
      </w:r>
      <w:bookmarkEnd w:id="3"/>
    </w:p>
    <w:p w14:paraId="054B98E6">
      <w:pPr>
        <w:pStyle w:val="4"/>
        <w:bidi w:val="0"/>
        <w:rPr>
          <w:rFonts w:hint="eastAsia"/>
        </w:rPr>
      </w:pPr>
      <w:bookmarkStart w:id="4" w:name="_Toc13935"/>
      <w:r>
        <w:rPr>
          <w:rFonts w:hint="eastAsia"/>
        </w:rPr>
        <w:t>（一）职业面向</w:t>
      </w:r>
      <w:bookmarkEnd w:id="4"/>
    </w:p>
    <w:p w14:paraId="4035552B">
      <w:pPr>
        <w:spacing w:before="156" w:beforeLines="50" w:after="156" w:afterLines="50" w:line="440" w:lineRule="exact"/>
        <w:ind w:firstLine="420" w:firstLineChars="200"/>
        <w:rPr>
          <w:rFonts w:hint="eastAsia" w:ascii="宋体" w:hAnsi="宋体" w:cs="Times New Roman"/>
          <w:szCs w:val="21"/>
        </w:rPr>
      </w:pPr>
      <w:r>
        <w:rPr>
          <w:rFonts w:hint="eastAsia" w:ascii="宋体" w:hAnsi="宋体" w:cs="Times New Roman"/>
          <w:szCs w:val="21"/>
        </w:rPr>
        <w:t>本专业方向毕业生主要面向互联网信息技术应用行业的软件开发、系统运维等职业群，能够从事信息管理系统软件、工具软件、电子商务软件、前端应用程序开发，以及软件生产企业编码、系统运维、企事业单位信息管理等工作，具体职业面向如下表所示。</w:t>
      </w:r>
    </w:p>
    <w:tbl>
      <w:tblPr>
        <w:tblStyle w:val="17"/>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850"/>
        <w:gridCol w:w="1175"/>
        <w:gridCol w:w="1580"/>
        <w:gridCol w:w="1588"/>
        <w:gridCol w:w="1684"/>
        <w:gridCol w:w="2011"/>
      </w:tblGrid>
      <w:tr w14:paraId="19216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88" w:type="dxa"/>
            <w:vAlign w:val="center"/>
          </w:tcPr>
          <w:p w14:paraId="59113381">
            <w:pPr>
              <w:spacing w:line="440" w:lineRule="atLeast"/>
              <w:jc w:val="center"/>
              <w:rPr>
                <w:rFonts w:hint="eastAsia" w:ascii="宋体" w:hAnsi="宋体" w:eastAsia="宋体" w:cs="宋体"/>
                <w:sz w:val="18"/>
                <w:szCs w:val="18"/>
              </w:rPr>
            </w:pPr>
            <w:r>
              <w:rPr>
                <w:rFonts w:hint="eastAsia" w:ascii="宋体" w:hAnsi="宋体" w:eastAsia="宋体" w:cs="宋体"/>
                <w:sz w:val="18"/>
                <w:szCs w:val="18"/>
              </w:rPr>
              <w:t>所属专业大类及代码</w:t>
            </w:r>
          </w:p>
        </w:tc>
        <w:tc>
          <w:tcPr>
            <w:tcW w:w="850" w:type="dxa"/>
            <w:vAlign w:val="center"/>
          </w:tcPr>
          <w:p w14:paraId="03F1B063">
            <w:pPr>
              <w:spacing w:line="440" w:lineRule="atLeast"/>
              <w:jc w:val="center"/>
              <w:rPr>
                <w:rFonts w:hint="eastAsia" w:ascii="宋体" w:hAnsi="宋体" w:eastAsia="宋体" w:cs="宋体"/>
                <w:sz w:val="18"/>
                <w:szCs w:val="18"/>
              </w:rPr>
            </w:pPr>
            <w:r>
              <w:rPr>
                <w:rFonts w:hint="eastAsia" w:ascii="宋体" w:hAnsi="宋体" w:eastAsia="宋体" w:cs="宋体"/>
                <w:sz w:val="18"/>
                <w:szCs w:val="18"/>
              </w:rPr>
              <w:t>所属专业类及代码</w:t>
            </w:r>
          </w:p>
        </w:tc>
        <w:tc>
          <w:tcPr>
            <w:tcW w:w="1175" w:type="dxa"/>
            <w:vAlign w:val="center"/>
          </w:tcPr>
          <w:p w14:paraId="6A08753E">
            <w:pPr>
              <w:spacing w:line="440" w:lineRule="atLeast"/>
              <w:jc w:val="center"/>
              <w:rPr>
                <w:rFonts w:hint="eastAsia" w:ascii="宋体" w:hAnsi="宋体" w:eastAsia="宋体" w:cs="宋体"/>
                <w:sz w:val="18"/>
                <w:szCs w:val="18"/>
              </w:rPr>
            </w:pPr>
            <w:r>
              <w:rPr>
                <w:rFonts w:hint="eastAsia" w:ascii="宋体" w:hAnsi="宋体" w:eastAsia="宋体" w:cs="宋体"/>
                <w:sz w:val="18"/>
                <w:szCs w:val="18"/>
              </w:rPr>
              <w:t>对应的行业</w:t>
            </w:r>
          </w:p>
        </w:tc>
        <w:tc>
          <w:tcPr>
            <w:tcW w:w="1580" w:type="dxa"/>
            <w:vAlign w:val="center"/>
          </w:tcPr>
          <w:p w14:paraId="6186BCF7">
            <w:pPr>
              <w:spacing w:line="440" w:lineRule="atLeast"/>
              <w:jc w:val="center"/>
              <w:rPr>
                <w:rFonts w:hint="eastAsia" w:ascii="宋体" w:hAnsi="宋体" w:eastAsia="宋体" w:cs="宋体"/>
                <w:sz w:val="18"/>
                <w:szCs w:val="18"/>
              </w:rPr>
            </w:pPr>
            <w:r>
              <w:rPr>
                <w:rFonts w:hint="eastAsia" w:ascii="宋体" w:hAnsi="宋体" w:eastAsia="宋体" w:cs="宋体"/>
                <w:sz w:val="18"/>
                <w:szCs w:val="18"/>
              </w:rPr>
              <w:t>主要职业类别</w:t>
            </w:r>
          </w:p>
        </w:tc>
        <w:tc>
          <w:tcPr>
            <w:tcW w:w="1588" w:type="dxa"/>
            <w:vAlign w:val="center"/>
          </w:tcPr>
          <w:p w14:paraId="32C0AC6D">
            <w:pPr>
              <w:spacing w:line="440" w:lineRule="atLeast"/>
              <w:jc w:val="center"/>
              <w:rPr>
                <w:rFonts w:hint="eastAsia" w:ascii="宋体" w:hAnsi="宋体" w:eastAsia="宋体" w:cs="宋体"/>
                <w:sz w:val="18"/>
                <w:szCs w:val="18"/>
              </w:rPr>
            </w:pPr>
            <w:r>
              <w:rPr>
                <w:rFonts w:hint="eastAsia" w:ascii="宋体" w:hAnsi="宋体" w:eastAsia="宋体" w:cs="宋体"/>
                <w:sz w:val="18"/>
                <w:szCs w:val="18"/>
              </w:rPr>
              <w:t>主要岗位类别</w:t>
            </w:r>
          </w:p>
          <w:p w14:paraId="090C29B9">
            <w:pPr>
              <w:spacing w:line="440" w:lineRule="atLeast"/>
              <w:jc w:val="center"/>
              <w:rPr>
                <w:rFonts w:hint="eastAsia" w:ascii="宋体" w:hAnsi="宋体" w:eastAsia="宋体" w:cs="宋体"/>
                <w:sz w:val="18"/>
                <w:szCs w:val="18"/>
              </w:rPr>
            </w:pPr>
            <w:r>
              <w:rPr>
                <w:rFonts w:hint="eastAsia" w:ascii="宋体" w:hAnsi="宋体" w:eastAsia="宋体" w:cs="宋体"/>
                <w:sz w:val="18"/>
                <w:szCs w:val="18"/>
              </w:rPr>
              <w:t>（或技术领域）</w:t>
            </w:r>
          </w:p>
        </w:tc>
        <w:tc>
          <w:tcPr>
            <w:tcW w:w="1684" w:type="dxa"/>
            <w:vAlign w:val="center"/>
          </w:tcPr>
          <w:p w14:paraId="32A95774">
            <w:pPr>
              <w:spacing w:line="440" w:lineRule="atLeast"/>
              <w:jc w:val="center"/>
              <w:rPr>
                <w:rFonts w:hint="eastAsia" w:ascii="宋体" w:hAnsi="宋体" w:eastAsia="宋体" w:cs="宋体"/>
                <w:sz w:val="18"/>
                <w:szCs w:val="18"/>
              </w:rPr>
            </w:pPr>
            <w:r>
              <w:rPr>
                <w:rFonts w:hint="eastAsia" w:ascii="宋体" w:hAnsi="宋体" w:eastAsia="宋体" w:cs="宋体"/>
                <w:sz w:val="18"/>
                <w:szCs w:val="18"/>
              </w:rPr>
              <w:t>职业技能等级证书</w:t>
            </w:r>
          </w:p>
        </w:tc>
        <w:tc>
          <w:tcPr>
            <w:tcW w:w="2011" w:type="dxa"/>
            <w:vAlign w:val="center"/>
          </w:tcPr>
          <w:p w14:paraId="2DE9928D">
            <w:pPr>
              <w:spacing w:line="440" w:lineRule="atLeast"/>
              <w:jc w:val="center"/>
              <w:rPr>
                <w:rFonts w:hint="eastAsia" w:ascii="宋体" w:hAnsi="宋体" w:eastAsia="宋体" w:cs="宋体"/>
                <w:sz w:val="18"/>
                <w:szCs w:val="18"/>
              </w:rPr>
            </w:pPr>
            <w:r>
              <w:rPr>
                <w:rFonts w:hint="eastAsia" w:ascii="宋体" w:hAnsi="宋体" w:eastAsia="宋体" w:cs="宋体"/>
                <w:bCs/>
                <w:sz w:val="18"/>
                <w:szCs w:val="18"/>
              </w:rPr>
              <w:t>社会认可度高的行业企业标准和证书举例</w:t>
            </w:r>
          </w:p>
        </w:tc>
      </w:tr>
      <w:tr w14:paraId="4C65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jc w:val="center"/>
        </w:trPr>
        <w:tc>
          <w:tcPr>
            <w:tcW w:w="788" w:type="dxa"/>
            <w:vAlign w:val="center"/>
          </w:tcPr>
          <w:p w14:paraId="25D2BB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电子信息大类（51）</w:t>
            </w:r>
          </w:p>
        </w:tc>
        <w:tc>
          <w:tcPr>
            <w:tcW w:w="850" w:type="dxa"/>
            <w:vAlign w:val="center"/>
          </w:tcPr>
          <w:p w14:paraId="207DAB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计算机类（5102）</w:t>
            </w:r>
          </w:p>
        </w:tc>
        <w:tc>
          <w:tcPr>
            <w:tcW w:w="1175" w:type="dxa"/>
            <w:vAlign w:val="center"/>
          </w:tcPr>
          <w:p w14:paraId="102E2E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软件和信息技术服务业（65）</w:t>
            </w:r>
          </w:p>
        </w:tc>
        <w:tc>
          <w:tcPr>
            <w:tcW w:w="1580" w:type="dxa"/>
            <w:vAlign w:val="center"/>
          </w:tcPr>
          <w:p w14:paraId="56CD37D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rPr>
            </w:pPr>
            <w:r>
              <w:rPr>
                <w:rFonts w:hint="eastAsia" w:ascii="宋体" w:hAnsi="宋体" w:eastAsia="宋体" w:cs="宋体"/>
                <w:sz w:val="18"/>
                <w:szCs w:val="18"/>
              </w:rPr>
              <w:t>计算机软件工程技术人员（2-02-10-03）；</w:t>
            </w:r>
          </w:p>
          <w:p w14:paraId="19E2FE3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rPr>
            </w:pPr>
            <w:r>
              <w:rPr>
                <w:rFonts w:hint="eastAsia" w:ascii="宋体" w:hAnsi="宋体" w:eastAsia="宋体" w:cs="宋体"/>
                <w:sz w:val="18"/>
                <w:szCs w:val="18"/>
              </w:rPr>
              <w:t>计算机程序技术员（4-04-05-01）；</w:t>
            </w:r>
          </w:p>
        </w:tc>
        <w:tc>
          <w:tcPr>
            <w:tcW w:w="1588" w:type="dxa"/>
            <w:vAlign w:val="center"/>
          </w:tcPr>
          <w:p w14:paraId="343FE4D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r>
              <w:rPr>
                <w:rFonts w:hint="eastAsia" w:ascii="宋体" w:hAnsi="宋体" w:eastAsia="宋体" w:cs="宋体"/>
                <w:sz w:val="18"/>
                <w:szCs w:val="18"/>
              </w:rPr>
              <w:t>Java软件工程师；</w:t>
            </w:r>
          </w:p>
          <w:p w14:paraId="792C9FB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r>
              <w:rPr>
                <w:rFonts w:hint="eastAsia" w:ascii="宋体" w:hAnsi="宋体" w:eastAsia="宋体" w:cs="宋体"/>
                <w:sz w:val="18"/>
                <w:szCs w:val="18"/>
              </w:rPr>
              <w:t>运维工程师；</w:t>
            </w:r>
          </w:p>
          <w:p w14:paraId="713498E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前端开发工程师；</w:t>
            </w:r>
          </w:p>
          <w:p w14:paraId="3EC0E02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sz w:val="18"/>
                <w:szCs w:val="18"/>
                <w:lang w:val="en-US" w:eastAsia="zh-CN"/>
              </w:rPr>
            </w:pPr>
            <w:r>
              <w:rPr>
                <w:rFonts w:hint="eastAsia" w:ascii="宋体" w:hAnsi="宋体" w:cs="宋体"/>
                <w:sz w:val="18"/>
                <w:szCs w:val="18"/>
                <w:lang w:val="en-US" w:eastAsia="zh-CN"/>
              </w:rPr>
              <w:t>后端开发工程师。</w:t>
            </w:r>
          </w:p>
        </w:tc>
        <w:tc>
          <w:tcPr>
            <w:tcW w:w="1684" w:type="dxa"/>
            <w:vAlign w:val="center"/>
          </w:tcPr>
          <w:p w14:paraId="3FF8AE1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rPr>
            </w:pPr>
            <w:r>
              <w:rPr>
                <w:rFonts w:hint="eastAsia" w:ascii="宋体" w:hAnsi="宋体" w:eastAsia="宋体" w:cs="宋体"/>
                <w:sz w:val="18"/>
              </w:rPr>
              <w:t>程序员；</w:t>
            </w:r>
          </w:p>
          <w:p w14:paraId="423B643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rPr>
            </w:pPr>
            <w:r>
              <w:rPr>
                <w:rFonts w:hint="eastAsia" w:ascii="宋体" w:hAnsi="宋体" w:cs="宋体"/>
                <w:sz w:val="18"/>
                <w:lang w:val="en-US" w:eastAsia="zh-CN"/>
              </w:rPr>
              <w:t>网络管理员</w:t>
            </w:r>
            <w:r>
              <w:rPr>
                <w:rFonts w:hint="eastAsia" w:ascii="宋体" w:hAnsi="宋体" w:eastAsia="宋体" w:cs="宋体"/>
                <w:sz w:val="18"/>
              </w:rPr>
              <w:t>；</w:t>
            </w:r>
          </w:p>
          <w:p w14:paraId="7B80BD9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rPr>
            </w:pPr>
            <w:r>
              <w:rPr>
                <w:rFonts w:hint="eastAsia" w:ascii="宋体" w:hAnsi="宋体" w:eastAsia="宋体" w:cs="宋体"/>
                <w:sz w:val="18"/>
              </w:rPr>
              <w:t>软件设计师；</w:t>
            </w:r>
          </w:p>
          <w:p w14:paraId="61853BE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lang w:eastAsia="zh-CN"/>
              </w:rPr>
            </w:pPr>
            <w:r>
              <w:rPr>
                <w:rFonts w:hint="eastAsia" w:ascii="宋体" w:hAnsi="宋体" w:eastAsia="宋体" w:cs="宋体"/>
                <w:sz w:val="18"/>
              </w:rPr>
              <w:t>软件评测师</w:t>
            </w:r>
            <w:r>
              <w:rPr>
                <w:rFonts w:hint="eastAsia" w:ascii="宋体" w:hAnsi="宋体" w:cs="宋体"/>
                <w:sz w:val="18"/>
                <w:lang w:eastAsia="zh-CN"/>
              </w:rPr>
              <w:t>；</w:t>
            </w:r>
          </w:p>
          <w:p w14:paraId="14F53BD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lang w:eastAsia="zh-CN"/>
              </w:rPr>
            </w:pPr>
            <w:r>
              <w:rPr>
                <w:rFonts w:hint="eastAsia" w:ascii="宋体" w:hAnsi="宋体" w:eastAsia="宋体" w:cs="宋体"/>
                <w:sz w:val="18"/>
              </w:rPr>
              <w:t>职业资格证书</w:t>
            </w:r>
            <w:r>
              <w:rPr>
                <w:rFonts w:hint="eastAsia" w:ascii="宋体" w:hAnsi="宋体" w:cs="宋体"/>
                <w:sz w:val="18"/>
                <w:lang w:eastAsia="zh-CN"/>
              </w:rPr>
              <w:t>：</w:t>
            </w:r>
          </w:p>
          <w:p w14:paraId="1F06858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r>
              <w:rPr>
                <w:rFonts w:hint="eastAsia" w:ascii="宋体" w:hAnsi="宋体" w:eastAsia="宋体" w:cs="宋体"/>
                <w:sz w:val="18"/>
              </w:rPr>
              <w:t>1+X证书：Web 前端开发职业技能等级证书</w:t>
            </w:r>
            <w:r>
              <w:rPr>
                <w:rFonts w:hint="eastAsia" w:ascii="宋体" w:hAnsi="宋体" w:eastAsia="宋体" w:cs="宋体"/>
                <w:sz w:val="18"/>
                <w:szCs w:val="18"/>
              </w:rPr>
              <w:t>（初级、中级）。</w:t>
            </w:r>
          </w:p>
          <w:p w14:paraId="583E13C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p>
        </w:tc>
        <w:tc>
          <w:tcPr>
            <w:tcW w:w="2011" w:type="dxa"/>
            <w:vAlign w:val="center"/>
          </w:tcPr>
          <w:p w14:paraId="3CF74615">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b/>
                <w:bCs/>
                <w:color w:val="000000"/>
                <w:kern w:val="0"/>
                <w:sz w:val="18"/>
                <w:szCs w:val="18"/>
                <w:lang w:val="en-US" w:eastAsia="zh-CN" w:bidi="ar"/>
              </w:rPr>
              <w:t>职业资格证书：</w:t>
            </w:r>
            <w:r>
              <w:rPr>
                <w:rFonts w:hint="eastAsia" w:ascii="宋体" w:hAnsi="宋体" w:eastAsia="宋体" w:cs="宋体"/>
                <w:color w:val="000000"/>
                <w:kern w:val="0"/>
                <w:sz w:val="18"/>
                <w:szCs w:val="18"/>
                <w:lang w:val="en-US" w:eastAsia="zh-CN" w:bidi="ar"/>
              </w:rPr>
              <w:t xml:space="preserve">计算机技术与软件专业技术资格 </w:t>
            </w:r>
          </w:p>
          <w:p w14:paraId="05F3C996">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b/>
                <w:bCs/>
                <w:color w:val="000000"/>
                <w:kern w:val="0"/>
                <w:sz w:val="18"/>
                <w:szCs w:val="18"/>
                <w:lang w:val="en-US" w:eastAsia="zh-CN" w:bidi="ar"/>
              </w:rPr>
              <w:t>职业技能等级证书：</w:t>
            </w:r>
            <w:r>
              <w:rPr>
                <w:rFonts w:hint="eastAsia" w:ascii="宋体" w:hAnsi="宋体" w:eastAsia="宋体" w:cs="宋体"/>
                <w:color w:val="000000"/>
                <w:kern w:val="0"/>
                <w:sz w:val="18"/>
                <w:szCs w:val="18"/>
                <w:lang w:val="en-US" w:eastAsia="zh-CN" w:bidi="ar"/>
              </w:rPr>
              <w:t xml:space="preserve">Web 前端开发、移动应用开发、大数据分析与应用、3D 引擎 </w:t>
            </w:r>
          </w:p>
          <w:p w14:paraId="74D512B4">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技术应用、虚拟现实应用开发、JavaWeb 应用开发、互联网软件测试</w:t>
            </w:r>
          </w:p>
          <w:p w14:paraId="42A384E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Style w:val="20"/>
                <w:rFonts w:hint="eastAsia" w:ascii="Segoe UI" w:hAnsi="Segoe UI" w:eastAsia="宋体" w:cs="Segoe UI"/>
                <w:b/>
                <w:bCs/>
                <w:i w:val="0"/>
                <w:iCs w:val="0"/>
                <w:caps w:val="0"/>
                <w:color w:val="05073B"/>
                <w:spacing w:val="0"/>
                <w:sz w:val="22"/>
                <w:szCs w:val="22"/>
                <w:shd w:val="clear" w:fill="FDFDFE"/>
                <w:lang w:eastAsia="zh-CN"/>
              </w:rPr>
            </w:pPr>
          </w:p>
        </w:tc>
      </w:tr>
    </w:tbl>
    <w:p w14:paraId="2C45718D">
      <w:pPr>
        <w:pStyle w:val="4"/>
        <w:bidi w:val="0"/>
        <w:rPr>
          <w:rFonts w:hint="eastAsia"/>
        </w:rPr>
      </w:pPr>
      <w:bookmarkStart w:id="5" w:name="_Toc2366"/>
      <w:r>
        <w:rPr>
          <w:rFonts w:hint="eastAsia"/>
        </w:rPr>
        <w:t>（二）职业发展路径</w:t>
      </w:r>
      <w:bookmarkEnd w:id="5"/>
    </w:p>
    <w:p w14:paraId="7F21EFA2">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atLeast"/>
        <w:ind w:firstLine="420" w:firstLineChars="200"/>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通过调研湖南省互联网信息技术应用行业的典型企业，依据职业生涯持续发展的要求，将本专业面向的职业和岗位细分为就业岗位、发展岗位两个层次，见下表所示：</w:t>
      </w:r>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6"/>
      </w:tblGrid>
      <w:tr w14:paraId="1A25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top"/>
          </w:tcPr>
          <w:p w14:paraId="53F309A5">
            <w:pPr>
              <w:adjustRightInd w:val="0"/>
              <w:snapToGrid w:val="0"/>
              <w:spacing w:line="440" w:lineRule="atLeast"/>
              <w:jc w:val="center"/>
              <w:rPr>
                <w:sz w:val="18"/>
                <w:szCs w:val="21"/>
              </w:rPr>
            </w:pPr>
            <w:r>
              <w:rPr>
                <w:rFonts w:hint="eastAsia"/>
                <w:sz w:val="18"/>
                <w:szCs w:val="21"/>
              </w:rPr>
              <w:t>岗位类型</w:t>
            </w:r>
          </w:p>
        </w:tc>
        <w:tc>
          <w:tcPr>
            <w:tcW w:w="7286" w:type="dxa"/>
            <w:vAlign w:val="center"/>
          </w:tcPr>
          <w:p w14:paraId="2DC5D915">
            <w:pPr>
              <w:adjustRightInd w:val="0"/>
              <w:snapToGrid w:val="0"/>
              <w:spacing w:line="440" w:lineRule="atLeast"/>
              <w:jc w:val="center"/>
              <w:rPr>
                <w:sz w:val="18"/>
                <w:szCs w:val="21"/>
              </w:rPr>
            </w:pPr>
            <w:r>
              <w:rPr>
                <w:rFonts w:hint="eastAsia"/>
                <w:sz w:val="18"/>
                <w:szCs w:val="21"/>
              </w:rPr>
              <w:t>岗位名称</w:t>
            </w:r>
          </w:p>
        </w:tc>
      </w:tr>
      <w:tr w14:paraId="7096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top"/>
          </w:tcPr>
          <w:p w14:paraId="35891178">
            <w:pPr>
              <w:adjustRightInd w:val="0"/>
              <w:snapToGrid w:val="0"/>
              <w:spacing w:line="440" w:lineRule="atLeast"/>
              <w:jc w:val="center"/>
              <w:rPr>
                <w:sz w:val="18"/>
                <w:szCs w:val="21"/>
              </w:rPr>
            </w:pPr>
            <w:r>
              <w:rPr>
                <w:rFonts w:hint="eastAsia"/>
                <w:sz w:val="18"/>
                <w:szCs w:val="21"/>
              </w:rPr>
              <w:t>就业岗位</w:t>
            </w:r>
          </w:p>
        </w:tc>
        <w:tc>
          <w:tcPr>
            <w:tcW w:w="7286" w:type="dxa"/>
            <w:vAlign w:val="top"/>
          </w:tcPr>
          <w:p w14:paraId="666FF851">
            <w:pPr>
              <w:adjustRightInd w:val="0"/>
              <w:snapToGrid w:val="0"/>
              <w:spacing w:line="440" w:lineRule="atLeast"/>
              <w:jc w:val="center"/>
              <w:rPr>
                <w:rFonts w:hint="default" w:eastAsia="宋体"/>
                <w:sz w:val="18"/>
                <w:szCs w:val="21"/>
                <w:lang w:val="en-US" w:eastAsia="zh-CN"/>
              </w:rPr>
            </w:pPr>
            <w:r>
              <w:rPr>
                <w:rFonts w:hint="eastAsia" w:ascii="宋体" w:hAnsi="宋体" w:cs="宋体"/>
                <w:sz w:val="18"/>
                <w:szCs w:val="21"/>
              </w:rPr>
              <w:t>程序员、</w:t>
            </w:r>
            <w:r>
              <w:rPr>
                <w:sz w:val="18"/>
                <w:szCs w:val="21"/>
              </w:rPr>
              <w:t>前端</w:t>
            </w:r>
            <w:r>
              <w:rPr>
                <w:rFonts w:hint="eastAsia"/>
                <w:sz w:val="18"/>
                <w:szCs w:val="21"/>
                <w:lang w:val="en-US" w:eastAsia="zh-CN"/>
              </w:rPr>
              <w:t>开发工程师</w:t>
            </w:r>
            <w:r>
              <w:rPr>
                <w:rFonts w:hint="eastAsia"/>
                <w:sz w:val="18"/>
                <w:szCs w:val="21"/>
              </w:rPr>
              <w:t>、</w:t>
            </w:r>
            <w:r>
              <w:rPr>
                <w:rFonts w:hint="eastAsia" w:ascii="宋体" w:hAnsi="宋体" w:cs="宋体"/>
                <w:sz w:val="18"/>
                <w:szCs w:val="21"/>
              </w:rPr>
              <w:t>运维工程师</w:t>
            </w:r>
            <w:r>
              <w:rPr>
                <w:rFonts w:hint="eastAsia" w:ascii="宋体" w:hAnsi="宋体" w:cs="宋体"/>
                <w:sz w:val="18"/>
                <w:szCs w:val="21"/>
                <w:lang w:eastAsia="zh-CN"/>
              </w:rPr>
              <w:t>、</w:t>
            </w:r>
            <w:r>
              <w:rPr>
                <w:rFonts w:hint="eastAsia" w:ascii="宋体" w:hAnsi="宋体" w:cs="宋体"/>
                <w:sz w:val="18"/>
                <w:szCs w:val="21"/>
                <w:lang w:val="en-US" w:eastAsia="zh-CN"/>
              </w:rPr>
              <w:t>网络管理员、后端开发工程师</w:t>
            </w:r>
          </w:p>
        </w:tc>
      </w:tr>
      <w:tr w14:paraId="4155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top"/>
          </w:tcPr>
          <w:p w14:paraId="4A4191C9">
            <w:pPr>
              <w:adjustRightInd w:val="0"/>
              <w:snapToGrid w:val="0"/>
              <w:spacing w:line="440" w:lineRule="atLeast"/>
              <w:jc w:val="center"/>
              <w:rPr>
                <w:sz w:val="18"/>
                <w:szCs w:val="21"/>
              </w:rPr>
            </w:pPr>
            <w:r>
              <w:rPr>
                <w:rFonts w:hint="eastAsia"/>
                <w:sz w:val="18"/>
                <w:szCs w:val="21"/>
              </w:rPr>
              <w:t>发展岗位</w:t>
            </w:r>
          </w:p>
        </w:tc>
        <w:tc>
          <w:tcPr>
            <w:tcW w:w="7286" w:type="dxa"/>
            <w:vAlign w:val="top"/>
          </w:tcPr>
          <w:p w14:paraId="5082B48B">
            <w:pPr>
              <w:adjustRightInd w:val="0"/>
              <w:snapToGrid w:val="0"/>
              <w:spacing w:line="440" w:lineRule="atLeast"/>
              <w:jc w:val="center"/>
              <w:rPr>
                <w:rFonts w:hint="default" w:eastAsia="宋体"/>
                <w:sz w:val="18"/>
                <w:szCs w:val="21"/>
                <w:lang w:val="en-US" w:eastAsia="zh-CN"/>
              </w:rPr>
            </w:pPr>
            <w:r>
              <w:rPr>
                <w:rFonts w:hint="eastAsia" w:ascii="宋体" w:hAnsi="宋体" w:cs="宋体"/>
                <w:sz w:val="18"/>
                <w:szCs w:val="21"/>
              </w:rPr>
              <w:t>软件工程师、</w:t>
            </w:r>
            <w:r>
              <w:rPr>
                <w:rFonts w:hint="eastAsia" w:ascii="宋体" w:hAnsi="宋体" w:cs="宋体"/>
                <w:sz w:val="18"/>
                <w:szCs w:val="21"/>
                <w:lang w:val="en-US" w:eastAsia="zh-CN"/>
              </w:rPr>
              <w:t>软件测评师、</w:t>
            </w:r>
            <w:r>
              <w:rPr>
                <w:rFonts w:hint="eastAsia" w:ascii="宋体" w:hAnsi="宋体" w:cs="宋体"/>
                <w:sz w:val="18"/>
                <w:szCs w:val="21"/>
              </w:rPr>
              <w:t>前端</w:t>
            </w:r>
            <w:r>
              <w:rPr>
                <w:rFonts w:hint="eastAsia" w:ascii="宋体" w:hAnsi="宋体" w:cs="宋体"/>
                <w:sz w:val="18"/>
                <w:szCs w:val="21"/>
                <w:lang w:val="en-US" w:eastAsia="zh-CN"/>
              </w:rPr>
              <w:t>架构</w:t>
            </w:r>
            <w:r>
              <w:rPr>
                <w:rFonts w:hint="eastAsia" w:ascii="宋体" w:hAnsi="宋体" w:cs="宋体"/>
                <w:sz w:val="18"/>
                <w:szCs w:val="21"/>
              </w:rPr>
              <w:t>师、</w:t>
            </w:r>
            <w:r>
              <w:rPr>
                <w:rFonts w:hint="eastAsia" w:ascii="宋体" w:hAnsi="宋体" w:cs="宋体"/>
                <w:sz w:val="18"/>
                <w:szCs w:val="21"/>
                <w:lang w:val="en-US" w:eastAsia="zh-CN"/>
              </w:rPr>
              <w:t>后端架构</w:t>
            </w:r>
            <w:r>
              <w:rPr>
                <w:rFonts w:hint="eastAsia" w:ascii="宋体" w:hAnsi="宋体" w:cs="宋体"/>
                <w:sz w:val="18"/>
                <w:szCs w:val="21"/>
              </w:rPr>
              <w:t>师、</w:t>
            </w:r>
            <w:r>
              <w:rPr>
                <w:rFonts w:hint="eastAsia" w:ascii="宋体" w:hAnsi="宋体" w:cs="宋体"/>
                <w:sz w:val="18"/>
                <w:szCs w:val="21"/>
                <w:lang w:val="en-US" w:eastAsia="zh-CN"/>
              </w:rPr>
              <w:t>数据库设计师</w:t>
            </w:r>
          </w:p>
        </w:tc>
      </w:tr>
    </w:tbl>
    <w:p w14:paraId="79E9452D">
      <w:pPr>
        <w:pStyle w:val="4"/>
        <w:bidi w:val="0"/>
        <w:rPr>
          <w:rFonts w:hint="eastAsia"/>
        </w:rPr>
      </w:pPr>
      <w:bookmarkStart w:id="6" w:name="_Toc32313"/>
      <w:r>
        <w:rPr>
          <w:rFonts w:hint="eastAsia"/>
        </w:rPr>
        <w:t>（三）典型工作任务与职业能力分析</w:t>
      </w:r>
      <w:bookmarkEnd w:id="6"/>
    </w:p>
    <w:tbl>
      <w:tblPr>
        <w:tblStyle w:val="17"/>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3356"/>
        <w:gridCol w:w="4219"/>
      </w:tblGrid>
      <w:tr w14:paraId="6687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14:paraId="050FC0A5">
            <w:pPr>
              <w:adjustRightInd w:val="0"/>
              <w:snapToGrid w:val="0"/>
              <w:spacing w:line="440" w:lineRule="atLeast"/>
              <w:jc w:val="center"/>
              <w:rPr>
                <w:rFonts w:hint="eastAsia" w:ascii="宋体" w:hAnsi="宋体" w:cs="宋体"/>
                <w:sz w:val="18"/>
                <w:szCs w:val="18"/>
              </w:rPr>
            </w:pPr>
            <w:r>
              <w:rPr>
                <w:rFonts w:hint="eastAsia" w:ascii="宋体" w:hAnsi="宋体" w:cs="宋体"/>
                <w:sz w:val="18"/>
                <w:szCs w:val="18"/>
              </w:rPr>
              <w:t>职业岗位名称</w:t>
            </w:r>
          </w:p>
        </w:tc>
        <w:tc>
          <w:tcPr>
            <w:tcW w:w="3356" w:type="dxa"/>
            <w:vAlign w:val="center"/>
          </w:tcPr>
          <w:p w14:paraId="485E1FA1">
            <w:pPr>
              <w:adjustRightInd w:val="0"/>
              <w:snapToGrid w:val="0"/>
              <w:spacing w:line="440" w:lineRule="atLeast"/>
              <w:jc w:val="center"/>
              <w:rPr>
                <w:rFonts w:hint="eastAsia" w:ascii="宋体" w:hAnsi="宋体" w:cs="宋体"/>
                <w:sz w:val="18"/>
                <w:szCs w:val="18"/>
              </w:rPr>
            </w:pPr>
            <w:r>
              <w:rPr>
                <w:rFonts w:hint="eastAsia" w:ascii="宋体" w:hAnsi="宋体" w:cs="宋体"/>
                <w:sz w:val="18"/>
                <w:szCs w:val="18"/>
              </w:rPr>
              <w:t>典型工作任务</w:t>
            </w:r>
          </w:p>
        </w:tc>
        <w:tc>
          <w:tcPr>
            <w:tcW w:w="4219" w:type="dxa"/>
            <w:vAlign w:val="center"/>
          </w:tcPr>
          <w:p w14:paraId="5DF04B56">
            <w:pPr>
              <w:adjustRightInd w:val="0"/>
              <w:snapToGrid w:val="0"/>
              <w:spacing w:line="440" w:lineRule="atLeast"/>
              <w:jc w:val="center"/>
              <w:rPr>
                <w:rFonts w:hint="eastAsia" w:ascii="宋体" w:hAnsi="宋体" w:cs="宋体"/>
                <w:sz w:val="18"/>
                <w:szCs w:val="18"/>
              </w:rPr>
            </w:pPr>
            <w:r>
              <w:rPr>
                <w:rFonts w:hint="eastAsia" w:ascii="宋体" w:hAnsi="宋体" w:cs="宋体"/>
                <w:sz w:val="18"/>
                <w:szCs w:val="18"/>
              </w:rPr>
              <w:t>专业能力要求</w:t>
            </w:r>
          </w:p>
        </w:tc>
      </w:tr>
      <w:tr w14:paraId="6EFA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14:paraId="67D71161">
            <w:pPr>
              <w:adjustRightInd w:val="0"/>
              <w:snapToGrid w:val="0"/>
              <w:spacing w:line="440" w:lineRule="atLeast"/>
              <w:jc w:val="center"/>
              <w:rPr>
                <w:rFonts w:hint="eastAsia" w:ascii="宋体" w:hAnsi="宋体" w:cs="宋体"/>
                <w:sz w:val="18"/>
                <w:szCs w:val="18"/>
              </w:rPr>
            </w:pPr>
            <w:r>
              <w:rPr>
                <w:rFonts w:hint="eastAsia" w:ascii="宋体" w:hAnsi="宋体" w:cs="宋体"/>
                <w:sz w:val="18"/>
                <w:szCs w:val="18"/>
              </w:rPr>
              <w:t>Java程序员</w:t>
            </w:r>
          </w:p>
        </w:tc>
        <w:tc>
          <w:tcPr>
            <w:tcW w:w="3356" w:type="dxa"/>
            <w:vAlign w:val="center"/>
          </w:tcPr>
          <w:p w14:paraId="40C2A429">
            <w:pPr>
              <w:pStyle w:val="16"/>
              <w:spacing w:before="0" w:beforeAutospacing="0" w:after="0" w:afterAutospacing="0" w:line="440" w:lineRule="atLeast"/>
              <w:jc w:val="both"/>
              <w:rPr>
                <w:rFonts w:hint="eastAsia"/>
                <w:kern w:val="2"/>
                <w:sz w:val="18"/>
                <w:szCs w:val="18"/>
              </w:rPr>
            </w:pPr>
            <w:r>
              <w:rPr>
                <w:rFonts w:hint="eastAsia"/>
                <w:kern w:val="2"/>
                <w:sz w:val="18"/>
                <w:szCs w:val="18"/>
              </w:rPr>
              <w:t>（1）Java 编码；</w:t>
            </w:r>
          </w:p>
          <w:p w14:paraId="06207E48">
            <w:pPr>
              <w:pStyle w:val="16"/>
              <w:spacing w:before="0" w:beforeAutospacing="0" w:after="0" w:afterAutospacing="0" w:line="440" w:lineRule="atLeast"/>
              <w:jc w:val="both"/>
              <w:rPr>
                <w:rFonts w:hint="eastAsia"/>
                <w:kern w:val="2"/>
                <w:sz w:val="18"/>
                <w:szCs w:val="18"/>
              </w:rPr>
            </w:pPr>
            <w:r>
              <w:rPr>
                <w:rFonts w:hint="eastAsia"/>
                <w:kern w:val="2"/>
                <w:sz w:val="18"/>
                <w:szCs w:val="18"/>
              </w:rPr>
              <w:t>（2）流程设计、界面设计；</w:t>
            </w:r>
          </w:p>
          <w:p w14:paraId="27994B47">
            <w:pPr>
              <w:pStyle w:val="16"/>
              <w:spacing w:before="0" w:beforeAutospacing="0" w:after="0" w:afterAutospacing="0" w:line="440" w:lineRule="atLeast"/>
              <w:jc w:val="both"/>
              <w:rPr>
                <w:rFonts w:hint="eastAsia"/>
                <w:kern w:val="2"/>
                <w:sz w:val="18"/>
                <w:szCs w:val="18"/>
              </w:rPr>
            </w:pPr>
            <w:r>
              <w:rPr>
                <w:rFonts w:hint="eastAsia"/>
                <w:kern w:val="2"/>
                <w:sz w:val="18"/>
                <w:szCs w:val="18"/>
              </w:rPr>
              <w:t>（3）按照开发规范，协助完成软件模块设计与开发；</w:t>
            </w:r>
          </w:p>
          <w:p w14:paraId="3EE9A255">
            <w:pPr>
              <w:pStyle w:val="16"/>
              <w:spacing w:before="0" w:beforeAutospacing="0" w:after="0" w:afterAutospacing="0" w:line="440" w:lineRule="atLeast"/>
              <w:jc w:val="both"/>
              <w:rPr>
                <w:rFonts w:hint="eastAsia"/>
                <w:kern w:val="2"/>
                <w:sz w:val="18"/>
                <w:szCs w:val="18"/>
              </w:rPr>
            </w:pPr>
            <w:r>
              <w:rPr>
                <w:rFonts w:hint="eastAsia"/>
                <w:kern w:val="2"/>
                <w:sz w:val="18"/>
                <w:szCs w:val="18"/>
              </w:rPr>
              <w:t>（4）根据测试用例， 进行单元测试；</w:t>
            </w:r>
          </w:p>
          <w:p w14:paraId="240571EB">
            <w:pPr>
              <w:pStyle w:val="16"/>
              <w:spacing w:before="0" w:beforeAutospacing="0" w:after="0" w:afterAutospacing="0" w:line="440" w:lineRule="atLeast"/>
              <w:jc w:val="both"/>
              <w:rPr>
                <w:rFonts w:hint="eastAsia"/>
                <w:kern w:val="2"/>
                <w:sz w:val="18"/>
                <w:szCs w:val="18"/>
              </w:rPr>
            </w:pPr>
            <w:r>
              <w:rPr>
                <w:rFonts w:hint="eastAsia"/>
                <w:kern w:val="2"/>
                <w:sz w:val="18"/>
                <w:szCs w:val="18"/>
              </w:rPr>
              <w:t>（5）完成相关文档的编写。</w:t>
            </w:r>
          </w:p>
        </w:tc>
        <w:tc>
          <w:tcPr>
            <w:tcW w:w="4219" w:type="dxa"/>
          </w:tcPr>
          <w:p w14:paraId="7FF01271">
            <w:pPr>
              <w:pStyle w:val="16"/>
              <w:spacing w:before="0" w:beforeAutospacing="0" w:after="0" w:afterAutospacing="0" w:line="440" w:lineRule="atLeast"/>
              <w:jc w:val="both"/>
              <w:rPr>
                <w:rFonts w:hint="eastAsia"/>
                <w:kern w:val="2"/>
                <w:sz w:val="18"/>
                <w:szCs w:val="18"/>
              </w:rPr>
            </w:pPr>
            <w:r>
              <w:rPr>
                <w:rFonts w:hint="eastAsia"/>
                <w:kern w:val="2"/>
                <w:sz w:val="18"/>
                <w:szCs w:val="18"/>
              </w:rPr>
              <w:t>（1）使用 java 进行逻辑程序设计的能力；</w:t>
            </w:r>
          </w:p>
          <w:p w14:paraId="38008398">
            <w:pPr>
              <w:pStyle w:val="16"/>
              <w:spacing w:before="0" w:beforeAutospacing="0" w:after="0" w:afterAutospacing="0" w:line="440" w:lineRule="atLeast"/>
              <w:jc w:val="both"/>
              <w:rPr>
                <w:rFonts w:hint="eastAsia"/>
                <w:kern w:val="2"/>
                <w:sz w:val="18"/>
                <w:szCs w:val="18"/>
              </w:rPr>
            </w:pPr>
            <w:r>
              <w:rPr>
                <w:rFonts w:hint="eastAsia"/>
                <w:kern w:val="2"/>
                <w:sz w:val="18"/>
                <w:szCs w:val="18"/>
              </w:rPr>
              <w:t>（2）使用 java 进行面向对象编程能力；</w:t>
            </w:r>
          </w:p>
          <w:p w14:paraId="06C53284">
            <w:pPr>
              <w:pStyle w:val="16"/>
              <w:spacing w:before="0" w:beforeAutospacing="0" w:after="0" w:afterAutospacing="0" w:line="440" w:lineRule="atLeast"/>
              <w:jc w:val="both"/>
              <w:rPr>
                <w:rFonts w:hint="eastAsia"/>
                <w:kern w:val="2"/>
                <w:sz w:val="18"/>
                <w:szCs w:val="18"/>
              </w:rPr>
            </w:pPr>
            <w:r>
              <w:rPr>
                <w:rFonts w:hint="eastAsia"/>
                <w:kern w:val="2"/>
                <w:sz w:val="18"/>
                <w:szCs w:val="18"/>
              </w:rPr>
              <w:t>（3）使用 jsp 进行 web 应用程序开发的能力；</w:t>
            </w:r>
          </w:p>
          <w:p w14:paraId="562FB2B1">
            <w:pPr>
              <w:pStyle w:val="16"/>
              <w:spacing w:before="0" w:beforeAutospacing="0" w:after="0" w:afterAutospacing="0" w:line="440" w:lineRule="atLeast"/>
              <w:jc w:val="both"/>
              <w:rPr>
                <w:rFonts w:hint="eastAsia"/>
                <w:kern w:val="2"/>
                <w:sz w:val="18"/>
                <w:szCs w:val="18"/>
              </w:rPr>
            </w:pPr>
            <w:r>
              <w:rPr>
                <w:rFonts w:hint="eastAsia"/>
                <w:kern w:val="2"/>
                <w:sz w:val="18"/>
                <w:szCs w:val="18"/>
              </w:rPr>
              <w:t>（4）进行 web 应用程序开发的能力；</w:t>
            </w:r>
          </w:p>
          <w:p w14:paraId="7EE707BD">
            <w:pPr>
              <w:pStyle w:val="16"/>
              <w:spacing w:before="0" w:beforeAutospacing="0" w:after="0" w:afterAutospacing="0" w:line="440" w:lineRule="atLeast"/>
              <w:jc w:val="both"/>
              <w:rPr>
                <w:rFonts w:hint="eastAsia"/>
                <w:kern w:val="2"/>
                <w:sz w:val="18"/>
                <w:szCs w:val="18"/>
              </w:rPr>
            </w:pPr>
            <w:r>
              <w:rPr>
                <w:rFonts w:hint="eastAsia"/>
                <w:kern w:val="2"/>
                <w:sz w:val="18"/>
                <w:szCs w:val="18"/>
              </w:rPr>
              <w:t>（5）使用 mysql 数据库技术开发与应用的能力；</w:t>
            </w:r>
          </w:p>
          <w:p w14:paraId="0020DCE5">
            <w:pPr>
              <w:pStyle w:val="16"/>
              <w:spacing w:before="0" w:beforeAutospacing="0" w:after="0" w:afterAutospacing="0" w:line="440" w:lineRule="atLeast"/>
              <w:jc w:val="both"/>
              <w:rPr>
                <w:rFonts w:hint="eastAsia"/>
                <w:kern w:val="2"/>
                <w:sz w:val="18"/>
                <w:szCs w:val="18"/>
              </w:rPr>
            </w:pPr>
            <w:r>
              <w:rPr>
                <w:rFonts w:hint="eastAsia"/>
                <w:kern w:val="2"/>
                <w:sz w:val="18"/>
                <w:szCs w:val="18"/>
              </w:rPr>
              <w:t>（6）根据测试用例进行单元测试；</w:t>
            </w:r>
          </w:p>
          <w:p w14:paraId="07C6DACB">
            <w:pPr>
              <w:pStyle w:val="16"/>
              <w:spacing w:before="0" w:beforeAutospacing="0" w:after="0" w:afterAutospacing="0" w:line="440" w:lineRule="atLeast"/>
              <w:jc w:val="both"/>
              <w:rPr>
                <w:rFonts w:hint="eastAsia"/>
                <w:kern w:val="2"/>
                <w:sz w:val="18"/>
                <w:szCs w:val="18"/>
              </w:rPr>
            </w:pPr>
            <w:r>
              <w:rPr>
                <w:rFonts w:hint="eastAsia"/>
                <w:kern w:val="2"/>
                <w:sz w:val="18"/>
                <w:szCs w:val="18"/>
              </w:rPr>
              <w:t>（7）阅读和编写规范的软件文档；</w:t>
            </w:r>
          </w:p>
          <w:p w14:paraId="72C4478E">
            <w:pPr>
              <w:pStyle w:val="16"/>
              <w:spacing w:before="0" w:beforeAutospacing="0" w:after="0" w:afterAutospacing="0" w:line="440" w:lineRule="atLeast"/>
              <w:jc w:val="both"/>
              <w:rPr>
                <w:rFonts w:hint="eastAsia"/>
                <w:kern w:val="2"/>
                <w:sz w:val="18"/>
                <w:szCs w:val="18"/>
              </w:rPr>
            </w:pPr>
            <w:r>
              <w:rPr>
                <w:rFonts w:hint="eastAsia"/>
                <w:kern w:val="2"/>
                <w:sz w:val="18"/>
                <w:szCs w:val="18"/>
              </w:rPr>
              <w:t>（8）与客户和团队成员进行友好沟通的能力.</w:t>
            </w:r>
          </w:p>
        </w:tc>
      </w:tr>
      <w:tr w14:paraId="2523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14:paraId="092296F8">
            <w:pPr>
              <w:adjustRightInd w:val="0"/>
              <w:snapToGrid w:val="0"/>
              <w:spacing w:line="440" w:lineRule="atLeast"/>
              <w:jc w:val="center"/>
              <w:rPr>
                <w:rFonts w:hint="eastAsia" w:ascii="宋体" w:hAnsi="宋体" w:cs="宋体"/>
                <w:sz w:val="18"/>
                <w:szCs w:val="18"/>
              </w:rPr>
            </w:pPr>
            <w:r>
              <w:rPr>
                <w:rFonts w:hint="eastAsia" w:ascii="宋体" w:hAnsi="宋体" w:cs="宋体"/>
                <w:sz w:val="18"/>
                <w:szCs w:val="18"/>
              </w:rPr>
              <w:t>Web 前端程序员</w:t>
            </w:r>
          </w:p>
        </w:tc>
        <w:tc>
          <w:tcPr>
            <w:tcW w:w="3356" w:type="dxa"/>
          </w:tcPr>
          <w:p w14:paraId="0F065953">
            <w:pPr>
              <w:pStyle w:val="16"/>
              <w:spacing w:before="0" w:beforeAutospacing="0" w:after="0" w:afterAutospacing="0" w:line="440" w:lineRule="atLeast"/>
              <w:jc w:val="both"/>
              <w:rPr>
                <w:rFonts w:hint="eastAsia"/>
                <w:kern w:val="2"/>
                <w:sz w:val="18"/>
                <w:szCs w:val="18"/>
              </w:rPr>
            </w:pPr>
            <w:r>
              <w:rPr>
                <w:rFonts w:hint="eastAsia"/>
                <w:kern w:val="2"/>
                <w:sz w:val="18"/>
                <w:szCs w:val="18"/>
              </w:rPr>
              <w:t>（1）Web 前端表现层的设计和开发；</w:t>
            </w:r>
          </w:p>
          <w:p w14:paraId="019D8598">
            <w:pPr>
              <w:pStyle w:val="16"/>
              <w:spacing w:before="0" w:beforeAutospacing="0" w:after="0" w:afterAutospacing="0" w:line="440" w:lineRule="atLeast"/>
              <w:jc w:val="both"/>
              <w:rPr>
                <w:rFonts w:hint="eastAsia"/>
                <w:kern w:val="2"/>
                <w:sz w:val="18"/>
                <w:szCs w:val="18"/>
              </w:rPr>
            </w:pPr>
            <w:r>
              <w:rPr>
                <w:rFonts w:hint="eastAsia"/>
                <w:kern w:val="2"/>
                <w:sz w:val="18"/>
                <w:szCs w:val="18"/>
              </w:rPr>
              <w:t>（2）优化Web 前端的性能。</w:t>
            </w:r>
          </w:p>
        </w:tc>
        <w:tc>
          <w:tcPr>
            <w:tcW w:w="4219" w:type="dxa"/>
          </w:tcPr>
          <w:p w14:paraId="131AD3CA">
            <w:pPr>
              <w:pStyle w:val="16"/>
              <w:spacing w:before="0" w:beforeAutospacing="0" w:after="0" w:afterAutospacing="0" w:line="440" w:lineRule="atLeast"/>
              <w:jc w:val="both"/>
              <w:rPr>
                <w:rFonts w:hint="eastAsia"/>
                <w:kern w:val="2"/>
                <w:sz w:val="18"/>
                <w:szCs w:val="18"/>
              </w:rPr>
            </w:pPr>
            <w:r>
              <w:rPr>
                <w:rFonts w:hint="eastAsia"/>
                <w:kern w:val="2"/>
                <w:sz w:val="18"/>
                <w:szCs w:val="18"/>
              </w:rPr>
              <w:t>（1）能熟练使用前端开发工具；</w:t>
            </w:r>
          </w:p>
          <w:p w14:paraId="073BAF60">
            <w:pPr>
              <w:pStyle w:val="16"/>
              <w:spacing w:before="0" w:beforeAutospacing="0" w:after="0" w:afterAutospacing="0" w:line="440" w:lineRule="atLeast"/>
              <w:jc w:val="both"/>
              <w:rPr>
                <w:rFonts w:hint="eastAsia"/>
                <w:kern w:val="2"/>
                <w:sz w:val="18"/>
                <w:szCs w:val="18"/>
              </w:rPr>
            </w:pPr>
            <w:r>
              <w:rPr>
                <w:rFonts w:hint="eastAsia"/>
                <w:kern w:val="2"/>
                <w:sz w:val="18"/>
                <w:szCs w:val="18"/>
              </w:rPr>
              <w:t>（2）能使用 HTML/CSS 进行网页设计；</w:t>
            </w:r>
          </w:p>
          <w:p w14:paraId="17C39D54">
            <w:pPr>
              <w:pStyle w:val="16"/>
              <w:spacing w:before="0" w:beforeAutospacing="0" w:after="0" w:afterAutospacing="0" w:line="440" w:lineRule="atLeast"/>
              <w:jc w:val="both"/>
              <w:rPr>
                <w:rFonts w:hint="eastAsia"/>
                <w:kern w:val="2"/>
                <w:sz w:val="18"/>
                <w:szCs w:val="18"/>
              </w:rPr>
            </w:pPr>
            <w:r>
              <w:rPr>
                <w:rFonts w:hint="eastAsia"/>
                <w:kern w:val="2"/>
                <w:sz w:val="18"/>
                <w:szCs w:val="18"/>
              </w:rPr>
              <w:t>（3）能使用 JavaScript 进行交互效果设计；</w:t>
            </w:r>
          </w:p>
          <w:p w14:paraId="46775820">
            <w:pPr>
              <w:pStyle w:val="16"/>
              <w:spacing w:before="0" w:beforeAutospacing="0" w:after="0" w:afterAutospacing="0" w:line="440" w:lineRule="atLeast"/>
              <w:jc w:val="both"/>
              <w:rPr>
                <w:rFonts w:hint="eastAsia"/>
                <w:kern w:val="2"/>
                <w:sz w:val="18"/>
                <w:szCs w:val="18"/>
              </w:rPr>
            </w:pPr>
            <w:r>
              <w:rPr>
                <w:rFonts w:hint="eastAsia"/>
                <w:kern w:val="2"/>
                <w:sz w:val="18"/>
                <w:szCs w:val="18"/>
              </w:rPr>
              <w:t>（4）熟悉 HTML5/XML/JSON 前端开发技术；</w:t>
            </w:r>
          </w:p>
          <w:p w14:paraId="6B7C9316">
            <w:pPr>
              <w:pStyle w:val="16"/>
              <w:spacing w:before="0" w:beforeAutospacing="0" w:after="0" w:afterAutospacing="0" w:line="440" w:lineRule="atLeast"/>
              <w:jc w:val="both"/>
              <w:rPr>
                <w:rFonts w:hint="eastAsia"/>
                <w:kern w:val="2"/>
                <w:sz w:val="18"/>
                <w:szCs w:val="18"/>
              </w:rPr>
            </w:pPr>
            <w:r>
              <w:rPr>
                <w:rFonts w:hint="eastAsia"/>
                <w:kern w:val="2"/>
                <w:sz w:val="18"/>
                <w:szCs w:val="18"/>
              </w:rPr>
              <w:t>（5）与客户和团队成员进行友好沟通的能力。</w:t>
            </w:r>
          </w:p>
        </w:tc>
      </w:tr>
      <w:tr w14:paraId="78E3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14:paraId="609F3089">
            <w:pPr>
              <w:adjustRightInd w:val="0"/>
              <w:snapToGrid w:val="0"/>
              <w:spacing w:line="440" w:lineRule="atLeast"/>
              <w:rPr>
                <w:rFonts w:hint="eastAsia" w:ascii="宋体" w:hAnsi="宋体" w:cs="宋体"/>
                <w:sz w:val="18"/>
                <w:szCs w:val="18"/>
              </w:rPr>
            </w:pPr>
          </w:p>
          <w:p w14:paraId="5615D787">
            <w:pPr>
              <w:adjustRightInd w:val="0"/>
              <w:snapToGrid w:val="0"/>
              <w:spacing w:line="440" w:lineRule="atLeast"/>
              <w:jc w:val="center"/>
              <w:rPr>
                <w:rFonts w:hint="eastAsia" w:ascii="宋体" w:hAnsi="宋体" w:cs="宋体"/>
                <w:sz w:val="18"/>
                <w:szCs w:val="18"/>
              </w:rPr>
            </w:pPr>
            <w:r>
              <w:rPr>
                <w:rFonts w:hint="eastAsia" w:ascii="宋体" w:hAnsi="宋体" w:cs="宋体"/>
                <w:sz w:val="18"/>
                <w:szCs w:val="18"/>
              </w:rPr>
              <w:t>实施与运维工程师</w:t>
            </w:r>
          </w:p>
        </w:tc>
        <w:tc>
          <w:tcPr>
            <w:tcW w:w="3356" w:type="dxa"/>
            <w:vAlign w:val="center"/>
          </w:tcPr>
          <w:p w14:paraId="1EFA3521">
            <w:pPr>
              <w:pStyle w:val="16"/>
              <w:spacing w:before="0" w:beforeAutospacing="0" w:after="0" w:afterAutospacing="0" w:line="440" w:lineRule="atLeast"/>
              <w:jc w:val="both"/>
              <w:rPr>
                <w:rFonts w:hint="eastAsia"/>
                <w:kern w:val="2"/>
                <w:sz w:val="18"/>
                <w:szCs w:val="18"/>
              </w:rPr>
            </w:pPr>
            <w:r>
              <w:rPr>
                <w:rFonts w:hint="eastAsia"/>
                <w:kern w:val="2"/>
                <w:sz w:val="18"/>
                <w:szCs w:val="18"/>
              </w:rPr>
              <w:t>（1）自动化运维平台的建设与维护；</w:t>
            </w:r>
          </w:p>
          <w:p w14:paraId="7FD4F9B8">
            <w:pPr>
              <w:pStyle w:val="16"/>
              <w:spacing w:before="0" w:beforeAutospacing="0" w:after="0" w:afterAutospacing="0" w:line="440" w:lineRule="atLeast"/>
              <w:jc w:val="both"/>
              <w:rPr>
                <w:rFonts w:hint="eastAsia"/>
                <w:kern w:val="2"/>
                <w:sz w:val="18"/>
                <w:szCs w:val="18"/>
              </w:rPr>
            </w:pPr>
            <w:r>
              <w:rPr>
                <w:rFonts w:hint="eastAsia"/>
                <w:kern w:val="2"/>
                <w:sz w:val="18"/>
                <w:szCs w:val="18"/>
              </w:rPr>
              <w:t>（2）部署公司的项目产品以及SAAS项目的维护；</w:t>
            </w:r>
          </w:p>
          <w:p w14:paraId="287CF3AB">
            <w:pPr>
              <w:pStyle w:val="16"/>
              <w:spacing w:before="0" w:beforeAutospacing="0" w:after="0" w:afterAutospacing="0" w:line="440" w:lineRule="atLeast"/>
              <w:jc w:val="both"/>
              <w:rPr>
                <w:rFonts w:hint="eastAsia"/>
                <w:kern w:val="2"/>
                <w:sz w:val="18"/>
                <w:szCs w:val="18"/>
              </w:rPr>
            </w:pPr>
            <w:r>
              <w:rPr>
                <w:rFonts w:hint="eastAsia"/>
                <w:kern w:val="2"/>
                <w:sz w:val="18"/>
                <w:szCs w:val="18"/>
              </w:rPr>
              <w:t>（3）公司内部网络管理和维护；</w:t>
            </w:r>
          </w:p>
          <w:p w14:paraId="5C9CA948">
            <w:pPr>
              <w:pStyle w:val="16"/>
              <w:spacing w:before="0" w:beforeAutospacing="0" w:after="0" w:afterAutospacing="0" w:line="440" w:lineRule="atLeast"/>
              <w:jc w:val="both"/>
              <w:rPr>
                <w:rFonts w:hint="eastAsia"/>
                <w:kern w:val="2"/>
                <w:sz w:val="18"/>
                <w:szCs w:val="18"/>
              </w:rPr>
            </w:pPr>
            <w:r>
              <w:rPr>
                <w:rFonts w:hint="eastAsia"/>
                <w:kern w:val="2"/>
                <w:sz w:val="18"/>
                <w:szCs w:val="18"/>
              </w:rPr>
              <w:t>（4）和公司各业务部门合作，搜集系统使用的反馈和新需求，并提出对应的解决方案。</w:t>
            </w:r>
          </w:p>
        </w:tc>
        <w:tc>
          <w:tcPr>
            <w:tcW w:w="4219" w:type="dxa"/>
          </w:tcPr>
          <w:p w14:paraId="011717E9">
            <w:pPr>
              <w:adjustRightInd w:val="0"/>
              <w:snapToGrid w:val="0"/>
              <w:spacing w:line="440" w:lineRule="atLeast"/>
              <w:rPr>
                <w:rFonts w:hint="eastAsia" w:ascii="宋体" w:hAnsi="宋体" w:cs="宋体"/>
                <w:sz w:val="18"/>
                <w:szCs w:val="18"/>
              </w:rPr>
            </w:pPr>
            <w:r>
              <w:rPr>
                <w:rFonts w:hint="eastAsia" w:ascii="宋体" w:hAnsi="宋体" w:cs="宋体"/>
                <w:sz w:val="18"/>
                <w:szCs w:val="18"/>
              </w:rPr>
              <w:t>（1）熟悉自动化项目或产品所在领域的基本知识；</w:t>
            </w:r>
          </w:p>
          <w:p w14:paraId="6DFCF692">
            <w:pPr>
              <w:adjustRightInd w:val="0"/>
              <w:snapToGrid w:val="0"/>
              <w:spacing w:line="440" w:lineRule="atLeast"/>
              <w:rPr>
                <w:rFonts w:hint="eastAsia" w:ascii="宋体" w:hAnsi="宋体" w:cs="宋体"/>
                <w:sz w:val="18"/>
                <w:szCs w:val="18"/>
              </w:rPr>
            </w:pPr>
            <w:r>
              <w:rPr>
                <w:rFonts w:hint="eastAsia" w:ascii="宋体" w:hAnsi="宋体" w:cs="宋体"/>
                <w:sz w:val="18"/>
                <w:szCs w:val="18"/>
              </w:rPr>
              <w:t>（2）熟悉计算机硬件，能熟练安装操作系统及各种常用软件；</w:t>
            </w:r>
          </w:p>
          <w:p w14:paraId="1C8C3056">
            <w:pPr>
              <w:adjustRightInd w:val="0"/>
              <w:snapToGrid w:val="0"/>
              <w:spacing w:line="440" w:lineRule="atLeast"/>
              <w:rPr>
                <w:rFonts w:hint="eastAsia" w:ascii="宋体" w:hAnsi="宋体" w:cs="宋体"/>
                <w:sz w:val="18"/>
                <w:szCs w:val="18"/>
              </w:rPr>
            </w:pPr>
            <w:r>
              <w:rPr>
                <w:rFonts w:hint="eastAsia" w:ascii="宋体" w:hAnsi="宋体" w:cs="宋体"/>
                <w:sz w:val="18"/>
                <w:szCs w:val="18"/>
              </w:rPr>
              <w:t>（3）能独立的工作能力，拥有积极主动的工作态度、团结合作的工作作风，良好的职业道德；</w:t>
            </w:r>
          </w:p>
          <w:p w14:paraId="49270478">
            <w:pPr>
              <w:adjustRightInd w:val="0"/>
              <w:snapToGrid w:val="0"/>
              <w:spacing w:line="440" w:lineRule="atLeast"/>
              <w:rPr>
                <w:rFonts w:hint="eastAsia" w:ascii="宋体" w:hAnsi="宋体" w:cs="宋体"/>
                <w:sz w:val="18"/>
                <w:szCs w:val="18"/>
              </w:rPr>
            </w:pPr>
            <w:r>
              <w:rPr>
                <w:rFonts w:hint="eastAsia" w:ascii="宋体" w:hAnsi="宋体" w:cs="宋体"/>
                <w:sz w:val="18"/>
                <w:szCs w:val="18"/>
              </w:rPr>
              <w:t>（4）能解决客户使用软件过程中出现的问题。</w:t>
            </w:r>
          </w:p>
        </w:tc>
      </w:tr>
    </w:tbl>
    <w:p w14:paraId="4476429F">
      <w:pPr>
        <w:pStyle w:val="3"/>
        <w:bidi w:val="0"/>
        <w:rPr>
          <w:rFonts w:hint="eastAsia"/>
        </w:rPr>
      </w:pPr>
      <w:bookmarkStart w:id="7" w:name="_Toc32509"/>
      <w:r>
        <w:rPr>
          <w:rFonts w:hint="eastAsia"/>
        </w:rPr>
        <w:t>五、培养目标与培养规格</w:t>
      </w:r>
      <w:bookmarkEnd w:id="7"/>
    </w:p>
    <w:p w14:paraId="07E6B731">
      <w:pPr>
        <w:pStyle w:val="4"/>
        <w:bidi w:val="0"/>
        <w:rPr>
          <w:rFonts w:hint="eastAsia" w:ascii="黑体" w:hAnsi="黑体" w:eastAsia="黑体"/>
          <w:szCs w:val="21"/>
        </w:rPr>
      </w:pPr>
      <w:bookmarkStart w:id="8" w:name="_Toc9669"/>
      <w:r>
        <w:rPr>
          <w:rFonts w:hint="eastAsia"/>
        </w:rPr>
        <w:t>（一）培养目标</w:t>
      </w:r>
      <w:bookmarkEnd w:id="8"/>
    </w:p>
    <w:p w14:paraId="390E75B8">
      <w:pPr>
        <w:spacing w:line="440" w:lineRule="atLeast"/>
        <w:ind w:firstLine="420" w:firstLineChars="200"/>
        <w:rPr>
          <w:rFonts w:hint="eastAsia" w:ascii="宋体" w:hAnsi="宋体"/>
          <w:szCs w:val="21"/>
        </w:rPr>
      </w:pPr>
      <w:r>
        <w:rPr>
          <w:rFonts w:hint="eastAsia" w:ascii="宋体" w:hAnsi="宋体"/>
          <w:szCs w:val="21"/>
        </w:rPr>
        <w:t>本专业培养理想信念坚定，德、智、体、美、劳全面发展，具有一定科学文化水平，良好的人文素养、职业道德和创新意识，精益求精的工匠精神，较强的就业能力和可持续发展的能力；掌握Java软件开发所需要的专业知识和技术技能，面向互联网信息技术应用行业的软件开发、系统运维等职业群，能够从事信息管理系统软件、工具软件、电子商务软件、前端应用程序开发，以及软件生产企业编码、系统运维、企事业单位信息管理等工作的复合型技术技能人才。</w:t>
      </w:r>
    </w:p>
    <w:p w14:paraId="7AC6E00B">
      <w:pPr>
        <w:pStyle w:val="4"/>
        <w:numPr>
          <w:ilvl w:val="0"/>
          <w:numId w:val="2"/>
        </w:numPr>
        <w:bidi w:val="0"/>
        <w:rPr>
          <w:rFonts w:hint="eastAsia"/>
        </w:rPr>
      </w:pPr>
      <w:bookmarkStart w:id="9" w:name="_Toc7587"/>
      <w:r>
        <w:rPr>
          <w:rFonts w:hint="eastAsia"/>
        </w:rPr>
        <w:t>培养规格</w:t>
      </w:r>
      <w:bookmarkEnd w:id="9"/>
    </w:p>
    <w:p w14:paraId="3A8DFBC9">
      <w:pPr>
        <w:widowControl/>
        <w:spacing w:line="440" w:lineRule="exact"/>
        <w:ind w:firstLine="420" w:firstLineChars="200"/>
        <w:jc w:val="left"/>
        <w:rPr>
          <w:rFonts w:hint="eastAsia" w:ascii="黑体" w:hAnsi="黑体" w:eastAsia="黑体"/>
          <w:szCs w:val="21"/>
        </w:rPr>
      </w:pPr>
      <w:r>
        <w:rPr>
          <w:rFonts w:hint="eastAsia"/>
        </w:rPr>
        <w:t>以习近平新时代中国特色社会主义思想为指导，深入贯彻</w:t>
      </w:r>
      <w:r>
        <w:rPr>
          <w:rFonts w:hint="eastAsia"/>
          <w:color w:val="auto"/>
        </w:rPr>
        <w:t>党的</w:t>
      </w:r>
      <w:r>
        <w:rPr>
          <w:rFonts w:hint="eastAsia"/>
          <w:color w:val="auto"/>
          <w:lang w:val="en-US" w:eastAsia="zh-CN"/>
        </w:rPr>
        <w:t>二十</w:t>
      </w:r>
      <w:r>
        <w:rPr>
          <w:rFonts w:hint="eastAsia"/>
          <w:color w:val="auto"/>
        </w:rPr>
        <w:t>大精神，落实立德树人根本任务，参照教育部公布高职专业类教学国家标准，为适应区域经</w:t>
      </w:r>
      <w:r>
        <w:rPr>
          <w:rFonts w:hint="eastAsia"/>
        </w:rPr>
        <w:t>济发展和满足软件技术专业对人才的要求，结合学院“好品格、好习惯、好技能”的教育理念，分别从素质、知识、能力等方面规范</w:t>
      </w:r>
      <w:r>
        <w:rPr>
          <w:rFonts w:hint="eastAsia"/>
          <w:lang w:val="en-US" w:eastAsia="zh-CN"/>
        </w:rPr>
        <w:t>软件</w:t>
      </w:r>
      <w:r>
        <w:rPr>
          <w:rFonts w:hint="eastAsia"/>
        </w:rPr>
        <w:t>技术专业人才培养规格。</w:t>
      </w:r>
    </w:p>
    <w:p w14:paraId="7401162C">
      <w:pPr>
        <w:spacing w:before="156" w:beforeLines="50" w:after="156" w:afterLines="50" w:line="440" w:lineRule="atLeast"/>
        <w:ind w:firstLine="420" w:firstLineChars="200"/>
        <w:rPr>
          <w:rFonts w:ascii="宋体"/>
          <w:b/>
          <w:bCs/>
          <w:szCs w:val="21"/>
        </w:rPr>
      </w:pPr>
      <w:r>
        <w:rPr>
          <w:rFonts w:ascii="宋体" w:hAnsi="宋体"/>
          <w:b/>
          <w:bCs/>
          <w:szCs w:val="21"/>
        </w:rPr>
        <w:t>1</w:t>
      </w:r>
      <w:r>
        <w:rPr>
          <w:rFonts w:ascii="宋体"/>
          <w:b/>
          <w:bCs/>
          <w:szCs w:val="21"/>
        </w:rPr>
        <w:t>.</w:t>
      </w:r>
      <w:r>
        <w:rPr>
          <w:rFonts w:hint="eastAsia" w:ascii="宋体" w:hAnsi="宋体"/>
          <w:b/>
          <w:bCs/>
          <w:szCs w:val="21"/>
        </w:rPr>
        <w:t>素质</w:t>
      </w:r>
    </w:p>
    <w:p w14:paraId="68BC931D">
      <w:pPr>
        <w:spacing w:line="440" w:lineRule="atLeast"/>
        <w:ind w:firstLine="420" w:firstLineChars="200"/>
        <w:rPr>
          <w:rFonts w:hint="eastAsia" w:ascii="宋体" w:hAnsi="宋体"/>
          <w:color w:val="auto"/>
          <w:szCs w:val="21"/>
        </w:rPr>
      </w:pPr>
      <w:bookmarkStart w:id="10" w:name="_Hlk48684485"/>
      <w:r>
        <w:rPr>
          <w:rFonts w:hint="eastAsia" w:ascii="宋体" w:hAnsi="宋体"/>
          <w:szCs w:val="21"/>
        </w:rPr>
        <w:t>（1）思想政治素质：具有正确的世界观、人生观、价值观。坚决拥护中国共产党领导，树立中国特</w:t>
      </w:r>
      <w:r>
        <w:rPr>
          <w:rFonts w:hint="eastAsia" w:ascii="宋体" w:hAnsi="宋体"/>
          <w:color w:val="auto"/>
          <w:szCs w:val="21"/>
        </w:rPr>
        <w:t>色社会主义共同理想，践行社会主义核心价值观，具有深厚的爱国情感、国家认同感、中华民族自豪感；崇尚宪法、遵守法律、遵规守纪；具有社会责任感和参与意识。</w:t>
      </w:r>
    </w:p>
    <w:p w14:paraId="2564A690">
      <w:pPr>
        <w:spacing w:line="440" w:lineRule="atLeast"/>
        <w:ind w:firstLine="420" w:firstLineChars="200"/>
        <w:rPr>
          <w:rFonts w:hint="eastAsia" w:ascii="宋体" w:hAnsi="宋体"/>
          <w:szCs w:val="21"/>
        </w:rPr>
      </w:pPr>
      <w:r>
        <w:rPr>
          <w:rFonts w:hint="eastAsia" w:ascii="宋体" w:hAnsi="宋体"/>
          <w:color w:val="auto"/>
          <w:szCs w:val="21"/>
        </w:rPr>
        <w:t>（2）职业道德和职业素养：崇德向善、诚实守信、爱岗敬业，具有</w:t>
      </w:r>
      <w:r>
        <w:rPr>
          <w:rFonts w:hint="eastAsia" w:ascii="宋体" w:hAnsi="宋体"/>
          <w:color w:val="auto"/>
          <w:szCs w:val="21"/>
          <w:lang w:val="en-US" w:eastAsia="zh-CN"/>
        </w:rPr>
        <w:t>细心编码</w:t>
      </w:r>
      <w:r>
        <w:rPr>
          <w:rFonts w:hint="eastAsia" w:ascii="宋体" w:hAnsi="宋体"/>
          <w:color w:val="auto"/>
          <w:szCs w:val="21"/>
        </w:rPr>
        <w:t>的工匠精神；尊重劳动、热爱劳动，具有较强的实践能力；具有质量意识、</w:t>
      </w:r>
      <w:r>
        <w:rPr>
          <w:rFonts w:hint="eastAsia" w:ascii="宋体" w:hAnsi="宋体"/>
          <w:color w:val="auto"/>
          <w:szCs w:val="21"/>
          <w:lang w:val="en-US" w:eastAsia="zh-CN"/>
        </w:rPr>
        <w:t>软件工程建模思想</w:t>
      </w:r>
      <w:r>
        <w:rPr>
          <w:rFonts w:hint="eastAsia" w:ascii="宋体" w:hAnsi="宋体"/>
          <w:color w:val="auto"/>
          <w:szCs w:val="21"/>
        </w:rPr>
        <w:t>、</w:t>
      </w:r>
      <w:r>
        <w:rPr>
          <w:rFonts w:hint="eastAsia" w:ascii="宋体" w:hAnsi="宋体"/>
          <w:color w:val="auto"/>
          <w:szCs w:val="21"/>
          <w:lang w:val="en-US" w:eastAsia="zh-CN"/>
        </w:rPr>
        <w:t>软件</w:t>
      </w:r>
      <w:r>
        <w:rPr>
          <w:rFonts w:hint="eastAsia" w:ascii="宋体" w:hAnsi="宋体"/>
          <w:color w:val="auto"/>
          <w:szCs w:val="21"/>
        </w:rPr>
        <w:t>安全意识、信息素养、创新精神；具有较强的集体意识和团队合作精神，能够进行有效的人际沟通和协作，与社会、自然和谐共处；具有职业生</w:t>
      </w:r>
      <w:r>
        <w:rPr>
          <w:rFonts w:hint="eastAsia" w:ascii="宋体" w:hAnsi="宋体"/>
          <w:szCs w:val="21"/>
        </w:rPr>
        <w:t>涯规划意识。</w:t>
      </w:r>
    </w:p>
    <w:p w14:paraId="2156B2CA">
      <w:pPr>
        <w:spacing w:line="440" w:lineRule="atLeast"/>
        <w:ind w:firstLine="420" w:firstLineChars="200"/>
        <w:rPr>
          <w:rFonts w:hint="eastAsia" w:ascii="宋体" w:hAnsi="宋体"/>
          <w:szCs w:val="21"/>
        </w:rPr>
      </w:pPr>
      <w:r>
        <w:rPr>
          <w:rFonts w:hint="eastAsia" w:ascii="宋体" w:hAnsi="宋体"/>
          <w:szCs w:val="21"/>
        </w:rPr>
        <w:t>（3）身心素质：具有健康的体魄和心理、健全的人格，能够掌握基本运动知识和一两项运动技能。</w:t>
      </w:r>
    </w:p>
    <w:p w14:paraId="1615A602">
      <w:pPr>
        <w:spacing w:line="440" w:lineRule="atLeast"/>
        <w:ind w:firstLine="420" w:firstLineChars="200"/>
        <w:rPr>
          <w:rFonts w:hint="eastAsia" w:ascii="宋体" w:hAnsi="宋体"/>
          <w:szCs w:val="21"/>
        </w:rPr>
      </w:pPr>
      <w:r>
        <w:rPr>
          <w:rFonts w:hint="eastAsia" w:ascii="宋体" w:hAnsi="宋体"/>
          <w:szCs w:val="21"/>
        </w:rPr>
        <w:t>（4）人文素养：具有感受美、表现美、鉴赏美、创造美的能力，具有一定的审美和人文素养，能够形成一两项艺术特长或爱好；掌握一定的学习方法，具有良好的生活习惯、行为习惯和自我管理能力。</w:t>
      </w:r>
    </w:p>
    <w:p w14:paraId="578E5E29">
      <w:pPr>
        <w:spacing w:line="440" w:lineRule="atLeast"/>
        <w:ind w:firstLine="420" w:firstLineChars="200"/>
        <w:rPr>
          <w:rFonts w:hint="eastAsia" w:ascii="宋体" w:hAnsi="宋体"/>
          <w:szCs w:val="21"/>
        </w:rPr>
      </w:pPr>
      <w:r>
        <w:rPr>
          <w:rFonts w:hint="eastAsia" w:ascii="宋体" w:hAnsi="宋体"/>
          <w:szCs w:val="21"/>
        </w:rPr>
        <w:t>（5）“三好素质”：好品格、好习惯、好技能。</w:t>
      </w:r>
      <w:bookmarkEnd w:id="10"/>
    </w:p>
    <w:p w14:paraId="213055A6">
      <w:pPr>
        <w:pStyle w:val="2"/>
        <w:keepNext w:val="0"/>
        <w:keepLines w:val="0"/>
        <w:pageBreakBefore w:val="0"/>
        <w:widowControl w:val="0"/>
        <w:kinsoku/>
        <w:wordWrap/>
        <w:overflowPunct/>
        <w:topLinePunct w:val="0"/>
        <w:autoSpaceDE/>
        <w:autoSpaceDN/>
        <w:bidi w:val="0"/>
        <w:adjustRightInd/>
        <w:snapToGrid/>
        <w:spacing w:line="440" w:lineRule="atLeast"/>
        <w:ind w:left="0" w:leftChars="0" w:firstLine="420" w:firstLineChars="200"/>
        <w:textAlignment w:val="auto"/>
        <w:rPr>
          <w:rFonts w:hint="eastAsia" w:ascii="宋体" w:hAnsi="宋体"/>
          <w:color w:val="auto"/>
          <w:szCs w:val="21"/>
          <w:lang w:val="en-US" w:eastAsia="zh-CN"/>
        </w:rPr>
      </w:pPr>
      <w:r>
        <w:rPr>
          <w:rFonts w:hint="eastAsia" w:ascii="宋体" w:hAnsi="宋体"/>
          <w:color w:val="auto"/>
          <w:szCs w:val="21"/>
        </w:rPr>
        <w:t>（</w:t>
      </w:r>
      <w:r>
        <w:rPr>
          <w:rFonts w:hint="eastAsia" w:ascii="宋体" w:hAnsi="宋体"/>
          <w:color w:val="auto"/>
          <w:szCs w:val="21"/>
          <w:lang w:val="en-US" w:eastAsia="zh-CN"/>
        </w:rPr>
        <w:t>6</w:t>
      </w:r>
      <w:r>
        <w:rPr>
          <w:rFonts w:hint="eastAsia" w:ascii="宋体" w:hAnsi="宋体"/>
          <w:color w:val="auto"/>
          <w:szCs w:val="21"/>
        </w:rPr>
        <w:t>）</w:t>
      </w:r>
      <w:r>
        <w:rPr>
          <w:rFonts w:hint="eastAsia" w:ascii="宋体" w:hAnsi="宋体"/>
          <w:color w:val="auto"/>
          <w:szCs w:val="21"/>
          <w:lang w:val="en-US" w:eastAsia="zh-CN"/>
        </w:rPr>
        <w:t>具有主动跟踪移动互联网行业发展动态的意识。</w:t>
      </w:r>
    </w:p>
    <w:p w14:paraId="12868799">
      <w:pPr>
        <w:pStyle w:val="2"/>
        <w:keepNext w:val="0"/>
        <w:keepLines w:val="0"/>
        <w:pageBreakBefore w:val="0"/>
        <w:widowControl w:val="0"/>
        <w:kinsoku/>
        <w:wordWrap/>
        <w:overflowPunct/>
        <w:topLinePunct w:val="0"/>
        <w:autoSpaceDE/>
        <w:autoSpaceDN/>
        <w:bidi w:val="0"/>
        <w:adjustRightInd/>
        <w:snapToGrid/>
        <w:spacing w:line="440" w:lineRule="atLeast"/>
        <w:ind w:left="0" w:leftChars="0" w:firstLine="420" w:firstLineChars="200"/>
        <w:textAlignment w:val="auto"/>
        <w:rPr>
          <w:rFonts w:hint="eastAsia"/>
          <w:color w:val="auto"/>
        </w:rPr>
      </w:pPr>
      <w:r>
        <w:rPr>
          <w:rFonts w:hint="eastAsia" w:ascii="宋体" w:hAnsi="宋体"/>
          <w:color w:val="auto"/>
          <w:szCs w:val="21"/>
        </w:rPr>
        <w:t>（</w:t>
      </w:r>
      <w:r>
        <w:rPr>
          <w:rFonts w:hint="eastAsia" w:ascii="宋体" w:hAnsi="宋体"/>
          <w:color w:val="auto"/>
          <w:szCs w:val="21"/>
          <w:lang w:val="en-US" w:eastAsia="zh-CN"/>
        </w:rPr>
        <w:t>7</w:t>
      </w:r>
      <w:r>
        <w:rPr>
          <w:rFonts w:hint="eastAsia" w:ascii="宋体" w:hAnsi="宋体"/>
          <w:color w:val="auto"/>
          <w:szCs w:val="21"/>
        </w:rPr>
        <w:t>）具有正确的移动互联网空间的责任伦理观和道德价值观，自觉地践行网络伦理与社会责任。</w:t>
      </w:r>
    </w:p>
    <w:p w14:paraId="0BBF3705">
      <w:pPr>
        <w:spacing w:before="156" w:beforeLines="50" w:after="156" w:afterLines="50" w:line="440" w:lineRule="atLeast"/>
        <w:ind w:firstLine="420" w:firstLineChars="200"/>
        <w:rPr>
          <w:rFonts w:hint="eastAsia" w:ascii="宋体" w:hAnsi="宋体"/>
          <w:b/>
          <w:bCs/>
          <w:szCs w:val="21"/>
        </w:rPr>
      </w:pPr>
      <w:r>
        <w:rPr>
          <w:rFonts w:ascii="宋体" w:hAnsi="宋体"/>
          <w:b/>
          <w:bCs/>
          <w:szCs w:val="21"/>
        </w:rPr>
        <w:t>2.</w:t>
      </w:r>
      <w:r>
        <w:rPr>
          <w:rFonts w:hint="eastAsia" w:ascii="宋体" w:hAnsi="宋体"/>
          <w:b/>
          <w:bCs/>
          <w:szCs w:val="21"/>
        </w:rPr>
        <w:t>知识</w:t>
      </w:r>
    </w:p>
    <w:p w14:paraId="41AE726A">
      <w:pPr>
        <w:spacing w:line="440" w:lineRule="atLeas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）掌握必备的思想政治理论、科学文化基础知识和中华优秀传统文化知识。</w:t>
      </w:r>
    </w:p>
    <w:p w14:paraId="5C681DCE">
      <w:pPr>
        <w:adjustRightInd w:val="0"/>
        <w:snapToGrid w:val="0"/>
        <w:spacing w:line="440" w:lineRule="atLeast"/>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）熟悉与本专业相关的法律法规以及环境保护、安全消防、文明生产等知识。</w:t>
      </w:r>
    </w:p>
    <w:p w14:paraId="214C44C0">
      <w:pPr>
        <w:spacing w:line="440" w:lineRule="atLeast"/>
        <w:ind w:firstLine="420" w:firstLineChars="200"/>
        <w:rPr>
          <w:rFonts w:hint="eastAsia" w:ascii="宋体" w:hAnsi="宋体"/>
          <w:szCs w:val="21"/>
        </w:rPr>
      </w:pPr>
      <w:r>
        <w:rPr>
          <w:rFonts w:hint="eastAsia" w:ascii="宋体" w:hAnsi="宋体"/>
          <w:szCs w:val="21"/>
        </w:rPr>
        <w:t>（3）掌握Java语言、Java规范、以及基于MVC架构模式的Java Web程序设计方法和知识；</w:t>
      </w:r>
    </w:p>
    <w:p w14:paraId="05F63639">
      <w:pPr>
        <w:spacing w:line="440" w:lineRule="atLeast"/>
        <w:ind w:firstLine="420" w:firstLineChars="200"/>
        <w:rPr>
          <w:rFonts w:hint="eastAsia" w:ascii="宋体" w:hAnsi="宋体"/>
          <w:szCs w:val="21"/>
        </w:rPr>
      </w:pPr>
      <w:r>
        <w:rPr>
          <w:rFonts w:hint="eastAsia" w:ascii="宋体" w:hAnsi="宋体"/>
          <w:szCs w:val="21"/>
        </w:rPr>
        <w:t xml:space="preserve">（4）掌握HTML5、CSS3、JavaScript、VUE等web前端开发技术； </w:t>
      </w:r>
    </w:p>
    <w:p w14:paraId="518ACC39">
      <w:pPr>
        <w:spacing w:line="440" w:lineRule="atLeast"/>
        <w:ind w:firstLine="420" w:firstLineChars="200"/>
        <w:rPr>
          <w:rFonts w:hint="eastAsia" w:ascii="宋体" w:hAnsi="宋体"/>
          <w:szCs w:val="21"/>
        </w:rPr>
      </w:pPr>
      <w:r>
        <w:rPr>
          <w:rFonts w:hint="eastAsia" w:ascii="宋体" w:hAnsi="宋体"/>
          <w:szCs w:val="21"/>
        </w:rPr>
        <w:t>（5）掌握Web架构设计，能够进行三层架构的系统设计；</w:t>
      </w:r>
    </w:p>
    <w:p w14:paraId="54C9844B">
      <w:pPr>
        <w:spacing w:line="440" w:lineRule="atLeast"/>
        <w:ind w:firstLine="420" w:firstLineChars="200"/>
        <w:rPr>
          <w:rFonts w:hint="eastAsia" w:ascii="宋体" w:hAnsi="宋体"/>
          <w:szCs w:val="21"/>
        </w:rPr>
      </w:pPr>
      <w:r>
        <w:rPr>
          <w:rFonts w:hint="eastAsia" w:ascii="宋体" w:hAnsi="宋体"/>
          <w:szCs w:val="21"/>
        </w:rPr>
        <w:t>（6）掌握面向对象编程技术，熟练掌握UML，能够完成面向对象的分析和设计，理解设计模式以及分布式、多层企业应用;</w:t>
      </w:r>
    </w:p>
    <w:p w14:paraId="51E50610">
      <w:pPr>
        <w:spacing w:line="440" w:lineRule="atLeast"/>
        <w:ind w:firstLine="420" w:firstLineChars="200"/>
        <w:rPr>
          <w:rFonts w:hint="eastAsia" w:ascii="宋体" w:hAnsi="宋体"/>
          <w:szCs w:val="21"/>
        </w:rPr>
      </w:pPr>
      <w:r>
        <w:rPr>
          <w:rFonts w:hint="eastAsia" w:ascii="宋体" w:hAnsi="宋体"/>
          <w:szCs w:val="21"/>
        </w:rPr>
        <w:t>（7）掌握网站开发的基本流程，能够使用VsCode、HBuild、webstorm等网页设计软件进行网站设计与开发；</w:t>
      </w:r>
    </w:p>
    <w:p w14:paraId="5A268554">
      <w:pPr>
        <w:spacing w:line="440" w:lineRule="atLeast"/>
        <w:ind w:firstLine="420" w:firstLineChars="200"/>
        <w:rPr>
          <w:rFonts w:hint="eastAsia" w:ascii="宋体" w:hAnsi="宋体"/>
          <w:szCs w:val="21"/>
        </w:rPr>
      </w:pPr>
      <w:r>
        <w:rPr>
          <w:rFonts w:hint="eastAsia" w:ascii="宋体" w:hAnsi="宋体"/>
          <w:szCs w:val="21"/>
        </w:rPr>
        <w:t>（8）掌握JavaScript、VUE页面脚本编程及组件化页面脚本编写知识；</w:t>
      </w:r>
    </w:p>
    <w:p w14:paraId="12D5C87A">
      <w:pPr>
        <w:spacing w:line="440" w:lineRule="atLeast"/>
        <w:ind w:firstLine="420" w:firstLineChars="200"/>
        <w:rPr>
          <w:rFonts w:hint="eastAsia" w:ascii="宋体" w:hAnsi="宋体"/>
          <w:szCs w:val="21"/>
        </w:rPr>
      </w:pPr>
      <w:r>
        <w:rPr>
          <w:rFonts w:hint="eastAsia" w:ascii="宋体" w:hAnsi="宋体"/>
          <w:szCs w:val="21"/>
        </w:rPr>
        <w:t>（9）掌握MySql数据库查询及脚本编程知识；</w:t>
      </w:r>
    </w:p>
    <w:p w14:paraId="2E78A572">
      <w:pPr>
        <w:spacing w:line="440" w:lineRule="atLeast"/>
        <w:ind w:firstLine="420" w:firstLineChars="200"/>
        <w:rPr>
          <w:rFonts w:hint="eastAsia" w:ascii="宋体" w:hAnsi="宋体"/>
          <w:szCs w:val="21"/>
        </w:rPr>
      </w:pPr>
      <w:r>
        <w:rPr>
          <w:rFonts w:hint="eastAsia" w:ascii="宋体" w:hAnsi="宋体"/>
          <w:szCs w:val="21"/>
        </w:rPr>
        <w:t>（10）掌握Spring MVC、Spring、Spring Boot、Spring Cloud等Apache开源框架的开发知识；</w:t>
      </w:r>
    </w:p>
    <w:p w14:paraId="656FD7EF">
      <w:pPr>
        <w:spacing w:line="440" w:lineRule="atLeast"/>
        <w:ind w:firstLine="420" w:firstLineChars="200"/>
        <w:rPr>
          <w:rFonts w:hint="eastAsia" w:ascii="宋体" w:hAnsi="宋体"/>
          <w:szCs w:val="21"/>
        </w:rPr>
      </w:pPr>
      <w:r>
        <w:rPr>
          <w:rFonts w:hint="eastAsia" w:ascii="宋体" w:hAnsi="宋体"/>
          <w:szCs w:val="21"/>
        </w:rPr>
        <w:t>（11）掌握软件开发、项目实施流程和规范，了解软件工程，熟练使用配置管理工具(svn、git)进行团队协同开发；</w:t>
      </w:r>
    </w:p>
    <w:p w14:paraId="0EBBDDA5">
      <w:pPr>
        <w:spacing w:before="156" w:beforeLines="50" w:after="156" w:afterLines="50" w:line="440" w:lineRule="atLeast"/>
        <w:ind w:firstLine="420" w:firstLineChars="200"/>
        <w:rPr>
          <w:rFonts w:hint="eastAsia" w:ascii="宋体" w:hAnsi="宋体"/>
          <w:b/>
          <w:bCs/>
          <w:szCs w:val="21"/>
        </w:rPr>
      </w:pPr>
      <w:r>
        <w:rPr>
          <w:rFonts w:ascii="宋体" w:hAnsi="宋体"/>
          <w:b/>
          <w:bCs/>
          <w:szCs w:val="21"/>
        </w:rPr>
        <w:t>3.</w:t>
      </w:r>
      <w:r>
        <w:rPr>
          <w:rFonts w:hint="eastAsia" w:ascii="宋体" w:hAnsi="宋体"/>
          <w:b/>
          <w:bCs/>
          <w:szCs w:val="21"/>
        </w:rPr>
        <w:t>能力</w:t>
      </w:r>
    </w:p>
    <w:p w14:paraId="5832B30B">
      <w:pPr>
        <w:keepNext w:val="0"/>
        <w:keepLines w:val="0"/>
        <w:pageBreakBefore w:val="0"/>
        <w:widowControl w:val="0"/>
        <w:kinsoku/>
        <w:wordWrap/>
        <w:overflowPunct/>
        <w:topLinePunct w:val="0"/>
        <w:autoSpaceDE/>
        <w:autoSpaceDN/>
        <w:bidi w:val="0"/>
        <w:adjustRightInd/>
        <w:snapToGrid/>
        <w:spacing w:line="440" w:lineRule="atLeast"/>
        <w:ind w:firstLine="420" w:firstLineChars="200"/>
        <w:textAlignment w:val="auto"/>
        <w:rPr>
          <w:rFonts w:ascii="宋体"/>
          <w:szCs w:val="21"/>
        </w:rPr>
      </w:pPr>
      <w:r>
        <w:rPr>
          <w:rFonts w:hint="eastAsia" w:ascii="宋体" w:hAnsi="宋体"/>
          <w:szCs w:val="21"/>
        </w:rPr>
        <w:t>（</w:t>
      </w:r>
      <w:r>
        <w:rPr>
          <w:rFonts w:ascii="宋体" w:hAnsi="宋体"/>
          <w:szCs w:val="21"/>
        </w:rPr>
        <w:t>1</w:t>
      </w:r>
      <w:r>
        <w:rPr>
          <w:rFonts w:hint="eastAsia" w:ascii="宋体" w:hAnsi="宋体"/>
          <w:szCs w:val="21"/>
        </w:rPr>
        <w:t>）具有探究学习、终身学习、分析问题和解决问题的能力。</w:t>
      </w:r>
    </w:p>
    <w:p w14:paraId="2C0B9E5D">
      <w:pPr>
        <w:keepNext w:val="0"/>
        <w:keepLines w:val="0"/>
        <w:pageBreakBefore w:val="0"/>
        <w:widowControl w:val="0"/>
        <w:kinsoku/>
        <w:wordWrap/>
        <w:overflowPunct/>
        <w:topLinePunct w:val="0"/>
        <w:autoSpaceDE/>
        <w:autoSpaceDN/>
        <w:bidi w:val="0"/>
        <w:adjustRightInd/>
        <w:snapToGrid/>
        <w:spacing w:line="440" w:lineRule="atLeast"/>
        <w:ind w:firstLine="420" w:firstLineChars="200"/>
        <w:textAlignment w:val="auto"/>
        <w:rPr>
          <w:rFonts w:ascii="宋体"/>
          <w:szCs w:val="21"/>
        </w:rPr>
      </w:pPr>
      <w:r>
        <w:rPr>
          <w:rFonts w:hint="eastAsia" w:ascii="宋体" w:hAnsi="宋体"/>
          <w:szCs w:val="21"/>
        </w:rPr>
        <w:t>（</w:t>
      </w:r>
      <w:r>
        <w:rPr>
          <w:rFonts w:ascii="宋体" w:hAnsi="宋体"/>
          <w:szCs w:val="21"/>
        </w:rPr>
        <w:t>2</w:t>
      </w:r>
      <w:r>
        <w:rPr>
          <w:rFonts w:hint="eastAsia" w:ascii="宋体" w:hAnsi="宋体"/>
          <w:szCs w:val="21"/>
        </w:rPr>
        <w:t>）具有良好的语言、文字表达能力和沟通能力。</w:t>
      </w:r>
    </w:p>
    <w:p w14:paraId="54C728CE">
      <w:pPr>
        <w:spacing w:line="440" w:lineRule="atLeast"/>
        <w:ind w:firstLine="420" w:firstLineChars="200"/>
        <w:rPr>
          <w:rFonts w:hint="eastAsia" w:ascii="宋体" w:hAnsi="宋体"/>
          <w:szCs w:val="21"/>
        </w:rPr>
      </w:pPr>
      <w:r>
        <w:rPr>
          <w:rFonts w:hint="eastAsia" w:ascii="宋体" w:hAnsi="宋体"/>
          <w:szCs w:val="21"/>
        </w:rPr>
        <w:t>（3）具备较强计算机应用能力，能够熟练使用与维护常用操作系统与办公软件。</w:t>
      </w:r>
    </w:p>
    <w:p w14:paraId="77754A90">
      <w:pPr>
        <w:spacing w:line="440" w:lineRule="atLeast"/>
        <w:ind w:firstLine="420" w:firstLineChars="200"/>
        <w:rPr>
          <w:rFonts w:hint="eastAsia" w:ascii="宋体" w:hAnsi="宋体"/>
          <w:szCs w:val="21"/>
        </w:rPr>
      </w:pPr>
      <w:r>
        <w:rPr>
          <w:rFonts w:hint="eastAsia" w:ascii="宋体" w:hAnsi="宋体"/>
          <w:szCs w:val="21"/>
        </w:rPr>
        <w:t>（4）具备较强的软件开发、设计和维护能力；</w:t>
      </w:r>
    </w:p>
    <w:p w14:paraId="69BA6D72">
      <w:pPr>
        <w:spacing w:line="440" w:lineRule="atLeast"/>
        <w:ind w:firstLine="420" w:firstLineChars="200"/>
        <w:rPr>
          <w:rFonts w:hint="eastAsia" w:ascii="宋体" w:hAnsi="宋体"/>
          <w:szCs w:val="21"/>
        </w:rPr>
      </w:pPr>
      <w:r>
        <w:rPr>
          <w:rFonts w:hint="eastAsia" w:ascii="宋体" w:hAnsi="宋体"/>
          <w:szCs w:val="21"/>
        </w:rPr>
        <w:t>（5）具备数据库开发、网络编程的能力；</w:t>
      </w:r>
    </w:p>
    <w:p w14:paraId="3005A76D">
      <w:pPr>
        <w:spacing w:line="440" w:lineRule="atLeast"/>
        <w:ind w:firstLine="420" w:firstLineChars="200"/>
        <w:rPr>
          <w:rFonts w:hint="eastAsia" w:ascii="宋体" w:hAnsi="宋体"/>
          <w:szCs w:val="21"/>
        </w:rPr>
      </w:pPr>
      <w:r>
        <w:rPr>
          <w:rFonts w:hint="eastAsia" w:ascii="宋体" w:hAnsi="宋体"/>
          <w:szCs w:val="21"/>
        </w:rPr>
        <w:t>（6）具备对计算机软件系统进行安装、调试、维护，具有服务器部署开发和运行维护能力；</w:t>
      </w:r>
    </w:p>
    <w:p w14:paraId="63F4C17C">
      <w:pPr>
        <w:spacing w:line="440" w:lineRule="atLeast"/>
        <w:ind w:firstLine="420" w:firstLineChars="200"/>
        <w:rPr>
          <w:rFonts w:hint="eastAsia" w:ascii="宋体" w:hAnsi="宋体"/>
          <w:szCs w:val="21"/>
        </w:rPr>
      </w:pPr>
      <w:r>
        <w:rPr>
          <w:rFonts w:hint="eastAsia" w:ascii="宋体" w:hAnsi="宋体"/>
          <w:szCs w:val="21"/>
        </w:rPr>
        <w:t>（7）掌握文献检索、资料查询的基本方法，具备初步的科学研究能力和实际工作能力；</w:t>
      </w:r>
    </w:p>
    <w:p w14:paraId="3FAF976D">
      <w:pPr>
        <w:spacing w:line="440" w:lineRule="atLeast"/>
        <w:ind w:firstLine="420" w:firstLineChars="200"/>
        <w:rPr>
          <w:rFonts w:hint="eastAsia" w:ascii="宋体" w:hAnsi="宋体"/>
          <w:szCs w:val="21"/>
        </w:rPr>
      </w:pPr>
      <w:r>
        <w:rPr>
          <w:rFonts w:hint="eastAsia" w:ascii="宋体" w:hAnsi="宋体"/>
          <w:szCs w:val="21"/>
        </w:rPr>
        <w:t>（8）具备计算机及网络常见故障的排除及安全维护能力；</w:t>
      </w:r>
    </w:p>
    <w:p w14:paraId="4E510138">
      <w:pPr>
        <w:spacing w:line="440" w:lineRule="atLeast"/>
        <w:ind w:firstLine="420" w:firstLineChars="200"/>
        <w:rPr>
          <w:rFonts w:hint="eastAsia" w:ascii="宋体" w:hAnsi="宋体"/>
          <w:szCs w:val="21"/>
        </w:rPr>
      </w:pPr>
      <w:r>
        <w:rPr>
          <w:rFonts w:hint="eastAsia" w:ascii="宋体" w:hAnsi="宋体"/>
          <w:szCs w:val="21"/>
        </w:rPr>
        <w:t>（9）具备阅读和翻译专业书刊的能力和较强的听说能力；</w:t>
      </w:r>
    </w:p>
    <w:p w14:paraId="14A8AC45">
      <w:pPr>
        <w:spacing w:line="440" w:lineRule="atLeast"/>
        <w:ind w:firstLine="420" w:firstLineChars="200"/>
        <w:rPr>
          <w:rFonts w:hint="eastAsia" w:ascii="宋体" w:hAnsi="宋体"/>
          <w:szCs w:val="21"/>
        </w:rPr>
      </w:pPr>
      <w:r>
        <w:rPr>
          <w:rFonts w:hint="eastAsia" w:ascii="宋体" w:hAnsi="宋体"/>
          <w:szCs w:val="21"/>
        </w:rPr>
        <w:t>（10）具备较强的编码能力，文档、代码编写符合规范。</w:t>
      </w:r>
    </w:p>
    <w:p w14:paraId="25E58E43">
      <w:pPr>
        <w:spacing w:line="440" w:lineRule="atLeast"/>
        <w:ind w:firstLine="420" w:firstLineChars="200"/>
        <w:rPr>
          <w:rFonts w:hint="eastAsia" w:ascii="宋体" w:hAnsi="宋体"/>
          <w:szCs w:val="21"/>
        </w:rPr>
      </w:pPr>
      <w:r>
        <w:rPr>
          <w:rFonts w:hint="eastAsia" w:ascii="宋体" w:hAnsi="宋体"/>
          <w:szCs w:val="21"/>
        </w:rPr>
        <w:t>（11）具备良好的编程风格，能够编写规范的开发文档；</w:t>
      </w:r>
    </w:p>
    <w:p w14:paraId="73E00DAB">
      <w:pPr>
        <w:pStyle w:val="3"/>
        <w:bidi w:val="0"/>
        <w:rPr>
          <w:rFonts w:hint="eastAsia"/>
        </w:rPr>
      </w:pPr>
      <w:bookmarkStart w:id="11" w:name="_Toc31510"/>
      <w:r>
        <w:rPr>
          <w:rFonts w:hint="eastAsia"/>
        </w:rPr>
        <w:t>六、课程设置及要求</w:t>
      </w:r>
      <w:bookmarkEnd w:id="11"/>
    </w:p>
    <w:p w14:paraId="2E82C943">
      <w:pPr>
        <w:spacing w:before="156" w:beforeLines="50" w:after="156" w:afterLines="50" w:line="440" w:lineRule="atLeast"/>
        <w:ind w:firstLine="420" w:firstLineChars="200"/>
        <w:rPr>
          <w:rFonts w:hint="default" w:ascii="宋体" w:hAnsi="宋体"/>
          <w:szCs w:val="21"/>
          <w:lang w:val="en-US" w:eastAsia="zh-CN"/>
        </w:rPr>
      </w:pPr>
      <w:r>
        <w:rPr>
          <w:rFonts w:hint="eastAsia" w:ascii="宋体" w:hAnsi="宋体"/>
          <w:szCs w:val="21"/>
        </w:rPr>
        <w:t>课程分必修课和选修课，其中必修课包括公共基础课和专业课（带★为专业核心课），选修课包括专业选修课和公共选修课。课程设置主要围绕培养目标和培养规格，以满足本专业岗位基本就业能力需要为目标，统筹考虑课程组成、课程类别及课程内容，保证毕业生能达到本专业的毕业要求。</w:t>
      </w:r>
    </w:p>
    <w:p w14:paraId="7B63B2B3">
      <w:pPr>
        <w:pStyle w:val="4"/>
        <w:bidi w:val="0"/>
        <w:rPr>
          <w:rFonts w:hint="eastAsia"/>
        </w:rPr>
      </w:pPr>
      <w:bookmarkStart w:id="12" w:name="_Toc13960"/>
      <w:r>
        <w:rPr>
          <w:rFonts w:hint="eastAsia"/>
        </w:rPr>
        <w:t>（一）公共基础必修课</w:t>
      </w:r>
      <w:bookmarkEnd w:id="12"/>
    </w:p>
    <w:tbl>
      <w:tblPr>
        <w:tblStyle w:val="17"/>
        <w:tblW w:w="9324" w:type="dxa"/>
        <w:tblInd w:w="-4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455"/>
        <w:gridCol w:w="2410"/>
        <w:gridCol w:w="2811"/>
      </w:tblGrid>
      <w:tr w14:paraId="6AE17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48" w:type="dxa"/>
            <w:vAlign w:val="center"/>
          </w:tcPr>
          <w:p w14:paraId="5ABF333B">
            <w:pPr>
              <w:adjustRightInd w:val="0"/>
              <w:snapToGrid w:val="0"/>
              <w:spacing w:line="440" w:lineRule="atLeast"/>
              <w:jc w:val="center"/>
              <w:rPr>
                <w:rFonts w:hint="eastAsia" w:ascii="宋体" w:hAnsi="宋体" w:cs="宋体"/>
                <w:sz w:val="18"/>
                <w:szCs w:val="18"/>
              </w:rPr>
            </w:pPr>
            <w:bookmarkStart w:id="13" w:name="_Hlk48685835"/>
            <w:r>
              <w:rPr>
                <w:rFonts w:hint="eastAsia" w:ascii="宋体" w:hAnsi="宋体" w:cs="宋体"/>
                <w:sz w:val="18"/>
                <w:szCs w:val="18"/>
              </w:rPr>
              <w:t>课程名称</w:t>
            </w:r>
          </w:p>
        </w:tc>
        <w:tc>
          <w:tcPr>
            <w:tcW w:w="3455" w:type="dxa"/>
            <w:vAlign w:val="center"/>
          </w:tcPr>
          <w:p w14:paraId="52FB9CC2">
            <w:pPr>
              <w:adjustRightInd w:val="0"/>
              <w:snapToGrid w:val="0"/>
              <w:spacing w:line="440" w:lineRule="atLeast"/>
              <w:ind w:firstLine="360" w:firstLineChars="200"/>
              <w:jc w:val="center"/>
              <w:rPr>
                <w:rFonts w:hint="eastAsia" w:ascii="宋体" w:hAnsi="宋体" w:cs="宋体"/>
                <w:sz w:val="18"/>
                <w:szCs w:val="18"/>
              </w:rPr>
            </w:pPr>
            <w:r>
              <w:rPr>
                <w:rFonts w:hint="eastAsia" w:ascii="宋体" w:hAnsi="宋体" w:cs="宋体"/>
                <w:sz w:val="18"/>
                <w:szCs w:val="18"/>
              </w:rPr>
              <w:t>课程目标</w:t>
            </w:r>
          </w:p>
        </w:tc>
        <w:tc>
          <w:tcPr>
            <w:tcW w:w="2410" w:type="dxa"/>
            <w:vAlign w:val="center"/>
          </w:tcPr>
          <w:p w14:paraId="64BE6D64">
            <w:pPr>
              <w:adjustRightInd w:val="0"/>
              <w:snapToGrid w:val="0"/>
              <w:spacing w:line="440" w:lineRule="atLeast"/>
              <w:jc w:val="center"/>
              <w:rPr>
                <w:rFonts w:hint="eastAsia" w:ascii="宋体" w:hAnsi="宋体" w:cs="宋体"/>
                <w:sz w:val="18"/>
                <w:szCs w:val="18"/>
              </w:rPr>
            </w:pPr>
            <w:r>
              <w:rPr>
                <w:rFonts w:hint="eastAsia" w:ascii="宋体" w:hAnsi="宋体" w:cs="宋体"/>
                <w:sz w:val="18"/>
                <w:szCs w:val="18"/>
              </w:rPr>
              <w:t>课程内容</w:t>
            </w:r>
          </w:p>
        </w:tc>
        <w:tc>
          <w:tcPr>
            <w:tcW w:w="2811" w:type="dxa"/>
            <w:vAlign w:val="center"/>
          </w:tcPr>
          <w:p w14:paraId="06DAEE42">
            <w:pPr>
              <w:adjustRightInd w:val="0"/>
              <w:snapToGrid w:val="0"/>
              <w:spacing w:line="440" w:lineRule="atLeast"/>
              <w:jc w:val="center"/>
              <w:rPr>
                <w:rFonts w:hint="eastAsia" w:ascii="宋体" w:hAnsi="宋体" w:cs="宋体"/>
                <w:sz w:val="18"/>
                <w:szCs w:val="18"/>
              </w:rPr>
            </w:pPr>
            <w:r>
              <w:rPr>
                <w:rFonts w:hint="eastAsia" w:ascii="宋体" w:hAnsi="宋体" w:cs="宋体"/>
                <w:sz w:val="18"/>
                <w:szCs w:val="18"/>
              </w:rPr>
              <w:t>教学要求</w:t>
            </w:r>
          </w:p>
        </w:tc>
      </w:tr>
      <w:tr w14:paraId="6539B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61653EBF">
            <w:pPr>
              <w:spacing w:line="440" w:lineRule="atLeast"/>
              <w:ind w:left="113" w:right="113"/>
              <w:jc w:val="center"/>
              <w:rPr>
                <w:rFonts w:hint="eastAsia" w:ascii="宋体" w:hAnsi="宋体" w:cs="宋体"/>
                <w:sz w:val="18"/>
                <w:szCs w:val="18"/>
              </w:rPr>
            </w:pPr>
            <w:r>
              <w:rPr>
                <w:rFonts w:hint="eastAsia" w:ascii="宋体" w:hAnsi="宋体" w:cs="宋体"/>
                <w:sz w:val="18"/>
                <w:szCs w:val="18"/>
              </w:rPr>
              <w:t>思想道德与法治</w:t>
            </w:r>
          </w:p>
        </w:tc>
        <w:tc>
          <w:tcPr>
            <w:tcW w:w="3455" w:type="dxa"/>
            <w:vAlign w:val="center"/>
          </w:tcPr>
          <w:p w14:paraId="7646EC54">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622C864A">
            <w:pPr>
              <w:spacing w:line="440" w:lineRule="atLeast"/>
              <w:rPr>
                <w:rFonts w:hint="eastAsia" w:ascii="宋体" w:hAnsi="宋体" w:cs="宋体"/>
                <w:sz w:val="18"/>
                <w:szCs w:val="18"/>
              </w:rPr>
            </w:pPr>
            <w:r>
              <w:rPr>
                <w:rFonts w:hint="eastAsia" w:ascii="宋体" w:hAnsi="宋体" w:cs="宋体"/>
                <w:sz w:val="18"/>
                <w:szCs w:val="18"/>
              </w:rPr>
              <w:t>帮助学生筑牢理想信念之基，培育和践行社会主义核心价值观，传承中华传统美德，尊重和维护宪法法律权威，提升思想道德素质和法治素养，提升社会责任感；确立自觉遵守职业道德和行业规范的意识。</w:t>
            </w:r>
          </w:p>
          <w:p w14:paraId="1D484AD5">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089564E1">
            <w:pPr>
              <w:spacing w:line="440" w:lineRule="atLeast"/>
              <w:rPr>
                <w:rFonts w:hint="eastAsia" w:ascii="宋体" w:hAnsi="宋体" w:cs="宋体"/>
                <w:sz w:val="18"/>
                <w:szCs w:val="18"/>
              </w:rPr>
            </w:pPr>
            <w:r>
              <w:rPr>
                <w:rFonts w:hint="eastAsia" w:ascii="宋体" w:hAnsi="宋体" w:cs="宋体"/>
                <w:sz w:val="18"/>
                <w:szCs w:val="18"/>
              </w:rPr>
              <w:t>认识高职生活、学习的特点，掌握理想信念、爱国主义、社会主义核心价值观等基本内涵，掌握社会公德、职业道德、家庭美德和个人品德的基本内涵，初步掌握我国法律的基础知识。</w:t>
            </w:r>
          </w:p>
          <w:p w14:paraId="27A6074C">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730BF1C8">
            <w:pPr>
              <w:spacing w:line="440" w:lineRule="atLeast"/>
              <w:rPr>
                <w:rFonts w:hint="eastAsia" w:ascii="宋体" w:hAnsi="宋体" w:cs="宋体"/>
                <w:sz w:val="18"/>
                <w:szCs w:val="18"/>
              </w:rPr>
            </w:pPr>
            <w:r>
              <w:rPr>
                <w:rFonts w:hint="eastAsia" w:ascii="宋体" w:hAnsi="宋体" w:cs="宋体"/>
                <w:sz w:val="18"/>
                <w:szCs w:val="18"/>
              </w:rPr>
              <w:t>具备根据个人性格和特点独立自主地进行人生规划的能力，具备明辨是非能力，能够将道德的相关理论内化为自觉意识、自主要求的能力，以及外化为自身行为和习惯的能力，逐步具备分析和解决职业、家庭、社会公共生活等领域现实一般法律问题的能力。</w:t>
            </w:r>
          </w:p>
        </w:tc>
        <w:tc>
          <w:tcPr>
            <w:tcW w:w="2410" w:type="dxa"/>
            <w:vAlign w:val="center"/>
          </w:tcPr>
          <w:p w14:paraId="75E39553">
            <w:pPr>
              <w:spacing w:line="440" w:lineRule="atLeast"/>
              <w:rPr>
                <w:rFonts w:hint="eastAsia" w:ascii="宋体" w:hAnsi="宋体" w:cs="宋体"/>
                <w:sz w:val="18"/>
                <w:szCs w:val="18"/>
              </w:rPr>
            </w:pPr>
            <w:r>
              <w:rPr>
                <w:rFonts w:hint="eastAsia" w:ascii="宋体" w:hAnsi="宋体" w:cs="宋体"/>
                <w:sz w:val="18"/>
                <w:szCs w:val="18"/>
              </w:rPr>
              <w:t>（1）适应大学生活；</w:t>
            </w:r>
          </w:p>
          <w:p w14:paraId="4079C4F9">
            <w:pPr>
              <w:spacing w:line="440" w:lineRule="atLeast"/>
              <w:rPr>
                <w:rFonts w:hint="eastAsia" w:ascii="宋体" w:hAnsi="宋体" w:cs="宋体"/>
                <w:sz w:val="18"/>
                <w:szCs w:val="18"/>
              </w:rPr>
            </w:pPr>
            <w:r>
              <w:rPr>
                <w:rFonts w:hint="eastAsia" w:ascii="宋体" w:hAnsi="宋体" w:cs="宋体"/>
                <w:sz w:val="18"/>
                <w:szCs w:val="18"/>
              </w:rPr>
              <w:t>（2）树立正确的“三观”；</w:t>
            </w:r>
          </w:p>
          <w:p w14:paraId="15A71DC3">
            <w:pPr>
              <w:spacing w:line="440" w:lineRule="atLeast"/>
              <w:rPr>
                <w:rFonts w:hint="eastAsia" w:ascii="宋体" w:hAnsi="宋体" w:cs="宋体"/>
                <w:sz w:val="18"/>
                <w:szCs w:val="18"/>
              </w:rPr>
            </w:pPr>
            <w:r>
              <w:rPr>
                <w:rFonts w:hint="eastAsia" w:ascii="宋体" w:hAnsi="宋体" w:cs="宋体"/>
                <w:sz w:val="18"/>
                <w:szCs w:val="18"/>
              </w:rPr>
              <w:t>（3）坚定理想信念，弘扬中国精神；</w:t>
            </w:r>
          </w:p>
          <w:p w14:paraId="229237CB">
            <w:pPr>
              <w:spacing w:line="440" w:lineRule="atLeast"/>
              <w:rPr>
                <w:rFonts w:hint="eastAsia" w:ascii="宋体" w:hAnsi="宋体" w:cs="宋体"/>
                <w:sz w:val="18"/>
                <w:szCs w:val="18"/>
              </w:rPr>
            </w:pPr>
            <w:r>
              <w:rPr>
                <w:rFonts w:hint="eastAsia" w:ascii="宋体" w:hAnsi="宋体" w:cs="宋体"/>
                <w:sz w:val="18"/>
                <w:szCs w:val="18"/>
              </w:rPr>
              <w:t>（4）践行社会主义核心价值观；</w:t>
            </w:r>
          </w:p>
          <w:p w14:paraId="633F6D60">
            <w:pPr>
              <w:spacing w:line="440" w:lineRule="atLeast"/>
              <w:rPr>
                <w:rFonts w:hint="eastAsia" w:ascii="宋体" w:hAnsi="宋体" w:cs="宋体"/>
                <w:sz w:val="18"/>
                <w:szCs w:val="18"/>
              </w:rPr>
            </w:pPr>
            <w:r>
              <w:rPr>
                <w:rFonts w:hint="eastAsia" w:ascii="宋体" w:hAnsi="宋体" w:cs="宋体"/>
                <w:sz w:val="18"/>
                <w:szCs w:val="18"/>
              </w:rPr>
              <w:t>（5）明大德守公德严私德；</w:t>
            </w:r>
          </w:p>
          <w:p w14:paraId="2870342D">
            <w:pPr>
              <w:spacing w:line="440" w:lineRule="atLeast"/>
              <w:rPr>
                <w:rFonts w:hint="eastAsia" w:ascii="宋体" w:hAnsi="宋体" w:cs="宋体"/>
                <w:sz w:val="18"/>
                <w:szCs w:val="18"/>
              </w:rPr>
            </w:pPr>
            <w:r>
              <w:rPr>
                <w:rFonts w:hint="eastAsia" w:ascii="宋体" w:hAnsi="宋体" w:cs="宋体"/>
                <w:sz w:val="18"/>
                <w:szCs w:val="18"/>
              </w:rPr>
              <w:t>（6）尊法学法守法用法。</w:t>
            </w:r>
          </w:p>
        </w:tc>
        <w:tc>
          <w:tcPr>
            <w:tcW w:w="2811" w:type="dxa"/>
            <w:vAlign w:val="center"/>
          </w:tcPr>
          <w:p w14:paraId="36922FE3">
            <w:pPr>
              <w:spacing w:line="440" w:lineRule="atLeast"/>
              <w:rPr>
                <w:rFonts w:hint="eastAsia" w:ascii="宋体" w:hAnsi="宋体" w:cs="宋体"/>
                <w:sz w:val="18"/>
                <w:szCs w:val="18"/>
              </w:rPr>
            </w:pPr>
            <w:r>
              <w:rPr>
                <w:rFonts w:hint="eastAsia" w:ascii="宋体" w:hAnsi="宋体" w:cs="宋体"/>
                <w:sz w:val="18"/>
                <w:szCs w:val="18"/>
              </w:rPr>
              <w:t>（1）条件要求：使用多媒体教学，图文并茂地演示教学内容。</w:t>
            </w:r>
          </w:p>
          <w:p w14:paraId="78619738">
            <w:pPr>
              <w:spacing w:line="440" w:lineRule="atLeast"/>
              <w:rPr>
                <w:rFonts w:hint="eastAsia" w:ascii="宋体" w:hAnsi="宋体" w:cs="宋体"/>
                <w:sz w:val="18"/>
                <w:szCs w:val="18"/>
              </w:rPr>
            </w:pPr>
            <w:r>
              <w:rPr>
                <w:rFonts w:hint="eastAsia" w:ascii="宋体" w:hAnsi="宋体" w:cs="宋体"/>
                <w:sz w:val="18"/>
                <w:szCs w:val="18"/>
              </w:rPr>
              <w:t>（2）教学方法：课程以学生为中心，立德树人为根本将课程思政融入主题教学中，实施全过程育人；依托职教云等学习平台，采用理论教学模块化与实践教学项目化相结合的教学模式。采用翻转课堂教学法、问题探究教学法、小组合作学习法等教学方法。</w:t>
            </w:r>
          </w:p>
          <w:p w14:paraId="19E48264">
            <w:pPr>
              <w:spacing w:line="440" w:lineRule="atLeast"/>
              <w:rPr>
                <w:rFonts w:hint="eastAsia" w:ascii="宋体" w:hAnsi="宋体" w:cs="宋体"/>
                <w:sz w:val="18"/>
                <w:szCs w:val="18"/>
              </w:rPr>
            </w:pPr>
            <w:r>
              <w:rPr>
                <w:rFonts w:hint="eastAsia" w:ascii="宋体" w:hAnsi="宋体" w:cs="宋体"/>
                <w:sz w:val="18"/>
                <w:szCs w:val="18"/>
              </w:rPr>
              <w:t>（3）师资要求：应具有研究生以上学历或讲师以上职称，具备较丰富的教学经验和较高的思想道德素质。</w:t>
            </w:r>
          </w:p>
          <w:p w14:paraId="4B0DC1AB">
            <w:pPr>
              <w:spacing w:line="440" w:lineRule="atLeast"/>
              <w:rPr>
                <w:rFonts w:hint="eastAsia" w:ascii="宋体" w:hAnsi="宋体" w:cs="宋体"/>
                <w:sz w:val="18"/>
                <w:szCs w:val="18"/>
              </w:rPr>
            </w:pPr>
            <w:r>
              <w:rPr>
                <w:rFonts w:hint="eastAsia" w:ascii="宋体" w:hAnsi="宋体" w:cs="宋体"/>
                <w:sz w:val="18"/>
                <w:szCs w:val="18"/>
              </w:rPr>
              <w:t>（4）考核要求：采用“过程考核+终结性考核”的方式评定成绩。平时过程性考核成绩根据考勤、课堂表现情况、线上学习情况等评定，占总成绩的30%；期末考试占总成绩的70%。</w:t>
            </w:r>
          </w:p>
        </w:tc>
      </w:tr>
      <w:tr w14:paraId="706F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2" w:hRule="atLeast"/>
        </w:trPr>
        <w:tc>
          <w:tcPr>
            <w:tcW w:w="648" w:type="dxa"/>
            <w:vAlign w:val="center"/>
          </w:tcPr>
          <w:p w14:paraId="22692C00">
            <w:pPr>
              <w:adjustRightInd w:val="0"/>
              <w:snapToGrid w:val="0"/>
              <w:spacing w:line="440" w:lineRule="atLeast"/>
              <w:jc w:val="center"/>
              <w:rPr>
                <w:rFonts w:hint="eastAsia" w:ascii="宋体" w:hAnsi="宋体" w:cs="宋体"/>
                <w:sz w:val="18"/>
                <w:szCs w:val="18"/>
              </w:rPr>
            </w:pPr>
            <w:r>
              <w:rPr>
                <w:rFonts w:hint="eastAsia" w:ascii="宋体" w:hAnsi="宋体" w:cs="宋体"/>
                <w:sz w:val="18"/>
                <w:szCs w:val="18"/>
              </w:rPr>
              <w:t>毛泽东思想和中国特色社会主义理论体系概论</w:t>
            </w:r>
          </w:p>
        </w:tc>
        <w:tc>
          <w:tcPr>
            <w:tcW w:w="3455" w:type="dxa"/>
            <w:vAlign w:val="center"/>
          </w:tcPr>
          <w:p w14:paraId="72F4D764">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56F76EB3">
            <w:pPr>
              <w:spacing w:line="440" w:lineRule="atLeast"/>
              <w:rPr>
                <w:rFonts w:hint="eastAsia" w:ascii="宋体" w:hAnsi="宋体" w:cs="宋体"/>
                <w:sz w:val="18"/>
                <w:szCs w:val="18"/>
              </w:rPr>
            </w:pPr>
            <w:r>
              <w:rPr>
                <w:rFonts w:hint="eastAsia" w:ascii="宋体" w:hAnsi="宋体" w:cs="宋体"/>
                <w:sz w:val="18"/>
                <w:szCs w:val="18"/>
              </w:rPr>
              <w:t>引导学生坚定“四个自信”，具备坚定的政治立场、理想信念和敬业、踏实的职业素质，并以自己的实际行动为中国特色社会主义事业和中华民族伟大复兴做贡献。</w:t>
            </w:r>
          </w:p>
          <w:p w14:paraId="57088050">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61B1DB79">
            <w:pPr>
              <w:spacing w:line="440" w:lineRule="atLeast"/>
              <w:rPr>
                <w:rFonts w:hint="eastAsia" w:ascii="宋体" w:hAnsi="宋体" w:cs="宋体"/>
                <w:sz w:val="18"/>
                <w:szCs w:val="18"/>
              </w:rPr>
            </w:pPr>
            <w:r>
              <w:rPr>
                <w:rFonts w:hint="eastAsia" w:ascii="宋体" w:hAnsi="宋体" w:cs="宋体"/>
                <w:sz w:val="18"/>
                <w:szCs w:val="18"/>
              </w:rPr>
              <w:t>掌握马克思主义中国化各大理论成果的形成背景、主要内容、突出贡献。深刻理解中国共产党为什么能、马克思主义为什么行、中国特色社会主义为什么好。</w:t>
            </w:r>
          </w:p>
          <w:p w14:paraId="3929D89E">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1BE7478B">
            <w:pPr>
              <w:spacing w:line="440" w:lineRule="atLeast"/>
              <w:rPr>
                <w:rFonts w:hint="eastAsia" w:ascii="宋体" w:hAnsi="宋体" w:cs="宋体"/>
                <w:sz w:val="18"/>
                <w:szCs w:val="18"/>
              </w:rPr>
            </w:pPr>
            <w:r>
              <w:rPr>
                <w:rFonts w:hint="eastAsia" w:ascii="宋体" w:hAnsi="宋体" w:cs="宋体"/>
                <w:sz w:val="18"/>
                <w:szCs w:val="18"/>
              </w:rPr>
              <w:t>逐步具备运用马克思主义的基本立场、观点和方法来分析、认识和解决实际问题的能力。</w:t>
            </w:r>
          </w:p>
        </w:tc>
        <w:tc>
          <w:tcPr>
            <w:tcW w:w="2410" w:type="dxa"/>
            <w:vAlign w:val="center"/>
          </w:tcPr>
          <w:p w14:paraId="0ED2913F">
            <w:pPr>
              <w:spacing w:line="440" w:lineRule="atLeast"/>
              <w:rPr>
                <w:rFonts w:hint="eastAsia" w:ascii="宋体" w:hAnsi="宋体" w:cs="宋体"/>
                <w:sz w:val="18"/>
                <w:szCs w:val="18"/>
              </w:rPr>
            </w:pPr>
            <w:r>
              <w:rPr>
                <w:rFonts w:hint="eastAsia" w:ascii="宋体" w:hAnsi="宋体" w:cs="宋体"/>
                <w:sz w:val="18"/>
                <w:szCs w:val="18"/>
              </w:rPr>
              <w:t>（1）毛泽东思想的主要内容及其历史地位；</w:t>
            </w:r>
          </w:p>
          <w:p w14:paraId="35BDC47B">
            <w:pPr>
              <w:spacing w:line="440" w:lineRule="atLeast"/>
              <w:rPr>
                <w:rFonts w:hint="eastAsia" w:ascii="宋体" w:hAnsi="宋体" w:cs="宋体"/>
                <w:sz w:val="18"/>
                <w:szCs w:val="18"/>
              </w:rPr>
            </w:pPr>
            <w:r>
              <w:rPr>
                <w:rFonts w:hint="eastAsia" w:ascii="宋体" w:hAnsi="宋体" w:cs="宋体"/>
                <w:sz w:val="18"/>
                <w:szCs w:val="18"/>
              </w:rPr>
              <w:t>（2）邓小平理论的主要内容、形成及历史地位；</w:t>
            </w:r>
          </w:p>
          <w:p w14:paraId="6A5B53B9">
            <w:pPr>
              <w:spacing w:line="440" w:lineRule="atLeast"/>
              <w:rPr>
                <w:rFonts w:hint="eastAsia" w:ascii="宋体" w:hAnsi="宋体" w:cs="宋体"/>
                <w:sz w:val="18"/>
                <w:szCs w:val="18"/>
              </w:rPr>
            </w:pPr>
            <w:r>
              <w:rPr>
                <w:rFonts w:hint="eastAsia" w:ascii="宋体" w:hAnsi="宋体" w:cs="宋体"/>
                <w:sz w:val="18"/>
                <w:szCs w:val="18"/>
              </w:rPr>
              <w:t>（3）“三个代表”重要思想的形成、主要内容及历史地位；</w:t>
            </w:r>
          </w:p>
          <w:p w14:paraId="0A1D794F">
            <w:pPr>
              <w:spacing w:line="440" w:lineRule="atLeast"/>
              <w:rPr>
                <w:rFonts w:hint="eastAsia" w:ascii="宋体" w:hAnsi="宋体" w:cs="宋体"/>
                <w:sz w:val="18"/>
                <w:szCs w:val="18"/>
              </w:rPr>
            </w:pPr>
            <w:r>
              <w:rPr>
                <w:rFonts w:hint="eastAsia" w:ascii="宋体" w:hAnsi="宋体" w:cs="宋体"/>
                <w:sz w:val="18"/>
                <w:szCs w:val="18"/>
              </w:rPr>
              <w:t>（4）科学发展观的形成、主要内容及历史地位；</w:t>
            </w:r>
          </w:p>
          <w:p w14:paraId="64AB086D">
            <w:pPr>
              <w:spacing w:line="440" w:lineRule="atLeast"/>
              <w:rPr>
                <w:rFonts w:hint="eastAsia" w:ascii="宋体" w:hAnsi="宋体" w:cs="宋体"/>
                <w:sz w:val="18"/>
                <w:szCs w:val="18"/>
              </w:rPr>
            </w:pPr>
            <w:r>
              <w:rPr>
                <w:rFonts w:hint="eastAsia" w:ascii="宋体" w:hAnsi="宋体" w:cs="宋体"/>
                <w:sz w:val="18"/>
                <w:szCs w:val="18"/>
              </w:rPr>
              <w:t>（5）实践教学。</w:t>
            </w:r>
          </w:p>
        </w:tc>
        <w:tc>
          <w:tcPr>
            <w:tcW w:w="2811" w:type="dxa"/>
            <w:vAlign w:val="center"/>
          </w:tcPr>
          <w:p w14:paraId="69505729">
            <w:pPr>
              <w:spacing w:line="440" w:lineRule="atLeast"/>
              <w:rPr>
                <w:rFonts w:hint="eastAsia" w:ascii="宋体" w:hAnsi="宋体" w:cs="宋体"/>
                <w:sz w:val="18"/>
                <w:szCs w:val="18"/>
              </w:rPr>
            </w:pPr>
            <w:r>
              <w:rPr>
                <w:rFonts w:hint="eastAsia" w:ascii="宋体" w:hAnsi="宋体" w:cs="宋体"/>
                <w:sz w:val="18"/>
                <w:szCs w:val="18"/>
              </w:rPr>
              <w:t>（1）条件要求：充分运用信息技术与手段优化教学过程与教学管理。</w:t>
            </w:r>
          </w:p>
          <w:p w14:paraId="4FD63A7F">
            <w:pPr>
              <w:spacing w:line="440" w:lineRule="atLeast"/>
              <w:rPr>
                <w:rFonts w:hint="eastAsia" w:ascii="宋体" w:hAnsi="宋体" w:cs="宋体"/>
                <w:sz w:val="18"/>
                <w:szCs w:val="18"/>
              </w:rPr>
            </w:pPr>
            <w:r>
              <w:rPr>
                <w:rFonts w:hint="eastAsia" w:ascii="宋体" w:hAnsi="宋体" w:cs="宋体"/>
                <w:sz w:val="18"/>
                <w:szCs w:val="18"/>
              </w:rPr>
              <w:t>（2）教学方法：融入课程思政，立德树人贯穿课程始终；采用讲授法、问题探究法、头脑风暴法、翻转课堂法等教学方法。</w:t>
            </w:r>
          </w:p>
          <w:p w14:paraId="5BBD45CB">
            <w:pPr>
              <w:spacing w:line="440" w:lineRule="atLeast"/>
              <w:rPr>
                <w:rFonts w:hint="eastAsia" w:ascii="宋体" w:hAnsi="宋体" w:cs="宋体"/>
                <w:sz w:val="18"/>
                <w:szCs w:val="18"/>
              </w:rPr>
            </w:pPr>
            <w:r>
              <w:rPr>
                <w:rFonts w:hint="eastAsia" w:ascii="宋体" w:hAnsi="宋体" w:cs="宋体"/>
                <w:sz w:val="18"/>
                <w:szCs w:val="18"/>
              </w:rPr>
              <w:t>（3）师资要求：具有相关专业研究生以上学历或讲师以上职称。</w:t>
            </w:r>
          </w:p>
          <w:p w14:paraId="269BE243">
            <w:pPr>
              <w:spacing w:line="440" w:lineRule="atLeast"/>
              <w:rPr>
                <w:rFonts w:hint="eastAsia" w:ascii="宋体" w:hAnsi="宋体" w:cs="宋体"/>
                <w:sz w:val="18"/>
                <w:szCs w:val="18"/>
              </w:rPr>
            </w:pPr>
            <w:r>
              <w:rPr>
                <w:rFonts w:hint="eastAsia" w:ascii="宋体" w:hAnsi="宋体" w:cs="宋体"/>
                <w:sz w:val="18"/>
                <w:szCs w:val="18"/>
              </w:rPr>
              <w:t>（4）考核要求：采用“过程考核+终结性考核”的方式评定成绩。平时过程性考核成绩根据考勤、课堂表现情况、线上学习情况等评定，占总成绩的30%；期末考试占总成绩的70%。</w:t>
            </w:r>
          </w:p>
        </w:tc>
      </w:tr>
      <w:tr w14:paraId="2179E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2" w:hRule="atLeast"/>
        </w:trPr>
        <w:tc>
          <w:tcPr>
            <w:tcW w:w="648" w:type="dxa"/>
            <w:vAlign w:val="center"/>
          </w:tcPr>
          <w:p w14:paraId="1FEC80F5">
            <w:pPr>
              <w:snapToGrid w:val="0"/>
              <w:spacing w:line="440" w:lineRule="exact"/>
              <w:jc w:val="center"/>
              <w:rPr>
                <w:rFonts w:hint="eastAsia" w:ascii="宋体" w:hAnsi="宋体" w:cs="宋体"/>
                <w:sz w:val="18"/>
                <w:szCs w:val="18"/>
              </w:rPr>
            </w:pPr>
            <w:r>
              <w:rPr>
                <w:rFonts w:hint="eastAsia" w:ascii="宋体" w:hAnsi="宋体" w:cs="宋体"/>
                <w:sz w:val="18"/>
                <w:szCs w:val="18"/>
              </w:rPr>
              <w:t>习近平新时代中国特色社会主义思想概论</w:t>
            </w:r>
          </w:p>
        </w:tc>
        <w:tc>
          <w:tcPr>
            <w:tcW w:w="3455" w:type="dxa"/>
            <w:vAlign w:val="center"/>
          </w:tcPr>
          <w:p w14:paraId="10715CC5">
            <w:pPr>
              <w:keepNext w:val="0"/>
              <w:keepLines w:val="0"/>
              <w:pageBreakBefore w:val="0"/>
              <w:kinsoku/>
              <w:wordWrap/>
              <w:overflowPunct/>
              <w:topLinePunct w:val="0"/>
              <w:bidi w:val="0"/>
              <w:spacing w:line="440" w:lineRule="atLeast"/>
              <w:rPr>
                <w:rFonts w:hint="eastAsia" w:ascii="宋体" w:hAnsi="宋体" w:cs="宋体"/>
                <w:b/>
                <w:bCs/>
                <w:sz w:val="18"/>
                <w:szCs w:val="18"/>
                <w:lang w:val="en-US" w:eastAsia="zh-CN"/>
              </w:rPr>
            </w:pPr>
            <w:r>
              <w:rPr>
                <w:rFonts w:hint="eastAsia" w:ascii="宋体" w:hAnsi="宋体" w:cs="宋体"/>
                <w:b/>
                <w:bCs/>
                <w:sz w:val="18"/>
                <w:szCs w:val="18"/>
                <w:lang w:val="en-US" w:eastAsia="zh-CN"/>
              </w:rPr>
              <w:t>素质目标：</w:t>
            </w:r>
          </w:p>
          <w:p w14:paraId="2DC26937">
            <w:pPr>
              <w:keepNext w:val="0"/>
              <w:keepLines w:val="0"/>
              <w:pageBreakBefore w:val="0"/>
              <w:kinsoku/>
              <w:wordWrap/>
              <w:overflowPunct/>
              <w:topLinePunct w:val="0"/>
              <w:bidi w:val="0"/>
              <w:spacing w:line="440" w:lineRule="atLeast"/>
              <w:rPr>
                <w:rFonts w:hint="eastAsia" w:ascii="宋体" w:hAnsi="宋体" w:cs="宋体"/>
                <w:sz w:val="18"/>
                <w:szCs w:val="18"/>
                <w:lang w:val="en-US" w:eastAsia="zh-CN"/>
              </w:rPr>
            </w:pPr>
            <w:r>
              <w:rPr>
                <w:rFonts w:hint="eastAsia" w:ascii="宋体" w:hAnsi="宋体" w:cs="宋体"/>
                <w:sz w:val="18"/>
                <w:szCs w:val="18"/>
                <w:lang w:val="en-US" w:eastAsia="zh-CN"/>
              </w:rPr>
              <w:t>使大学生引导学生坚定“四个自信”，具备坚定的政治立场、理想信念和敬业、踏实的职业素质，并以自己的实际行动为中国特色社会主义事业和中华民族伟大复兴做贡献。</w:t>
            </w:r>
          </w:p>
          <w:p w14:paraId="28E47A4D">
            <w:pPr>
              <w:keepNext w:val="0"/>
              <w:keepLines w:val="0"/>
              <w:pageBreakBefore w:val="0"/>
              <w:kinsoku/>
              <w:wordWrap/>
              <w:overflowPunct/>
              <w:topLinePunct w:val="0"/>
              <w:bidi w:val="0"/>
              <w:spacing w:line="440" w:lineRule="atLeast"/>
              <w:rPr>
                <w:rFonts w:hint="eastAsia" w:ascii="宋体" w:hAnsi="宋体" w:cs="宋体"/>
                <w:b/>
                <w:bCs/>
                <w:sz w:val="18"/>
                <w:szCs w:val="18"/>
                <w:lang w:val="en-US" w:eastAsia="zh-CN"/>
              </w:rPr>
            </w:pPr>
            <w:r>
              <w:rPr>
                <w:rFonts w:hint="eastAsia" w:ascii="宋体" w:hAnsi="宋体" w:cs="宋体"/>
                <w:b/>
                <w:bCs/>
                <w:sz w:val="18"/>
                <w:szCs w:val="18"/>
                <w:lang w:val="en-US" w:eastAsia="zh-CN"/>
              </w:rPr>
              <w:t>知识目标：</w:t>
            </w:r>
          </w:p>
          <w:p w14:paraId="31D5F421">
            <w:pPr>
              <w:keepNext w:val="0"/>
              <w:keepLines w:val="0"/>
              <w:pageBreakBefore w:val="0"/>
              <w:kinsoku/>
              <w:wordWrap/>
              <w:overflowPunct/>
              <w:topLinePunct w:val="0"/>
              <w:bidi w:val="0"/>
              <w:spacing w:line="440" w:lineRule="atLeast"/>
              <w:rPr>
                <w:rFonts w:hint="eastAsia" w:ascii="宋体" w:hAnsi="宋体" w:cs="宋体"/>
                <w:sz w:val="18"/>
                <w:szCs w:val="18"/>
                <w:lang w:val="en-US" w:eastAsia="zh-CN"/>
              </w:rPr>
            </w:pPr>
            <w:r>
              <w:rPr>
                <w:rFonts w:hint="eastAsia" w:ascii="宋体" w:hAnsi="宋体" w:cs="宋体"/>
                <w:sz w:val="18"/>
                <w:szCs w:val="18"/>
                <w:lang w:val="en-US" w:eastAsia="zh-CN"/>
              </w:rPr>
              <w:t>全面了解党的十八大以来中国共产党坚持把马克思主义基本原理同中国具体实际相结合、同中国优秀传统文化相结合，不断推进马克思主义中国化时代化的新的历史进程，准确把握马克思主义中国化时代化进程中形成的最新理论成果---习近平新时代中国特色社会主义思想的习近平新时代中国特色社会主义思想的形成过程、主要内容、精神实质、历史地位和指导意义。</w:t>
            </w:r>
          </w:p>
          <w:p w14:paraId="1BACED5D">
            <w:pPr>
              <w:keepNext w:val="0"/>
              <w:keepLines w:val="0"/>
              <w:pageBreakBefore w:val="0"/>
              <w:kinsoku/>
              <w:wordWrap/>
              <w:overflowPunct/>
              <w:topLinePunct w:val="0"/>
              <w:bidi w:val="0"/>
              <w:spacing w:line="440" w:lineRule="atLeast"/>
              <w:rPr>
                <w:rFonts w:hint="eastAsia" w:ascii="宋体" w:hAnsi="宋体" w:cs="宋体"/>
                <w:b/>
                <w:bCs/>
                <w:sz w:val="18"/>
                <w:szCs w:val="18"/>
                <w:lang w:val="en-US" w:eastAsia="zh-CN"/>
              </w:rPr>
            </w:pPr>
            <w:r>
              <w:rPr>
                <w:rFonts w:hint="eastAsia" w:ascii="宋体" w:hAnsi="宋体" w:cs="宋体"/>
                <w:b/>
                <w:bCs/>
                <w:sz w:val="18"/>
                <w:szCs w:val="18"/>
                <w:lang w:val="en-US" w:eastAsia="zh-CN"/>
              </w:rPr>
              <w:t>能力目标：</w:t>
            </w:r>
          </w:p>
          <w:p w14:paraId="615ABFC3">
            <w:pPr>
              <w:keepNext w:val="0"/>
              <w:keepLines w:val="0"/>
              <w:pageBreakBefore w:val="0"/>
              <w:kinsoku/>
              <w:wordWrap/>
              <w:overflowPunct/>
              <w:topLinePunct w:val="0"/>
              <w:bidi w:val="0"/>
              <w:spacing w:line="440" w:lineRule="atLeast"/>
              <w:rPr>
                <w:rFonts w:hint="eastAsia" w:ascii="宋体" w:hAnsi="宋体" w:cs="宋体"/>
                <w:sz w:val="18"/>
                <w:szCs w:val="18"/>
              </w:rPr>
            </w:pPr>
            <w:r>
              <w:rPr>
                <w:rFonts w:hint="eastAsia" w:ascii="宋体" w:hAnsi="宋体" w:cs="宋体"/>
                <w:sz w:val="18"/>
                <w:szCs w:val="18"/>
                <w:lang w:val="en-US" w:eastAsia="zh-CN"/>
              </w:rPr>
              <w:t>帮助学生更加明显的提升运用马克思主义立场、观点和方法认识问题、分析问题和解决问题的能力；增强学生“四个自信”。</w:t>
            </w:r>
          </w:p>
        </w:tc>
        <w:tc>
          <w:tcPr>
            <w:tcW w:w="2410" w:type="dxa"/>
            <w:vAlign w:val="center"/>
          </w:tcPr>
          <w:p w14:paraId="58C2D8DD">
            <w:pPr>
              <w:keepNext w:val="0"/>
              <w:keepLines w:val="0"/>
              <w:numPr>
                <w:ilvl w:val="0"/>
                <w:numId w:val="0"/>
              </w:numPr>
              <w:suppressLineNumbers w:val="0"/>
              <w:spacing w:before="0" w:beforeAutospacing="0" w:after="0" w:afterAutospacing="0" w:line="360" w:lineRule="auto"/>
              <w:ind w:leftChars="0" w:right="0" w:rightChars="0"/>
              <w:rPr>
                <w:rFonts w:hint="eastAsia" w:ascii="宋体" w:hAnsi="宋体" w:eastAsia="宋体" w:cs="宋体"/>
                <w:sz w:val="18"/>
                <w:szCs w:val="18"/>
                <w:lang w:val="en-US" w:eastAsia="zh-CN"/>
              </w:rPr>
            </w:pPr>
            <w:r>
              <w:rPr>
                <w:rFonts w:hint="eastAsia" w:ascii="宋体" w:hAnsi="宋体" w:cs="宋体"/>
                <w:sz w:val="18"/>
                <w:szCs w:val="18"/>
                <w:lang w:val="en-US" w:eastAsia="zh-CN"/>
              </w:rPr>
              <w:t>(1)</w:t>
            </w:r>
            <w:r>
              <w:rPr>
                <w:rFonts w:hint="eastAsia" w:ascii="宋体" w:hAnsi="宋体" w:eastAsia="宋体" w:cs="宋体"/>
                <w:sz w:val="18"/>
                <w:szCs w:val="18"/>
                <w:lang w:val="en-US" w:eastAsia="zh-CN"/>
              </w:rPr>
              <w:t>新时代坚持和发展中国</w:t>
            </w:r>
          </w:p>
          <w:p w14:paraId="6A1FAD51">
            <w:pPr>
              <w:keepNext w:val="0"/>
              <w:keepLines w:val="0"/>
              <w:numPr>
                <w:ilvl w:val="0"/>
                <w:numId w:val="0"/>
              </w:numPr>
              <w:suppressLineNumbers w:val="0"/>
              <w:spacing w:before="0" w:beforeAutospacing="0" w:after="0" w:afterAutospacing="0" w:line="360" w:lineRule="auto"/>
              <w:ind w:leftChars="0" w:right="0" w:righ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特色社会主义</w:t>
            </w:r>
            <w:r>
              <w:rPr>
                <w:rFonts w:hint="eastAsia" w:ascii="宋体" w:hAnsi="宋体" w:cs="宋体"/>
                <w:sz w:val="18"/>
                <w:szCs w:val="18"/>
                <w:lang w:val="en-US" w:eastAsia="zh-CN"/>
              </w:rPr>
              <w:t>；</w:t>
            </w:r>
          </w:p>
          <w:p w14:paraId="53C3FDF8">
            <w:pPr>
              <w:keepNext w:val="0"/>
              <w:keepLines w:val="0"/>
              <w:numPr>
                <w:ilvl w:val="0"/>
                <w:numId w:val="0"/>
              </w:numPr>
              <w:suppressLineNumbers w:val="0"/>
              <w:spacing w:before="0" w:beforeAutospacing="0" w:after="0" w:afterAutospacing="0" w:line="360" w:lineRule="auto"/>
              <w:ind w:leftChars="0" w:right="0" w:rightChars="0"/>
              <w:rPr>
                <w:rFonts w:hint="eastAsia" w:ascii="宋体" w:hAnsi="宋体" w:eastAsia="宋体" w:cs="宋体"/>
                <w:sz w:val="18"/>
                <w:szCs w:val="18"/>
                <w:lang w:val="en-US" w:eastAsia="zh-CN"/>
              </w:rPr>
            </w:pPr>
            <w:r>
              <w:rPr>
                <w:rFonts w:hint="eastAsia" w:ascii="宋体" w:hAnsi="宋体" w:cs="宋体"/>
                <w:sz w:val="18"/>
                <w:szCs w:val="18"/>
                <w:lang w:val="en-US" w:eastAsia="zh-CN"/>
              </w:rPr>
              <w:t>(2)</w:t>
            </w:r>
            <w:r>
              <w:rPr>
                <w:rFonts w:hint="eastAsia" w:ascii="宋体" w:hAnsi="宋体" w:eastAsia="宋体" w:cs="宋体"/>
                <w:sz w:val="18"/>
                <w:szCs w:val="18"/>
                <w:lang w:val="en-US" w:eastAsia="zh-CN"/>
              </w:rPr>
              <w:t>以中国式现代化全面推</w:t>
            </w:r>
          </w:p>
          <w:p w14:paraId="6B91B68F">
            <w:pPr>
              <w:keepNext w:val="0"/>
              <w:keepLines w:val="0"/>
              <w:numPr>
                <w:ilvl w:val="0"/>
                <w:numId w:val="0"/>
              </w:numPr>
              <w:suppressLineNumbers w:val="0"/>
              <w:spacing w:before="0" w:beforeAutospacing="0" w:after="0" w:afterAutospacing="0" w:line="360" w:lineRule="auto"/>
              <w:ind w:leftChars="0" w:right="0" w:righ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进中华民族伟大复兴</w:t>
            </w:r>
            <w:r>
              <w:rPr>
                <w:rFonts w:hint="eastAsia" w:ascii="宋体" w:hAnsi="宋体" w:cs="宋体"/>
                <w:sz w:val="18"/>
                <w:szCs w:val="18"/>
                <w:lang w:val="en-US" w:eastAsia="zh-CN"/>
              </w:rPr>
              <w:t>；</w:t>
            </w:r>
          </w:p>
          <w:p w14:paraId="1581D818">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(3)</w:t>
            </w:r>
            <w:r>
              <w:rPr>
                <w:rFonts w:hint="eastAsia" w:ascii="宋体" w:hAnsi="宋体" w:eastAsia="宋体" w:cs="宋体"/>
                <w:sz w:val="18"/>
                <w:szCs w:val="18"/>
                <w:lang w:val="en-US" w:eastAsia="zh-CN"/>
              </w:rPr>
              <w:t>坚持党的全面领导</w:t>
            </w:r>
            <w:r>
              <w:rPr>
                <w:rFonts w:hint="eastAsia" w:ascii="宋体" w:hAnsi="宋体" w:cs="宋体"/>
                <w:sz w:val="18"/>
                <w:szCs w:val="18"/>
                <w:lang w:val="en-US" w:eastAsia="zh-CN"/>
              </w:rPr>
              <w:t>；</w:t>
            </w:r>
          </w:p>
          <w:p w14:paraId="0C2F75B1">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(4)</w:t>
            </w:r>
            <w:r>
              <w:rPr>
                <w:rFonts w:hint="eastAsia" w:ascii="宋体" w:hAnsi="宋体" w:eastAsia="宋体" w:cs="宋体"/>
                <w:sz w:val="18"/>
                <w:szCs w:val="18"/>
                <w:lang w:val="en-US" w:eastAsia="zh-CN"/>
              </w:rPr>
              <w:t>坚持以人民为中心</w:t>
            </w:r>
            <w:r>
              <w:rPr>
                <w:rFonts w:hint="eastAsia" w:ascii="宋体" w:hAnsi="宋体" w:cs="宋体"/>
                <w:sz w:val="18"/>
                <w:szCs w:val="18"/>
                <w:lang w:val="en-US" w:eastAsia="zh-CN"/>
              </w:rPr>
              <w:t>；</w:t>
            </w:r>
          </w:p>
          <w:p w14:paraId="294DF6BC">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(5)</w:t>
            </w:r>
            <w:r>
              <w:rPr>
                <w:rFonts w:hint="eastAsia" w:ascii="宋体" w:hAnsi="宋体" w:eastAsia="宋体" w:cs="宋体"/>
                <w:sz w:val="18"/>
                <w:szCs w:val="18"/>
                <w:lang w:val="en-US" w:eastAsia="zh-CN"/>
              </w:rPr>
              <w:t>全面深化改革开放</w:t>
            </w:r>
            <w:r>
              <w:rPr>
                <w:rFonts w:hint="eastAsia" w:ascii="宋体" w:hAnsi="宋体" w:cs="宋体"/>
                <w:sz w:val="18"/>
                <w:szCs w:val="18"/>
                <w:lang w:val="en-US" w:eastAsia="zh-CN"/>
              </w:rPr>
              <w:t>；</w:t>
            </w:r>
          </w:p>
          <w:p w14:paraId="585681D8">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(6)</w:t>
            </w:r>
            <w:r>
              <w:rPr>
                <w:rFonts w:hint="eastAsia" w:ascii="宋体" w:hAnsi="宋体" w:eastAsia="宋体" w:cs="宋体"/>
                <w:sz w:val="18"/>
                <w:szCs w:val="18"/>
                <w:lang w:val="en-US" w:eastAsia="zh-CN"/>
              </w:rPr>
              <w:t>推动高质量发展</w:t>
            </w:r>
            <w:r>
              <w:rPr>
                <w:rFonts w:hint="eastAsia" w:ascii="宋体" w:hAnsi="宋体" w:cs="宋体"/>
                <w:sz w:val="18"/>
                <w:szCs w:val="18"/>
                <w:lang w:val="en-US" w:eastAsia="zh-CN"/>
              </w:rPr>
              <w:t>；</w:t>
            </w:r>
          </w:p>
          <w:p w14:paraId="3AF5B473">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(7)</w:t>
            </w:r>
            <w:r>
              <w:rPr>
                <w:rFonts w:hint="eastAsia" w:ascii="宋体" w:hAnsi="宋体" w:eastAsia="宋体" w:cs="宋体"/>
                <w:sz w:val="18"/>
                <w:szCs w:val="18"/>
                <w:lang w:val="en-US" w:eastAsia="zh-CN"/>
              </w:rPr>
              <w:t>社会主义现代化建设的</w:t>
            </w:r>
          </w:p>
          <w:p w14:paraId="536EBCAC">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教育、科技、人才战略</w:t>
            </w:r>
            <w:r>
              <w:rPr>
                <w:rFonts w:hint="eastAsia" w:ascii="宋体" w:hAnsi="宋体" w:cs="宋体"/>
                <w:sz w:val="18"/>
                <w:szCs w:val="18"/>
                <w:lang w:val="en-US" w:eastAsia="zh-CN"/>
              </w:rPr>
              <w:t>；</w:t>
            </w:r>
          </w:p>
          <w:p w14:paraId="53600773">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(8)</w:t>
            </w:r>
            <w:r>
              <w:rPr>
                <w:rFonts w:hint="eastAsia" w:ascii="宋体" w:hAnsi="宋体" w:eastAsia="宋体" w:cs="宋体"/>
                <w:sz w:val="18"/>
                <w:szCs w:val="18"/>
                <w:lang w:val="en-US" w:eastAsia="zh-CN"/>
              </w:rPr>
              <w:t>发展全过程人民民主</w:t>
            </w:r>
            <w:r>
              <w:rPr>
                <w:rFonts w:hint="eastAsia" w:ascii="宋体" w:hAnsi="宋体" w:cs="宋体"/>
                <w:sz w:val="18"/>
                <w:szCs w:val="18"/>
                <w:lang w:val="en-US" w:eastAsia="zh-CN"/>
              </w:rPr>
              <w:t>；</w:t>
            </w:r>
          </w:p>
          <w:p w14:paraId="5BC51FA3">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(9)</w:t>
            </w:r>
            <w:r>
              <w:rPr>
                <w:rFonts w:hint="eastAsia" w:ascii="宋体" w:hAnsi="宋体" w:eastAsia="宋体" w:cs="宋体"/>
                <w:sz w:val="18"/>
                <w:szCs w:val="18"/>
                <w:lang w:val="en-US" w:eastAsia="zh-CN"/>
              </w:rPr>
              <w:t>全面依法治国</w:t>
            </w:r>
            <w:r>
              <w:rPr>
                <w:rFonts w:hint="eastAsia" w:ascii="宋体" w:hAnsi="宋体" w:cs="宋体"/>
                <w:sz w:val="18"/>
                <w:szCs w:val="18"/>
                <w:lang w:val="en-US" w:eastAsia="zh-CN"/>
              </w:rPr>
              <w:t>；</w:t>
            </w:r>
          </w:p>
          <w:p w14:paraId="116598BB">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(10)</w:t>
            </w:r>
            <w:r>
              <w:rPr>
                <w:rFonts w:hint="eastAsia" w:ascii="宋体" w:hAnsi="宋体" w:eastAsia="宋体" w:cs="宋体"/>
                <w:sz w:val="18"/>
                <w:szCs w:val="18"/>
                <w:lang w:val="en-US" w:eastAsia="zh-CN"/>
              </w:rPr>
              <w:t>建设社会主义文化强</w:t>
            </w:r>
          </w:p>
          <w:p w14:paraId="2F15F576">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cs="宋体"/>
                <w:sz w:val="18"/>
                <w:szCs w:val="18"/>
                <w:lang w:val="en-US" w:eastAsia="zh-CN"/>
              </w:rPr>
            </w:pPr>
            <w:r>
              <w:rPr>
                <w:rFonts w:hint="eastAsia" w:ascii="宋体" w:hAnsi="宋体" w:eastAsia="宋体" w:cs="宋体"/>
                <w:sz w:val="18"/>
                <w:szCs w:val="18"/>
                <w:lang w:val="en-US" w:eastAsia="zh-CN"/>
              </w:rPr>
              <w:t>国</w:t>
            </w:r>
            <w:r>
              <w:rPr>
                <w:rFonts w:hint="eastAsia" w:ascii="宋体" w:hAnsi="宋体" w:cs="宋体"/>
                <w:sz w:val="18"/>
                <w:szCs w:val="18"/>
                <w:lang w:val="en-US" w:eastAsia="zh-CN"/>
              </w:rPr>
              <w:t>；</w:t>
            </w:r>
          </w:p>
          <w:p w14:paraId="6AB70862">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(11)</w:t>
            </w:r>
            <w:r>
              <w:rPr>
                <w:rFonts w:hint="eastAsia" w:ascii="宋体" w:hAnsi="宋体" w:eastAsia="宋体" w:cs="宋体"/>
                <w:sz w:val="18"/>
                <w:szCs w:val="18"/>
                <w:lang w:val="en-US" w:eastAsia="zh-CN"/>
              </w:rPr>
              <w:t>以保障和改善民生为重</w:t>
            </w:r>
          </w:p>
          <w:p w14:paraId="7111F844">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点加强社会建设</w:t>
            </w:r>
            <w:r>
              <w:rPr>
                <w:rFonts w:hint="eastAsia" w:ascii="宋体" w:hAnsi="宋体" w:cs="宋体"/>
                <w:sz w:val="18"/>
                <w:szCs w:val="18"/>
                <w:lang w:val="en-US" w:eastAsia="zh-CN"/>
              </w:rPr>
              <w:t>；</w:t>
            </w:r>
          </w:p>
          <w:p w14:paraId="2194220C">
            <w:pPr>
              <w:keepNext w:val="0"/>
              <w:keepLines w:val="0"/>
              <w:numPr>
                <w:ilvl w:val="0"/>
                <w:numId w:val="0"/>
              </w:numPr>
              <w:suppressLineNumbers w:val="0"/>
              <w:spacing w:before="0" w:beforeAutospacing="0" w:after="0" w:afterAutospacing="0" w:line="360" w:lineRule="auto"/>
              <w:ind w:leftChars="0" w:right="0" w:rightChars="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(1</w:t>
            </w:r>
            <w:r>
              <w:rPr>
                <w:rFonts w:hint="eastAsia" w:ascii="宋体" w:hAnsi="宋体" w:cs="宋体"/>
                <w:kern w:val="2"/>
                <w:sz w:val="18"/>
                <w:szCs w:val="18"/>
                <w:lang w:val="en-US" w:eastAsia="zh-CN" w:bidi="ar-SA"/>
              </w:rPr>
              <w:t>2</w:t>
            </w:r>
            <w:r>
              <w:rPr>
                <w:rFonts w:hint="default" w:ascii="宋体" w:hAnsi="宋体" w:eastAsia="宋体" w:cs="宋体"/>
                <w:kern w:val="2"/>
                <w:sz w:val="18"/>
                <w:szCs w:val="18"/>
                <w:lang w:val="en-US" w:eastAsia="zh-CN" w:bidi="ar-SA"/>
              </w:rPr>
              <w:t>)</w:t>
            </w:r>
            <w:r>
              <w:rPr>
                <w:rFonts w:hint="eastAsia" w:ascii="宋体" w:hAnsi="宋体" w:eastAsia="宋体" w:cs="宋体"/>
                <w:sz w:val="18"/>
                <w:szCs w:val="18"/>
                <w:lang w:val="en-US" w:eastAsia="zh-CN"/>
              </w:rPr>
              <w:t>建设社会主义生态文</w:t>
            </w:r>
          </w:p>
          <w:p w14:paraId="05CB15DC">
            <w:pPr>
              <w:keepNext w:val="0"/>
              <w:keepLines w:val="0"/>
              <w:numPr>
                <w:ilvl w:val="0"/>
                <w:numId w:val="0"/>
              </w:numPr>
              <w:suppressLineNumbers w:val="0"/>
              <w:spacing w:before="0" w:beforeAutospacing="0" w:after="0" w:afterAutospacing="0" w:line="360" w:lineRule="auto"/>
              <w:ind w:leftChars="0" w:right="0" w:righ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明</w:t>
            </w:r>
            <w:r>
              <w:rPr>
                <w:rFonts w:hint="eastAsia" w:ascii="宋体" w:hAnsi="宋体" w:cs="宋体"/>
                <w:sz w:val="18"/>
                <w:szCs w:val="18"/>
                <w:lang w:val="en-US" w:eastAsia="zh-CN"/>
              </w:rPr>
              <w:t>；</w:t>
            </w:r>
          </w:p>
          <w:p w14:paraId="24FF954B">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(13)</w:t>
            </w:r>
            <w:r>
              <w:rPr>
                <w:rFonts w:hint="eastAsia" w:ascii="宋体" w:hAnsi="宋体" w:eastAsia="宋体" w:cs="宋体"/>
                <w:sz w:val="18"/>
                <w:szCs w:val="18"/>
                <w:lang w:val="en-US" w:eastAsia="zh-CN"/>
              </w:rPr>
              <w:t>维护和塑造国家安全</w:t>
            </w:r>
            <w:r>
              <w:rPr>
                <w:rFonts w:hint="eastAsia" w:ascii="宋体" w:hAnsi="宋体" w:cs="宋体"/>
                <w:sz w:val="18"/>
                <w:szCs w:val="18"/>
                <w:lang w:val="en-US" w:eastAsia="zh-CN"/>
              </w:rPr>
              <w:t>；</w:t>
            </w:r>
          </w:p>
          <w:p w14:paraId="1F659909">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(14)</w:t>
            </w:r>
            <w:r>
              <w:rPr>
                <w:rFonts w:hint="eastAsia" w:ascii="宋体" w:hAnsi="宋体" w:eastAsia="宋体" w:cs="宋体"/>
                <w:sz w:val="18"/>
                <w:szCs w:val="18"/>
                <w:lang w:val="en-US" w:eastAsia="zh-CN"/>
              </w:rPr>
              <w:t>建设巩固国防和强大的</w:t>
            </w:r>
          </w:p>
          <w:p w14:paraId="35509DD8">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人民军队</w:t>
            </w:r>
            <w:r>
              <w:rPr>
                <w:rFonts w:hint="eastAsia" w:ascii="宋体" w:hAnsi="宋体" w:cs="宋体"/>
                <w:sz w:val="18"/>
                <w:szCs w:val="18"/>
                <w:lang w:val="en-US" w:eastAsia="zh-CN"/>
              </w:rPr>
              <w:t>；</w:t>
            </w:r>
          </w:p>
          <w:p w14:paraId="72B75BA8">
            <w:pPr>
              <w:keepNext w:val="0"/>
              <w:keepLines w:val="0"/>
              <w:numPr>
                <w:ilvl w:val="0"/>
                <w:numId w:val="0"/>
              </w:numPr>
              <w:suppressLineNumbers w:val="0"/>
              <w:spacing w:before="0" w:beforeAutospacing="0" w:after="0" w:afterAutospacing="0" w:line="360" w:lineRule="auto"/>
              <w:ind w:leftChars="0" w:right="0" w:rightChars="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(1</w:t>
            </w:r>
            <w:r>
              <w:rPr>
                <w:rFonts w:hint="eastAsia" w:ascii="宋体" w:hAnsi="宋体" w:cs="宋体"/>
                <w:kern w:val="2"/>
                <w:sz w:val="18"/>
                <w:szCs w:val="18"/>
                <w:lang w:val="en-US" w:eastAsia="zh-CN" w:bidi="ar-SA"/>
              </w:rPr>
              <w:t>5</w:t>
            </w:r>
            <w:r>
              <w:rPr>
                <w:rFonts w:hint="default" w:ascii="宋体" w:hAnsi="宋体" w:eastAsia="宋体" w:cs="宋体"/>
                <w:kern w:val="2"/>
                <w:sz w:val="18"/>
                <w:szCs w:val="18"/>
                <w:lang w:val="en-US" w:eastAsia="zh-CN" w:bidi="ar-SA"/>
              </w:rPr>
              <w:t>)</w:t>
            </w:r>
            <w:r>
              <w:rPr>
                <w:rFonts w:hint="eastAsia" w:ascii="宋体" w:hAnsi="宋体" w:eastAsia="宋体" w:cs="宋体"/>
                <w:sz w:val="18"/>
                <w:szCs w:val="18"/>
                <w:lang w:val="en-US" w:eastAsia="zh-CN"/>
              </w:rPr>
              <w:t>坚持“一国两制”和推</w:t>
            </w:r>
          </w:p>
          <w:p w14:paraId="0C5F7369">
            <w:pPr>
              <w:keepNext w:val="0"/>
              <w:keepLines w:val="0"/>
              <w:numPr>
                <w:ilvl w:val="0"/>
                <w:numId w:val="0"/>
              </w:numPr>
              <w:suppressLineNumbers w:val="0"/>
              <w:spacing w:before="0" w:beforeAutospacing="0" w:after="0" w:afterAutospacing="0" w:line="360" w:lineRule="auto"/>
              <w:ind w:leftChars="0" w:right="0" w:righ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进祖国完全统一</w:t>
            </w:r>
            <w:r>
              <w:rPr>
                <w:rFonts w:hint="eastAsia" w:ascii="宋体" w:hAnsi="宋体" w:cs="宋体"/>
                <w:sz w:val="18"/>
                <w:szCs w:val="18"/>
                <w:lang w:val="en-US" w:eastAsia="zh-CN"/>
              </w:rPr>
              <w:t>；</w:t>
            </w:r>
          </w:p>
          <w:p w14:paraId="58ABE7AA">
            <w:pPr>
              <w:keepNext w:val="0"/>
              <w:keepLines w:val="0"/>
              <w:numPr>
                <w:ilvl w:val="0"/>
                <w:numId w:val="0"/>
              </w:numPr>
              <w:suppressLineNumbers w:val="0"/>
              <w:spacing w:before="0" w:beforeAutospacing="0" w:after="0" w:afterAutospacing="0" w:line="360" w:lineRule="auto"/>
              <w:ind w:leftChars="0" w:right="0" w:rightChars="0"/>
              <w:rPr>
                <w:rFonts w:hint="eastAsia" w:ascii="宋体" w:hAnsi="宋体" w:eastAsia="宋体" w:cs="宋体"/>
                <w:sz w:val="18"/>
                <w:szCs w:val="18"/>
                <w:lang w:val="en-US" w:eastAsia="zh-CN"/>
              </w:rPr>
            </w:pPr>
            <w:r>
              <w:rPr>
                <w:rFonts w:hint="eastAsia" w:ascii="宋体" w:hAnsi="宋体" w:cs="宋体"/>
                <w:sz w:val="18"/>
                <w:szCs w:val="18"/>
                <w:lang w:val="en-US" w:eastAsia="zh-CN"/>
              </w:rPr>
              <w:t>(16)</w:t>
            </w:r>
            <w:r>
              <w:rPr>
                <w:rFonts w:hint="eastAsia" w:ascii="宋体" w:hAnsi="宋体" w:eastAsia="宋体" w:cs="宋体"/>
                <w:sz w:val="18"/>
                <w:szCs w:val="18"/>
                <w:lang w:val="en-US" w:eastAsia="zh-CN"/>
              </w:rPr>
              <w:t>中国特色大国外交推</w:t>
            </w:r>
          </w:p>
          <w:p w14:paraId="6F7C3D04">
            <w:pPr>
              <w:keepNext w:val="0"/>
              <w:keepLines w:val="0"/>
              <w:numPr>
                <w:ilvl w:val="0"/>
                <w:numId w:val="0"/>
              </w:numPr>
              <w:suppressLineNumbers w:val="0"/>
              <w:spacing w:before="0" w:beforeAutospacing="0" w:after="0" w:afterAutospacing="0" w:line="360" w:lineRule="auto"/>
              <w:ind w:leftChars="0" w:right="0" w:righ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动构建人类命运共同体</w:t>
            </w:r>
            <w:r>
              <w:rPr>
                <w:rFonts w:hint="eastAsia" w:ascii="宋体" w:hAnsi="宋体" w:cs="宋体"/>
                <w:sz w:val="18"/>
                <w:szCs w:val="18"/>
                <w:lang w:val="en-US" w:eastAsia="zh-CN"/>
              </w:rPr>
              <w:t>；</w:t>
            </w:r>
          </w:p>
          <w:p w14:paraId="6CCE5A9B">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(17)</w:t>
            </w:r>
            <w:r>
              <w:rPr>
                <w:rFonts w:hint="eastAsia" w:ascii="宋体" w:hAnsi="宋体" w:eastAsia="宋体" w:cs="宋体"/>
                <w:sz w:val="18"/>
                <w:szCs w:val="18"/>
                <w:lang w:val="en-US" w:eastAsia="zh-CN"/>
              </w:rPr>
              <w:t>全面从严治党</w:t>
            </w:r>
            <w:r>
              <w:rPr>
                <w:rFonts w:hint="eastAsia" w:ascii="宋体" w:hAnsi="宋体" w:cs="宋体"/>
                <w:sz w:val="18"/>
                <w:szCs w:val="18"/>
                <w:lang w:val="en-US" w:eastAsia="zh-CN"/>
              </w:rPr>
              <w:t>；</w:t>
            </w:r>
          </w:p>
          <w:p w14:paraId="7D9C0405">
            <w:pPr>
              <w:keepNext w:val="0"/>
              <w:keepLines w:val="0"/>
              <w:numPr>
                <w:ilvl w:val="0"/>
                <w:numId w:val="0"/>
              </w:numPr>
              <w:suppressLineNumbers w:val="0"/>
              <w:spacing w:before="0" w:beforeAutospacing="0" w:after="0" w:afterAutospacing="0" w:line="360" w:lineRule="auto"/>
              <w:ind w:left="425" w:leftChars="0" w:right="0" w:rightChars="0" w:hanging="425" w:firstLineChars="0"/>
              <w:rPr>
                <w:rFonts w:hint="eastAsia" w:ascii="宋体" w:hAnsi="宋体" w:cs="宋体"/>
                <w:sz w:val="18"/>
                <w:szCs w:val="18"/>
              </w:rPr>
            </w:pPr>
            <w:r>
              <w:rPr>
                <w:rFonts w:hint="default" w:ascii="宋体" w:hAnsi="宋体" w:eastAsia="宋体" w:cs="宋体"/>
                <w:kern w:val="2"/>
                <w:sz w:val="18"/>
                <w:szCs w:val="18"/>
                <w:lang w:val="en-US" w:eastAsia="zh-CN" w:bidi="ar-SA"/>
              </w:rPr>
              <w:t>(18)</w:t>
            </w:r>
            <w:r>
              <w:rPr>
                <w:rFonts w:hint="eastAsia" w:ascii="宋体" w:hAnsi="宋体" w:eastAsia="宋体" w:cs="宋体"/>
                <w:sz w:val="18"/>
                <w:szCs w:val="18"/>
                <w:lang w:val="en-US" w:eastAsia="zh-CN"/>
              </w:rPr>
              <w:t>实践教学。</w:t>
            </w:r>
          </w:p>
        </w:tc>
        <w:tc>
          <w:tcPr>
            <w:tcW w:w="2811" w:type="dxa"/>
            <w:vAlign w:val="center"/>
          </w:tcPr>
          <w:p w14:paraId="6C6F1BF0">
            <w:pPr>
              <w:snapToGrid w:val="0"/>
              <w:rPr>
                <w:rFonts w:hint="eastAsia" w:ascii="宋体" w:hAnsi="宋体" w:eastAsia="宋体" w:cs="宋体"/>
                <w:color w:val="auto"/>
                <w:sz w:val="18"/>
                <w:szCs w:val="18"/>
                <w:lang w:val="en-US" w:eastAsia="zh-CN"/>
              </w:rPr>
            </w:pPr>
          </w:p>
          <w:p w14:paraId="61EC2736">
            <w:pPr>
              <w:snapToGrid w:val="0"/>
              <w:rPr>
                <w:rFonts w:hint="eastAsia" w:ascii="宋体" w:hAnsi="宋体" w:eastAsia="宋体" w:cs="宋体"/>
                <w:color w:val="auto"/>
                <w:sz w:val="18"/>
                <w:szCs w:val="18"/>
                <w:lang w:val="en-US" w:eastAsia="zh-CN"/>
              </w:rPr>
            </w:pPr>
          </w:p>
          <w:p w14:paraId="63425DE9">
            <w:pPr>
              <w:snapToGrid w:val="0"/>
              <w:rPr>
                <w:rFonts w:hint="eastAsia" w:ascii="宋体" w:hAnsi="宋体" w:eastAsia="宋体" w:cs="宋体"/>
                <w:color w:val="auto"/>
                <w:sz w:val="18"/>
                <w:szCs w:val="18"/>
                <w:lang w:val="en-US" w:eastAsia="zh-CN"/>
              </w:rPr>
            </w:pPr>
          </w:p>
          <w:p w14:paraId="13023FE7">
            <w:pPr>
              <w:snapToGrid w:val="0"/>
              <w:rPr>
                <w:rFonts w:hint="eastAsia" w:ascii="宋体" w:hAnsi="宋体" w:eastAsia="宋体" w:cs="宋体"/>
                <w:color w:val="auto"/>
                <w:sz w:val="18"/>
                <w:szCs w:val="18"/>
                <w:lang w:val="en-US" w:eastAsia="zh-CN"/>
              </w:rPr>
            </w:pPr>
          </w:p>
          <w:p w14:paraId="1EC27A28">
            <w:pPr>
              <w:keepNext w:val="0"/>
              <w:keepLines w:val="0"/>
              <w:suppressLineNumbers w:val="0"/>
              <w:spacing w:before="0" w:beforeAutospacing="0" w:after="0" w:afterAutospacing="0" w:line="360" w:lineRule="auto"/>
              <w:ind w:left="0" w:right="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（1）条件要求：充分运用信息技术与手段优化教学过程与教学管理。</w:t>
            </w:r>
          </w:p>
          <w:p w14:paraId="1E3EAD77">
            <w:pPr>
              <w:keepNext w:val="0"/>
              <w:keepLines w:val="0"/>
              <w:suppressLineNumbers w:val="0"/>
              <w:spacing w:before="0" w:beforeAutospacing="0" w:after="0" w:afterAutospacing="0" w:line="360" w:lineRule="auto"/>
              <w:ind w:left="0" w:right="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（2）教学方法：融入课程思政，立德树人贯穿课程始终；采用讲授法、问题探究法、头脑风暴法、翻转课堂法等教学方法。</w:t>
            </w:r>
          </w:p>
          <w:p w14:paraId="6D162333">
            <w:pPr>
              <w:keepNext w:val="0"/>
              <w:keepLines w:val="0"/>
              <w:suppressLineNumbers w:val="0"/>
              <w:spacing w:before="0" w:beforeAutospacing="0" w:after="0" w:afterAutospacing="0" w:line="360" w:lineRule="auto"/>
              <w:ind w:left="0" w:right="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（3）师资要求：具有相关专业研究生以上学历或讲师以上职称。</w:t>
            </w:r>
          </w:p>
          <w:p w14:paraId="514DD92F">
            <w:pPr>
              <w:keepNext w:val="0"/>
              <w:keepLines w:val="0"/>
              <w:suppressLineNumbers w:val="0"/>
              <w:spacing w:before="0" w:beforeAutospacing="0" w:after="0" w:afterAutospacing="0" w:line="360" w:lineRule="auto"/>
              <w:ind w:left="0" w:leftChars="0" w:right="0" w:rightChars="0"/>
              <w:rPr>
                <w:rFonts w:hint="eastAsia" w:ascii="宋体" w:hAnsi="宋体" w:cs="宋体"/>
                <w:sz w:val="18"/>
                <w:szCs w:val="18"/>
              </w:rPr>
            </w:pPr>
            <w:r>
              <w:rPr>
                <w:rFonts w:hint="eastAsia" w:ascii="宋体" w:hAnsi="宋体" w:eastAsia="宋体" w:cs="宋体"/>
                <w:sz w:val="18"/>
                <w:szCs w:val="18"/>
                <w:lang w:val="en-US" w:eastAsia="zh-CN"/>
              </w:rPr>
              <w:t>（4）考核要求：采用“过程考核+终结性考核”的方式评定成绩。平时过程性考核成绩根据考勤、课堂表现情况、线上学习情况等评定，占总成绩的30%；期末考试占总成绩70%。</w:t>
            </w:r>
          </w:p>
        </w:tc>
      </w:tr>
      <w:tr w14:paraId="0323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464D21AB">
            <w:pPr>
              <w:spacing w:line="440" w:lineRule="atLeast"/>
              <w:ind w:left="113" w:right="113"/>
              <w:jc w:val="center"/>
              <w:rPr>
                <w:rFonts w:hint="eastAsia" w:ascii="宋体" w:hAnsi="宋体" w:cs="宋体"/>
                <w:sz w:val="18"/>
                <w:szCs w:val="18"/>
              </w:rPr>
            </w:pPr>
          </w:p>
          <w:p w14:paraId="6325A938">
            <w:pPr>
              <w:spacing w:line="440" w:lineRule="atLeast"/>
              <w:ind w:right="113"/>
              <w:rPr>
                <w:rFonts w:hint="eastAsia" w:ascii="宋体" w:hAnsi="宋体" w:cs="宋体"/>
                <w:sz w:val="18"/>
                <w:szCs w:val="18"/>
              </w:rPr>
            </w:pPr>
          </w:p>
          <w:p w14:paraId="03797A20">
            <w:pPr>
              <w:spacing w:line="440" w:lineRule="atLeast"/>
              <w:ind w:left="113" w:right="113"/>
              <w:jc w:val="center"/>
              <w:rPr>
                <w:rFonts w:hint="eastAsia" w:ascii="宋体" w:hAnsi="宋体" w:cs="宋体"/>
                <w:sz w:val="18"/>
                <w:szCs w:val="18"/>
              </w:rPr>
            </w:pPr>
            <w:r>
              <w:rPr>
                <w:rFonts w:hint="eastAsia" w:ascii="宋体" w:hAnsi="宋体" w:cs="宋体"/>
                <w:sz w:val="18"/>
                <w:szCs w:val="18"/>
              </w:rPr>
              <w:t>形势与政策</w:t>
            </w:r>
          </w:p>
        </w:tc>
        <w:tc>
          <w:tcPr>
            <w:tcW w:w="3455" w:type="dxa"/>
            <w:vAlign w:val="center"/>
          </w:tcPr>
          <w:p w14:paraId="690DD2F9">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1F34F346">
            <w:pPr>
              <w:spacing w:line="440" w:lineRule="atLeast"/>
              <w:rPr>
                <w:rFonts w:hint="eastAsia" w:ascii="宋体" w:hAnsi="宋体" w:cs="宋体"/>
                <w:sz w:val="18"/>
                <w:szCs w:val="18"/>
                <w:lang w:val="zh-CN"/>
              </w:rPr>
            </w:pPr>
            <w:r>
              <w:rPr>
                <w:rFonts w:hint="eastAsia" w:ascii="宋体" w:hAnsi="宋体" w:cs="宋体"/>
                <w:sz w:val="18"/>
                <w:szCs w:val="18"/>
              </w:rPr>
              <w:t>引导大学生正确认识世界和中国发展大势，正确认识中国特色和国际比较，正确认识时代责任和历史使命，自觉将自身的发展融入中华民族伟大复兴的事业。</w:t>
            </w:r>
          </w:p>
          <w:p w14:paraId="6E66F8F4">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7DFA74A5">
            <w:pPr>
              <w:spacing w:line="440" w:lineRule="atLeast"/>
              <w:rPr>
                <w:rFonts w:hint="eastAsia" w:ascii="宋体" w:hAnsi="宋体" w:cs="宋体"/>
                <w:sz w:val="18"/>
                <w:szCs w:val="18"/>
              </w:rPr>
            </w:pPr>
            <w:r>
              <w:rPr>
                <w:rFonts w:hint="eastAsia" w:ascii="宋体" w:hAnsi="宋体" w:cs="宋体"/>
                <w:sz w:val="18"/>
                <w:szCs w:val="18"/>
              </w:rPr>
              <w:t>准确理解当代中国马克思主义，深刻领会党和国家事业取得的历史性成就、发生的历史性变革、面临的历史性机遇和挑战，掌握科学分析形势与政策的方法论，掌握国内外形势发展变化的规律，掌握国家政策的本质和特征。</w:t>
            </w:r>
          </w:p>
          <w:p w14:paraId="3ACBDEA8">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106B4ABC">
            <w:pPr>
              <w:spacing w:line="440" w:lineRule="atLeast"/>
              <w:rPr>
                <w:rFonts w:hint="eastAsia" w:ascii="宋体" w:hAnsi="宋体" w:cs="宋体"/>
                <w:sz w:val="18"/>
                <w:szCs w:val="18"/>
              </w:rPr>
            </w:pPr>
            <w:r>
              <w:rPr>
                <w:rFonts w:hint="eastAsia" w:ascii="宋体" w:hAnsi="宋体" w:cs="宋体"/>
                <w:sz w:val="18"/>
                <w:szCs w:val="18"/>
              </w:rPr>
              <w:t>具备科学看待国际、国内形势的能力，正确理解党的基本路线、重大方针和政策，正确分析社会关注的热点问题。</w:t>
            </w:r>
          </w:p>
        </w:tc>
        <w:tc>
          <w:tcPr>
            <w:tcW w:w="2410" w:type="dxa"/>
            <w:vAlign w:val="center"/>
          </w:tcPr>
          <w:p w14:paraId="552CADA2">
            <w:pPr>
              <w:spacing w:line="440" w:lineRule="atLeast"/>
              <w:rPr>
                <w:rFonts w:hint="eastAsia" w:ascii="宋体" w:hAnsi="宋体" w:cs="宋体"/>
                <w:sz w:val="18"/>
                <w:szCs w:val="18"/>
              </w:rPr>
            </w:pPr>
            <w:r>
              <w:rPr>
                <w:rFonts w:hint="eastAsia" w:ascii="宋体" w:hAnsi="宋体" w:cs="宋体"/>
                <w:sz w:val="18"/>
                <w:szCs w:val="18"/>
              </w:rPr>
              <w:t>（1）全面从严治党形势与政策；</w:t>
            </w:r>
          </w:p>
          <w:p w14:paraId="3A8BD57B">
            <w:pPr>
              <w:spacing w:line="440" w:lineRule="atLeast"/>
              <w:rPr>
                <w:rFonts w:hint="eastAsia" w:ascii="宋体" w:hAnsi="宋体" w:cs="宋体"/>
                <w:sz w:val="18"/>
                <w:szCs w:val="18"/>
              </w:rPr>
            </w:pPr>
            <w:r>
              <w:rPr>
                <w:rFonts w:hint="eastAsia" w:ascii="宋体" w:hAnsi="宋体" w:cs="宋体"/>
                <w:sz w:val="18"/>
                <w:szCs w:val="18"/>
              </w:rPr>
              <w:t>（2）我国经济社会发展形势与政策；</w:t>
            </w:r>
          </w:p>
          <w:p w14:paraId="5D00339C">
            <w:pPr>
              <w:spacing w:line="440" w:lineRule="atLeast"/>
              <w:rPr>
                <w:rFonts w:hint="eastAsia" w:ascii="宋体" w:hAnsi="宋体" w:cs="宋体"/>
                <w:sz w:val="18"/>
                <w:szCs w:val="18"/>
              </w:rPr>
            </w:pPr>
            <w:r>
              <w:rPr>
                <w:rFonts w:hint="eastAsia" w:ascii="宋体" w:hAnsi="宋体" w:cs="宋体"/>
                <w:sz w:val="18"/>
                <w:szCs w:val="18"/>
              </w:rPr>
              <w:t>（3）港澳台工作形势与政策；</w:t>
            </w:r>
          </w:p>
          <w:p w14:paraId="3EC90FA7">
            <w:pPr>
              <w:spacing w:line="440" w:lineRule="atLeast"/>
              <w:rPr>
                <w:rFonts w:hint="eastAsia" w:ascii="宋体" w:hAnsi="宋体" w:cs="宋体"/>
                <w:sz w:val="18"/>
                <w:szCs w:val="18"/>
              </w:rPr>
            </w:pPr>
            <w:r>
              <w:rPr>
                <w:rFonts w:hint="eastAsia" w:ascii="宋体" w:hAnsi="宋体" w:cs="宋体"/>
                <w:sz w:val="18"/>
                <w:szCs w:val="18"/>
              </w:rPr>
              <w:t>（4）国际形势与政策。</w:t>
            </w:r>
          </w:p>
          <w:p w14:paraId="13B3F5E1">
            <w:pPr>
              <w:spacing w:line="440" w:lineRule="atLeast"/>
              <w:rPr>
                <w:rFonts w:hint="eastAsia" w:ascii="宋体" w:hAnsi="宋体" w:cs="宋体"/>
                <w:sz w:val="18"/>
                <w:szCs w:val="18"/>
              </w:rPr>
            </w:pPr>
            <w:r>
              <w:rPr>
                <w:rFonts w:hint="eastAsia" w:ascii="宋体" w:hAnsi="宋体" w:cs="宋体"/>
                <w:sz w:val="18"/>
                <w:szCs w:val="18"/>
              </w:rPr>
              <w:t>（每学期教学内容以中宣部、教育部规定的主题为准）。</w:t>
            </w:r>
          </w:p>
          <w:p w14:paraId="5D3C2EE4">
            <w:pPr>
              <w:spacing w:line="440" w:lineRule="atLeast"/>
              <w:rPr>
                <w:rFonts w:hint="eastAsia" w:ascii="宋体" w:hAnsi="宋体" w:cs="宋体"/>
                <w:sz w:val="18"/>
                <w:szCs w:val="18"/>
              </w:rPr>
            </w:pPr>
          </w:p>
        </w:tc>
        <w:tc>
          <w:tcPr>
            <w:tcW w:w="2811" w:type="dxa"/>
            <w:vAlign w:val="center"/>
          </w:tcPr>
          <w:p w14:paraId="12D54747">
            <w:pPr>
              <w:spacing w:line="440" w:lineRule="atLeast"/>
              <w:rPr>
                <w:rFonts w:hint="eastAsia" w:ascii="宋体" w:hAnsi="宋体" w:cs="宋体"/>
                <w:sz w:val="18"/>
                <w:szCs w:val="18"/>
              </w:rPr>
            </w:pPr>
            <w:r>
              <w:rPr>
                <w:rFonts w:hint="eastAsia" w:ascii="宋体" w:hAnsi="宋体" w:cs="宋体"/>
                <w:sz w:val="18"/>
                <w:szCs w:val="18"/>
              </w:rPr>
              <w:t>（1）条件要求：授课使用多媒体教学，利用视听媒体和图文并茂的方式演示教学内容。</w:t>
            </w:r>
          </w:p>
          <w:p w14:paraId="22DDFAFA">
            <w:pPr>
              <w:spacing w:line="440" w:lineRule="atLeast"/>
              <w:rPr>
                <w:rFonts w:hint="eastAsia" w:ascii="宋体" w:hAnsi="宋体" w:cs="宋体"/>
                <w:sz w:val="18"/>
                <w:szCs w:val="18"/>
              </w:rPr>
            </w:pPr>
            <w:r>
              <w:rPr>
                <w:rFonts w:hint="eastAsia" w:ascii="宋体" w:hAnsi="宋体" w:cs="宋体"/>
                <w:sz w:val="18"/>
                <w:szCs w:val="18"/>
              </w:rPr>
              <w:t>（2）教学方法：主要采用讲授法、小组讨论学习法等教学方法。</w:t>
            </w:r>
          </w:p>
          <w:p w14:paraId="073F7071">
            <w:pPr>
              <w:spacing w:line="440" w:lineRule="atLeast"/>
              <w:rPr>
                <w:rFonts w:hint="eastAsia" w:ascii="宋体" w:hAnsi="宋体" w:cs="宋体"/>
                <w:sz w:val="18"/>
                <w:szCs w:val="18"/>
              </w:rPr>
            </w:pPr>
            <w:r>
              <w:rPr>
                <w:rFonts w:hint="eastAsia" w:ascii="宋体" w:hAnsi="宋体" w:cs="宋体"/>
                <w:sz w:val="18"/>
                <w:szCs w:val="18"/>
              </w:rPr>
              <w:t>（3）师资要求：担任本课程的主讲教师应具有正确的政治立场，较高的政治素养，较为深厚的政治理论水平和分析能力，同时应具备较丰富的教学经验。</w:t>
            </w:r>
          </w:p>
          <w:p w14:paraId="63977088">
            <w:pPr>
              <w:spacing w:line="440" w:lineRule="atLeast"/>
              <w:rPr>
                <w:rFonts w:hint="eastAsia" w:ascii="宋体" w:hAnsi="宋体" w:cs="宋体"/>
                <w:sz w:val="18"/>
                <w:szCs w:val="18"/>
              </w:rPr>
            </w:pPr>
            <w:r>
              <w:rPr>
                <w:rFonts w:hint="eastAsia" w:ascii="宋体" w:hAnsi="宋体" w:cs="宋体"/>
                <w:sz w:val="18"/>
                <w:szCs w:val="18"/>
              </w:rPr>
              <w:t>（4）考核要求：采用“过程考核+终结性考核”的方式评定成绩。平时过程性考核成绩根据考勤、课堂表现情况、线上教学情况等评定，占总成绩的40%；期末考试占总成绩的60%。</w:t>
            </w:r>
          </w:p>
        </w:tc>
      </w:tr>
      <w:tr w14:paraId="64129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1A2885A8">
            <w:pPr>
              <w:spacing w:line="440" w:lineRule="atLeast"/>
              <w:ind w:left="113" w:right="113"/>
              <w:jc w:val="center"/>
              <w:rPr>
                <w:rFonts w:hint="eastAsia" w:ascii="宋体" w:hAnsi="宋体" w:cs="宋体"/>
                <w:sz w:val="18"/>
                <w:szCs w:val="18"/>
              </w:rPr>
            </w:pPr>
          </w:p>
          <w:p w14:paraId="58F6E62F">
            <w:pPr>
              <w:spacing w:line="440" w:lineRule="atLeast"/>
              <w:ind w:left="113" w:right="113"/>
              <w:jc w:val="center"/>
              <w:rPr>
                <w:rFonts w:hint="eastAsia" w:ascii="宋体" w:hAnsi="宋体" w:cs="宋体"/>
                <w:sz w:val="18"/>
                <w:szCs w:val="18"/>
              </w:rPr>
            </w:pPr>
          </w:p>
          <w:p w14:paraId="19857694">
            <w:pPr>
              <w:spacing w:line="440" w:lineRule="atLeast"/>
              <w:ind w:left="113" w:right="113"/>
              <w:jc w:val="center"/>
              <w:rPr>
                <w:rFonts w:hint="eastAsia" w:ascii="宋体" w:hAnsi="宋体" w:cs="宋体"/>
                <w:sz w:val="18"/>
                <w:szCs w:val="18"/>
              </w:rPr>
            </w:pPr>
            <w:r>
              <w:rPr>
                <w:rFonts w:hint="eastAsia" w:ascii="宋体" w:hAnsi="宋体" w:cs="宋体"/>
                <w:sz w:val="18"/>
                <w:szCs w:val="18"/>
              </w:rPr>
              <w:t>国歌诵唱</w:t>
            </w:r>
          </w:p>
        </w:tc>
        <w:tc>
          <w:tcPr>
            <w:tcW w:w="3455" w:type="dxa"/>
            <w:vAlign w:val="center"/>
          </w:tcPr>
          <w:p w14:paraId="4FD0B7FF">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1CF47BB4">
            <w:pPr>
              <w:spacing w:line="440" w:lineRule="atLeast"/>
              <w:rPr>
                <w:rFonts w:hint="eastAsia" w:ascii="宋体" w:hAnsi="宋体" w:cs="宋体"/>
                <w:sz w:val="18"/>
                <w:szCs w:val="18"/>
                <w:lang w:val="zh-CN"/>
              </w:rPr>
            </w:pPr>
            <w:r>
              <w:rPr>
                <w:rFonts w:hint="eastAsia" w:ascii="宋体" w:hAnsi="宋体" w:cs="宋体"/>
                <w:sz w:val="18"/>
                <w:szCs w:val="18"/>
              </w:rPr>
              <w:t>能在国歌的演唱活动中，用歌声去感受和表达对祖国的热爱之情。</w:t>
            </w:r>
          </w:p>
          <w:p w14:paraId="36D5689F">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10AA23B8">
            <w:pPr>
              <w:spacing w:line="440" w:lineRule="atLeast"/>
              <w:rPr>
                <w:rFonts w:hint="eastAsia" w:ascii="宋体" w:hAnsi="宋体" w:cs="宋体"/>
                <w:sz w:val="18"/>
                <w:szCs w:val="18"/>
              </w:rPr>
            </w:pPr>
            <w:r>
              <w:rPr>
                <w:rFonts w:hint="eastAsia" w:ascii="宋体" w:hAnsi="宋体" w:cs="宋体"/>
                <w:sz w:val="18"/>
                <w:szCs w:val="18"/>
              </w:rPr>
              <w:t>了解国歌创作的背景及词曲作家，知道生活中运用国歌的场合以及相关礼节。</w:t>
            </w:r>
          </w:p>
          <w:p w14:paraId="3761D85F">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5F85BB6D">
            <w:pPr>
              <w:spacing w:line="440" w:lineRule="atLeast"/>
              <w:rPr>
                <w:rFonts w:hint="eastAsia" w:ascii="宋体" w:hAnsi="宋体" w:cs="宋体"/>
                <w:sz w:val="18"/>
                <w:szCs w:val="18"/>
              </w:rPr>
            </w:pPr>
            <w:r>
              <w:rPr>
                <w:rFonts w:hint="eastAsia" w:ascii="宋体" w:hAnsi="宋体" w:cs="宋体"/>
                <w:sz w:val="18"/>
                <w:szCs w:val="18"/>
              </w:rPr>
              <w:t>能够用自然、坚定的声音演唱国歌，完整默写国歌歌词。</w:t>
            </w:r>
          </w:p>
        </w:tc>
        <w:tc>
          <w:tcPr>
            <w:tcW w:w="2410" w:type="dxa"/>
            <w:vAlign w:val="center"/>
          </w:tcPr>
          <w:p w14:paraId="71093857">
            <w:pPr>
              <w:spacing w:line="440" w:lineRule="atLeast"/>
              <w:rPr>
                <w:rFonts w:hint="eastAsia" w:ascii="宋体" w:hAnsi="宋体" w:cs="宋体"/>
                <w:sz w:val="18"/>
                <w:szCs w:val="18"/>
              </w:rPr>
            </w:pPr>
            <w:r>
              <w:rPr>
                <w:rFonts w:hint="eastAsia" w:ascii="宋体" w:hAnsi="宋体" w:cs="宋体"/>
                <w:sz w:val="18"/>
                <w:szCs w:val="18"/>
              </w:rPr>
              <w:t>（1）国歌诵唱；</w:t>
            </w:r>
          </w:p>
          <w:p w14:paraId="1342BC27">
            <w:pPr>
              <w:spacing w:line="440" w:lineRule="atLeast"/>
              <w:rPr>
                <w:rFonts w:hint="eastAsia" w:ascii="宋体" w:hAnsi="宋体" w:cs="宋体"/>
                <w:sz w:val="18"/>
                <w:szCs w:val="18"/>
              </w:rPr>
            </w:pPr>
            <w:r>
              <w:rPr>
                <w:rFonts w:hint="eastAsia" w:ascii="宋体" w:hAnsi="宋体" w:cs="宋体"/>
                <w:sz w:val="18"/>
                <w:szCs w:val="18"/>
              </w:rPr>
              <w:t>（2）歌词默写。</w:t>
            </w:r>
          </w:p>
        </w:tc>
        <w:tc>
          <w:tcPr>
            <w:tcW w:w="2811" w:type="dxa"/>
            <w:vAlign w:val="center"/>
          </w:tcPr>
          <w:p w14:paraId="48F972E0">
            <w:pPr>
              <w:spacing w:line="440" w:lineRule="atLeast"/>
              <w:rPr>
                <w:rFonts w:hint="eastAsia" w:ascii="宋体" w:hAnsi="宋体" w:cs="宋体"/>
                <w:sz w:val="18"/>
                <w:szCs w:val="18"/>
              </w:rPr>
            </w:pPr>
            <w:r>
              <w:rPr>
                <w:rFonts w:hint="eastAsia" w:ascii="宋体" w:hAnsi="宋体" w:cs="宋体"/>
                <w:sz w:val="18"/>
                <w:szCs w:val="18"/>
              </w:rPr>
              <w:t>（1）条件要求：多媒体教室或语音室。</w:t>
            </w:r>
          </w:p>
          <w:p w14:paraId="1D6AFDA1">
            <w:pPr>
              <w:spacing w:line="440" w:lineRule="atLeast"/>
              <w:rPr>
                <w:rFonts w:hint="eastAsia" w:ascii="宋体" w:hAnsi="宋体" w:cs="宋体"/>
                <w:sz w:val="18"/>
                <w:szCs w:val="18"/>
              </w:rPr>
            </w:pPr>
            <w:r>
              <w:rPr>
                <w:rFonts w:hint="eastAsia" w:ascii="宋体" w:hAnsi="宋体" w:cs="宋体"/>
                <w:sz w:val="18"/>
                <w:szCs w:val="18"/>
              </w:rPr>
              <w:t>（2）教学方法：聆听法、小组合作法。</w:t>
            </w:r>
          </w:p>
          <w:p w14:paraId="0948000D">
            <w:pPr>
              <w:spacing w:line="440" w:lineRule="atLeast"/>
              <w:rPr>
                <w:rFonts w:hint="eastAsia" w:ascii="宋体" w:hAnsi="宋体" w:cs="宋体"/>
                <w:sz w:val="18"/>
                <w:szCs w:val="18"/>
              </w:rPr>
            </w:pPr>
            <w:r>
              <w:rPr>
                <w:rFonts w:hint="eastAsia" w:ascii="宋体" w:hAnsi="宋体" w:cs="宋体"/>
                <w:sz w:val="18"/>
                <w:szCs w:val="18"/>
              </w:rPr>
              <w:t>（3）师资要求：授课教师必须系统的学习过音乐课程，有一定的乐理和声乐基础。</w:t>
            </w:r>
          </w:p>
          <w:p w14:paraId="37D87FFB">
            <w:pPr>
              <w:spacing w:line="440" w:lineRule="atLeast"/>
              <w:rPr>
                <w:rFonts w:hint="eastAsia" w:ascii="宋体" w:hAnsi="宋体" w:cs="宋体"/>
                <w:sz w:val="18"/>
                <w:szCs w:val="18"/>
              </w:rPr>
            </w:pPr>
            <w:r>
              <w:rPr>
                <w:rFonts w:hint="eastAsia" w:ascii="宋体" w:hAnsi="宋体" w:cs="宋体"/>
                <w:sz w:val="18"/>
                <w:szCs w:val="18"/>
              </w:rPr>
              <w:t>（4）考核方法：歌词默写成绩占30%，歌唱成绩占70%。</w:t>
            </w:r>
          </w:p>
        </w:tc>
      </w:tr>
      <w:tr w14:paraId="2B7F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49C27C2B">
            <w:pPr>
              <w:spacing w:line="440" w:lineRule="atLeast"/>
              <w:ind w:left="113" w:right="113"/>
              <w:jc w:val="center"/>
              <w:rPr>
                <w:rFonts w:hint="eastAsia" w:ascii="宋体" w:hAnsi="宋体" w:cs="宋体"/>
                <w:sz w:val="18"/>
                <w:szCs w:val="18"/>
              </w:rPr>
            </w:pPr>
            <w:r>
              <w:rPr>
                <w:rFonts w:hint="eastAsia" w:ascii="宋体" w:hAnsi="宋体" w:cs="宋体"/>
                <w:sz w:val="18"/>
                <w:szCs w:val="18"/>
              </w:rPr>
              <w:t>德育</w:t>
            </w:r>
          </w:p>
        </w:tc>
        <w:tc>
          <w:tcPr>
            <w:tcW w:w="3455" w:type="dxa"/>
            <w:vAlign w:val="center"/>
          </w:tcPr>
          <w:p w14:paraId="4153E96C">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36600EF1">
            <w:pPr>
              <w:spacing w:line="440" w:lineRule="atLeast"/>
              <w:rPr>
                <w:rFonts w:hint="eastAsia" w:ascii="宋体" w:hAnsi="宋体" w:cs="宋体"/>
                <w:sz w:val="18"/>
                <w:szCs w:val="18"/>
              </w:rPr>
            </w:pPr>
            <w:r>
              <w:rPr>
                <w:rFonts w:hint="eastAsia" w:ascii="宋体" w:hAnsi="宋体" w:cs="宋体"/>
                <w:sz w:val="18"/>
                <w:szCs w:val="18"/>
              </w:rPr>
              <w:t>形成健全的人格，确立积极进取、乐观向上的人生态度和自尊、自信、合作、诚信的心理品质。增强民主和法制观念，养成遵纪守法的意识，树立正确的价值观和道德观。</w:t>
            </w:r>
          </w:p>
          <w:p w14:paraId="1C1E88D9">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6DEC6E96">
            <w:pPr>
              <w:spacing w:line="440" w:lineRule="atLeast"/>
              <w:rPr>
                <w:rFonts w:hint="eastAsia" w:ascii="宋体" w:hAnsi="宋体" w:cs="宋体"/>
                <w:sz w:val="18"/>
                <w:szCs w:val="18"/>
              </w:rPr>
            </w:pPr>
            <w:r>
              <w:rPr>
                <w:rFonts w:hint="eastAsia" w:ascii="宋体" w:hAnsi="宋体" w:cs="宋体"/>
                <w:sz w:val="18"/>
                <w:szCs w:val="18"/>
              </w:rPr>
              <w:t>了解职业、职业道德的含义和特点，学会正确处理竞争和合作的关系，了解基本的法律法规，熟悉基本道德规范。</w:t>
            </w:r>
          </w:p>
          <w:p w14:paraId="51014E96">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35001A24">
            <w:pPr>
              <w:spacing w:line="440" w:lineRule="atLeast"/>
              <w:rPr>
                <w:rFonts w:hint="eastAsia" w:ascii="宋体" w:hAnsi="宋体" w:cs="宋体"/>
                <w:sz w:val="18"/>
                <w:szCs w:val="18"/>
              </w:rPr>
            </w:pPr>
            <w:r>
              <w:rPr>
                <w:rFonts w:ascii="宋体" w:hAnsi="宋体" w:cs="宋体"/>
                <w:sz w:val="18"/>
                <w:szCs w:val="18"/>
              </w:rPr>
              <w:t>能正确地认识与处理个人、集体和国家的关系，正确认识人生价值，树立全心全意为人民服务的思想和科学的人生观。</w:t>
            </w:r>
          </w:p>
        </w:tc>
        <w:tc>
          <w:tcPr>
            <w:tcW w:w="2410" w:type="dxa"/>
            <w:vAlign w:val="center"/>
          </w:tcPr>
          <w:p w14:paraId="7A4EF1AF">
            <w:pPr>
              <w:spacing w:line="440" w:lineRule="atLeast"/>
              <w:rPr>
                <w:rFonts w:hint="eastAsia" w:ascii="宋体" w:hAnsi="宋体" w:cs="宋体"/>
                <w:sz w:val="18"/>
                <w:szCs w:val="18"/>
              </w:rPr>
            </w:pPr>
            <w:r>
              <w:rPr>
                <w:rFonts w:hint="eastAsia" w:ascii="宋体" w:hAnsi="宋体" w:cs="宋体"/>
                <w:sz w:val="18"/>
                <w:szCs w:val="18"/>
              </w:rPr>
              <w:t>德育教育针对学生在校期间在学习、生活、交友等活动进行正面引导，让学生树立正确的人生观、价值观、世界观。</w:t>
            </w:r>
          </w:p>
        </w:tc>
        <w:tc>
          <w:tcPr>
            <w:tcW w:w="2811" w:type="dxa"/>
            <w:vAlign w:val="center"/>
          </w:tcPr>
          <w:p w14:paraId="03A5E7FB">
            <w:pPr>
              <w:spacing w:line="440" w:lineRule="atLeast"/>
              <w:rPr>
                <w:rFonts w:hint="eastAsia" w:ascii="宋体" w:hAnsi="宋体" w:cs="宋体"/>
                <w:sz w:val="18"/>
                <w:szCs w:val="18"/>
              </w:rPr>
            </w:pPr>
            <w:r>
              <w:rPr>
                <w:rFonts w:hint="eastAsia" w:ascii="宋体" w:hAnsi="宋体" w:cs="宋体"/>
                <w:sz w:val="18"/>
                <w:szCs w:val="18"/>
              </w:rPr>
              <w:t>（1）条件要求：建立弹性化的可增减分德育学分评分规则，使学生在自我审视、自我调整、自我激励过程中，增强自信心和责任感；</w:t>
            </w:r>
          </w:p>
          <w:p w14:paraId="5CE90D79">
            <w:pPr>
              <w:spacing w:line="440" w:lineRule="atLeast"/>
              <w:rPr>
                <w:rFonts w:hint="eastAsia" w:ascii="宋体" w:hAnsi="宋体" w:cs="宋体"/>
                <w:sz w:val="18"/>
                <w:szCs w:val="18"/>
              </w:rPr>
            </w:pPr>
            <w:r>
              <w:rPr>
                <w:rFonts w:hint="eastAsia" w:ascii="宋体" w:hAnsi="宋体" w:cs="宋体"/>
                <w:sz w:val="18"/>
                <w:szCs w:val="18"/>
              </w:rPr>
              <w:t>（2）教学方法：本课程以实践教育为主，通过学生访谈、班会、心得交流为辅的方式实施。重点考察学生在校期间日常行为规范。</w:t>
            </w:r>
          </w:p>
          <w:p w14:paraId="45F5B9C0">
            <w:pPr>
              <w:spacing w:line="440" w:lineRule="atLeast"/>
              <w:rPr>
                <w:rFonts w:hint="eastAsia" w:ascii="宋体" w:hAnsi="宋体" w:cs="宋体"/>
                <w:sz w:val="18"/>
                <w:szCs w:val="18"/>
              </w:rPr>
            </w:pPr>
            <w:r>
              <w:rPr>
                <w:rFonts w:hint="eastAsia" w:ascii="宋体" w:hAnsi="宋体" w:cs="宋体"/>
                <w:sz w:val="18"/>
                <w:szCs w:val="18"/>
              </w:rPr>
              <w:t>（3）师资要求：本课程教师由辅导员教师担任，需为中共党员，爱岗敬业、乐于奉献。能依据学生学情，有效组织教学活动。</w:t>
            </w:r>
          </w:p>
          <w:p w14:paraId="56CAB374">
            <w:pPr>
              <w:spacing w:line="440" w:lineRule="atLeast"/>
              <w:rPr>
                <w:rFonts w:hint="eastAsia" w:ascii="宋体" w:hAnsi="宋体" w:cs="宋体"/>
                <w:sz w:val="18"/>
                <w:szCs w:val="18"/>
              </w:rPr>
            </w:pPr>
            <w:r>
              <w:rPr>
                <w:rFonts w:hint="eastAsia" w:ascii="宋体" w:hAnsi="宋体" w:cs="宋体"/>
                <w:sz w:val="18"/>
                <w:szCs w:val="18"/>
              </w:rPr>
              <w:t>（4）考核方法：过程考核，自评占20%、互评占30%、他评占50%。</w:t>
            </w:r>
          </w:p>
        </w:tc>
      </w:tr>
      <w:tr w14:paraId="7FAC7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0449CA92">
            <w:pPr>
              <w:spacing w:line="440" w:lineRule="atLeast"/>
              <w:ind w:left="113" w:right="113"/>
              <w:jc w:val="center"/>
              <w:rPr>
                <w:rFonts w:hint="eastAsia" w:ascii="宋体" w:hAnsi="宋体" w:cs="宋体"/>
                <w:sz w:val="18"/>
                <w:szCs w:val="18"/>
              </w:rPr>
            </w:pPr>
            <w:r>
              <w:rPr>
                <w:rFonts w:hint="eastAsia" w:ascii="宋体" w:hAnsi="宋体" w:cs="宋体"/>
                <w:sz w:val="18"/>
                <w:szCs w:val="18"/>
              </w:rPr>
              <w:t>劳动教育</w:t>
            </w:r>
          </w:p>
        </w:tc>
        <w:tc>
          <w:tcPr>
            <w:tcW w:w="3455" w:type="dxa"/>
            <w:vAlign w:val="center"/>
          </w:tcPr>
          <w:p w14:paraId="171D0159">
            <w:pPr>
              <w:spacing w:line="440" w:lineRule="atLeast"/>
              <w:rPr>
                <w:rFonts w:hint="eastAsia" w:ascii="宋体" w:hAnsi="宋体" w:cs="宋体"/>
                <w:sz w:val="18"/>
                <w:szCs w:val="18"/>
              </w:rPr>
            </w:pPr>
            <w:r>
              <w:rPr>
                <w:rFonts w:hint="eastAsia" w:ascii="宋体" w:hAnsi="宋体" w:cs="宋体"/>
                <w:b/>
                <w:bCs/>
                <w:sz w:val="18"/>
                <w:szCs w:val="18"/>
              </w:rPr>
              <w:t>素质目标：</w:t>
            </w:r>
          </w:p>
          <w:p w14:paraId="6AC4EC40">
            <w:pPr>
              <w:spacing w:line="440" w:lineRule="atLeast"/>
              <w:rPr>
                <w:rFonts w:hint="eastAsia" w:ascii="宋体" w:hAnsi="宋体" w:cs="宋体"/>
                <w:sz w:val="18"/>
                <w:szCs w:val="18"/>
              </w:rPr>
            </w:pPr>
            <w:r>
              <w:rPr>
                <w:rFonts w:hint="eastAsia" w:ascii="宋体" w:hAnsi="宋体" w:cs="宋体"/>
                <w:sz w:val="18"/>
                <w:szCs w:val="18"/>
              </w:rPr>
              <w:t>树立正确的劳动观念，养成良好的劳动习惯，使学生理解劳动，尊重劳动，尊重普通劳动者，培养学生的劳动精神、劳模精神、工匠精神。</w:t>
            </w:r>
          </w:p>
          <w:p w14:paraId="7762FC21">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6290F428">
            <w:pPr>
              <w:spacing w:line="440" w:lineRule="atLeast"/>
              <w:rPr>
                <w:rFonts w:hint="eastAsia" w:ascii="宋体" w:hAnsi="宋体" w:cs="宋体"/>
                <w:sz w:val="18"/>
                <w:szCs w:val="18"/>
              </w:rPr>
            </w:pPr>
            <w:r>
              <w:rPr>
                <w:rFonts w:hint="eastAsia" w:ascii="宋体" w:hAnsi="宋体" w:cs="宋体"/>
                <w:sz w:val="18"/>
                <w:szCs w:val="18"/>
              </w:rPr>
              <w:t>明劳动之理；系统地了解劳动的本质规定、劳动的创造价值、劳动的普遍意义、劳动对于实现人的全面发展的重要作用。</w:t>
            </w:r>
          </w:p>
          <w:p w14:paraId="7839FED5">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20B4571C">
            <w:pPr>
              <w:spacing w:line="440" w:lineRule="atLeast"/>
              <w:rPr>
                <w:rFonts w:hint="eastAsia" w:ascii="宋体" w:hAnsi="宋体" w:cs="宋体"/>
                <w:sz w:val="18"/>
                <w:szCs w:val="18"/>
              </w:rPr>
            </w:pPr>
            <w:r>
              <w:rPr>
                <w:rFonts w:hint="eastAsia" w:ascii="宋体" w:hAnsi="宋体" w:cs="宋体"/>
                <w:sz w:val="18"/>
                <w:szCs w:val="18"/>
              </w:rPr>
              <w:t>具有必备的劳动能力；正确使用常见劳动工具，增强体力、智力和创造力，具备完成一定劳动任务所需要的设计、操作能力及团队合作能力。</w:t>
            </w:r>
          </w:p>
        </w:tc>
        <w:tc>
          <w:tcPr>
            <w:tcW w:w="2410" w:type="dxa"/>
            <w:vAlign w:val="center"/>
          </w:tcPr>
          <w:p w14:paraId="5F6CFE82">
            <w:pPr>
              <w:spacing w:line="440" w:lineRule="atLeast"/>
              <w:rPr>
                <w:rFonts w:hint="eastAsia" w:ascii="宋体" w:hAnsi="宋体" w:cs="宋体"/>
                <w:sz w:val="18"/>
                <w:szCs w:val="18"/>
              </w:rPr>
            </w:pPr>
            <w:r>
              <w:rPr>
                <w:rFonts w:hint="eastAsia" w:ascii="宋体" w:hAnsi="宋体" w:cs="宋体"/>
                <w:sz w:val="18"/>
                <w:szCs w:val="18"/>
              </w:rPr>
              <w:t>（1）马克思主义劳动观教育；</w:t>
            </w:r>
          </w:p>
          <w:p w14:paraId="0E26F2AB">
            <w:pPr>
              <w:spacing w:line="440" w:lineRule="atLeast"/>
              <w:rPr>
                <w:rFonts w:hint="eastAsia" w:ascii="宋体" w:hAnsi="宋体" w:cs="宋体"/>
                <w:sz w:val="18"/>
                <w:szCs w:val="18"/>
              </w:rPr>
            </w:pPr>
            <w:r>
              <w:rPr>
                <w:rFonts w:hint="eastAsia" w:ascii="宋体" w:hAnsi="宋体" w:cs="宋体"/>
                <w:sz w:val="18"/>
                <w:szCs w:val="18"/>
              </w:rPr>
              <w:t>（2）劳动安全教育；</w:t>
            </w:r>
          </w:p>
          <w:p w14:paraId="65046967">
            <w:pPr>
              <w:spacing w:line="440" w:lineRule="atLeast"/>
              <w:rPr>
                <w:rFonts w:hint="eastAsia" w:ascii="宋体" w:hAnsi="宋体" w:cs="宋体"/>
                <w:sz w:val="18"/>
                <w:szCs w:val="18"/>
              </w:rPr>
            </w:pPr>
            <w:r>
              <w:rPr>
                <w:rFonts w:hint="eastAsia" w:ascii="宋体" w:hAnsi="宋体" w:cs="宋体"/>
                <w:sz w:val="18"/>
                <w:szCs w:val="18"/>
              </w:rPr>
              <w:t>（3）日常生活劳动、生产劳动和服务型劳动实践；</w:t>
            </w:r>
          </w:p>
          <w:p w14:paraId="493AC123">
            <w:pPr>
              <w:spacing w:line="440" w:lineRule="atLeast"/>
              <w:rPr>
                <w:rFonts w:hint="eastAsia" w:ascii="宋体" w:hAnsi="宋体" w:cs="宋体"/>
                <w:sz w:val="18"/>
                <w:szCs w:val="18"/>
              </w:rPr>
            </w:pPr>
            <w:r>
              <w:rPr>
                <w:rFonts w:hint="eastAsia" w:ascii="宋体" w:hAnsi="宋体" w:cs="宋体"/>
                <w:sz w:val="18"/>
                <w:szCs w:val="18"/>
              </w:rPr>
              <w:t>（4）劳动精神；</w:t>
            </w:r>
          </w:p>
          <w:p w14:paraId="0DA94D00">
            <w:pPr>
              <w:spacing w:line="440" w:lineRule="atLeast"/>
              <w:rPr>
                <w:rFonts w:hint="eastAsia" w:ascii="宋体" w:hAnsi="宋体" w:cs="宋体"/>
                <w:sz w:val="18"/>
                <w:szCs w:val="18"/>
              </w:rPr>
            </w:pPr>
            <w:r>
              <w:rPr>
                <w:rFonts w:hint="eastAsia" w:ascii="宋体" w:hAnsi="宋体" w:cs="宋体"/>
                <w:sz w:val="18"/>
                <w:szCs w:val="18"/>
              </w:rPr>
              <w:t>（5）劳模精神；</w:t>
            </w:r>
          </w:p>
          <w:p w14:paraId="25AE347F">
            <w:pPr>
              <w:spacing w:line="440" w:lineRule="atLeast"/>
              <w:rPr>
                <w:rFonts w:hint="eastAsia" w:ascii="宋体" w:hAnsi="宋体" w:cs="宋体"/>
                <w:sz w:val="18"/>
                <w:szCs w:val="18"/>
              </w:rPr>
            </w:pPr>
            <w:r>
              <w:rPr>
                <w:rFonts w:hint="eastAsia" w:ascii="宋体" w:hAnsi="宋体" w:cs="宋体"/>
                <w:sz w:val="18"/>
                <w:szCs w:val="18"/>
              </w:rPr>
              <w:t>（6）工匠精神。</w:t>
            </w:r>
          </w:p>
        </w:tc>
        <w:tc>
          <w:tcPr>
            <w:tcW w:w="2811" w:type="dxa"/>
            <w:vAlign w:val="center"/>
          </w:tcPr>
          <w:p w14:paraId="0AD5B7D7">
            <w:pPr>
              <w:spacing w:line="440" w:lineRule="atLeast"/>
              <w:rPr>
                <w:rFonts w:hint="eastAsia" w:ascii="宋体" w:hAnsi="宋体" w:cs="宋体"/>
                <w:sz w:val="18"/>
                <w:szCs w:val="18"/>
              </w:rPr>
            </w:pPr>
            <w:r>
              <w:rPr>
                <w:rFonts w:hint="eastAsia" w:ascii="宋体" w:hAnsi="宋体" w:cs="宋体"/>
                <w:sz w:val="18"/>
                <w:szCs w:val="18"/>
              </w:rPr>
              <w:t>（1）条件要求：坚持“知行合一”的教育理念，由劳育指导老师进行劳动岗位分配和劳动安全、劳模精神等教育；部门指导老师负责劳动技能操作及岗位职责教育。具备农场、校园环境、工厂实习基地等劳动场所。</w:t>
            </w:r>
          </w:p>
          <w:p w14:paraId="02564958">
            <w:pPr>
              <w:spacing w:line="440" w:lineRule="atLeast"/>
              <w:rPr>
                <w:rFonts w:hint="eastAsia" w:ascii="宋体" w:hAnsi="宋体" w:cs="宋体"/>
                <w:sz w:val="18"/>
                <w:szCs w:val="18"/>
              </w:rPr>
            </w:pPr>
            <w:r>
              <w:rPr>
                <w:rFonts w:hint="eastAsia" w:ascii="宋体" w:hAnsi="宋体" w:cs="宋体"/>
                <w:sz w:val="18"/>
                <w:szCs w:val="18"/>
              </w:rPr>
              <w:t>（2）师资要求：专兼职、跨学科配备师资。</w:t>
            </w:r>
          </w:p>
          <w:p w14:paraId="481A2F7D">
            <w:pPr>
              <w:spacing w:line="440" w:lineRule="atLeast"/>
              <w:rPr>
                <w:rFonts w:hint="eastAsia" w:ascii="宋体" w:hAnsi="宋体" w:cs="宋体"/>
                <w:sz w:val="18"/>
                <w:szCs w:val="18"/>
              </w:rPr>
            </w:pPr>
            <w:r>
              <w:rPr>
                <w:rFonts w:hint="eastAsia" w:ascii="宋体" w:hAnsi="宋体" w:cs="宋体"/>
                <w:sz w:val="18"/>
                <w:szCs w:val="18"/>
              </w:rPr>
              <w:t>（3）教学方法：课程以学生为中心，立德树人为根本将课程思政融入主题教学中，实施全过程育人。可采用任务驱动法、小组合作学习法、角色扮演法等教学方法。</w:t>
            </w:r>
          </w:p>
          <w:p w14:paraId="105084EB">
            <w:pPr>
              <w:spacing w:line="440" w:lineRule="atLeast"/>
              <w:rPr>
                <w:rFonts w:hint="eastAsia" w:ascii="宋体" w:hAnsi="宋体" w:cs="宋体"/>
                <w:sz w:val="18"/>
                <w:szCs w:val="18"/>
              </w:rPr>
            </w:pPr>
            <w:r>
              <w:rPr>
                <w:rFonts w:hint="eastAsia" w:ascii="宋体" w:hAnsi="宋体" w:cs="宋体"/>
                <w:sz w:val="18"/>
                <w:szCs w:val="18"/>
              </w:rPr>
              <w:t>（4）考核要求：本课程为考查课程，采取形成性考核+终结性考核各占50%权重比的形式，进行考核评价。</w:t>
            </w:r>
          </w:p>
        </w:tc>
      </w:tr>
      <w:tr w14:paraId="5CB3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1A56E07B">
            <w:pPr>
              <w:spacing w:line="440" w:lineRule="atLeast"/>
              <w:ind w:left="113" w:right="113"/>
              <w:jc w:val="center"/>
              <w:rPr>
                <w:rFonts w:hint="eastAsia" w:ascii="宋体" w:hAnsi="宋体" w:cs="宋体"/>
                <w:sz w:val="18"/>
                <w:szCs w:val="18"/>
              </w:rPr>
            </w:pPr>
            <w:r>
              <w:rPr>
                <w:rFonts w:hint="eastAsia" w:ascii="宋体" w:hAnsi="宋体" w:cs="宋体"/>
                <w:sz w:val="18"/>
                <w:szCs w:val="18"/>
              </w:rPr>
              <w:t>入学教育与安全教育</w:t>
            </w:r>
          </w:p>
        </w:tc>
        <w:tc>
          <w:tcPr>
            <w:tcW w:w="3455" w:type="dxa"/>
            <w:vAlign w:val="center"/>
          </w:tcPr>
          <w:p w14:paraId="646A1F5B">
            <w:pPr>
              <w:spacing w:line="440" w:lineRule="atLeast"/>
              <w:rPr>
                <w:rFonts w:hint="eastAsia" w:ascii="宋体" w:hAnsi="宋体" w:cs="宋体"/>
                <w:sz w:val="18"/>
                <w:szCs w:val="18"/>
              </w:rPr>
            </w:pPr>
            <w:r>
              <w:rPr>
                <w:rFonts w:hint="eastAsia" w:ascii="宋体" w:hAnsi="宋体" w:cs="宋体"/>
                <w:b/>
                <w:bCs/>
                <w:sz w:val="18"/>
                <w:szCs w:val="18"/>
              </w:rPr>
              <w:t>素质目标：</w:t>
            </w:r>
          </w:p>
          <w:p w14:paraId="02D5323F">
            <w:pPr>
              <w:spacing w:line="440" w:lineRule="atLeast"/>
              <w:rPr>
                <w:rFonts w:hint="eastAsia" w:ascii="宋体" w:hAnsi="宋体" w:cs="宋体"/>
                <w:sz w:val="18"/>
                <w:szCs w:val="18"/>
              </w:rPr>
            </w:pPr>
            <w:r>
              <w:rPr>
                <w:rFonts w:hint="eastAsia" w:ascii="宋体" w:hAnsi="宋体" w:cs="宋体"/>
                <w:sz w:val="18"/>
                <w:szCs w:val="18"/>
              </w:rPr>
              <w:t>树立正确的世界观、人生观和价值观，具备爱校意识和专业意识，明确学习目标，遵守学校规章制度，合理规划职业生涯，增强自我安全防范意识，以崭新面貌迎接大学生活。</w:t>
            </w:r>
          </w:p>
          <w:p w14:paraId="2C5C777C">
            <w:pPr>
              <w:spacing w:line="440" w:lineRule="atLeast"/>
              <w:rPr>
                <w:rFonts w:hint="eastAsia" w:ascii="宋体" w:hAnsi="宋体" w:cs="宋体"/>
                <w:sz w:val="18"/>
                <w:szCs w:val="18"/>
              </w:rPr>
            </w:pPr>
            <w:r>
              <w:rPr>
                <w:rFonts w:hint="eastAsia" w:ascii="宋体" w:hAnsi="宋体" w:cs="宋体"/>
                <w:b/>
                <w:bCs/>
                <w:sz w:val="18"/>
                <w:szCs w:val="18"/>
              </w:rPr>
              <w:t>知识目标</w:t>
            </w:r>
            <w:r>
              <w:rPr>
                <w:rFonts w:hint="eastAsia" w:ascii="宋体" w:hAnsi="宋体" w:cs="宋体"/>
                <w:sz w:val="18"/>
                <w:szCs w:val="18"/>
              </w:rPr>
              <w:t>：</w:t>
            </w:r>
          </w:p>
          <w:p w14:paraId="3A022152">
            <w:pPr>
              <w:spacing w:line="440" w:lineRule="atLeast"/>
              <w:rPr>
                <w:rFonts w:hint="eastAsia" w:ascii="宋体" w:hAnsi="宋体" w:cs="宋体"/>
                <w:sz w:val="18"/>
                <w:szCs w:val="18"/>
              </w:rPr>
            </w:pPr>
            <w:r>
              <w:rPr>
                <w:rFonts w:hint="eastAsia" w:ascii="宋体" w:hAnsi="宋体" w:cs="宋体"/>
                <w:sz w:val="18"/>
                <w:szCs w:val="18"/>
              </w:rPr>
              <w:t>了解学院规章制度及专业学习要求。掌握必备的安全消防相关知识；掌握紧急情况下的逃生策略；掌握安全问题相关的法律法规知识。</w:t>
            </w:r>
          </w:p>
          <w:p w14:paraId="02423486">
            <w:pPr>
              <w:spacing w:line="440" w:lineRule="atLeast"/>
              <w:rPr>
                <w:rFonts w:hint="eastAsia" w:ascii="宋体" w:hAnsi="宋体" w:cs="宋体"/>
                <w:sz w:val="18"/>
                <w:szCs w:val="18"/>
              </w:rPr>
            </w:pPr>
            <w:r>
              <w:rPr>
                <w:rFonts w:hint="eastAsia" w:ascii="宋体" w:hAnsi="宋体" w:cs="宋体"/>
                <w:b/>
                <w:bCs/>
                <w:sz w:val="18"/>
                <w:szCs w:val="18"/>
              </w:rPr>
              <w:t>能力目标</w:t>
            </w:r>
            <w:r>
              <w:rPr>
                <w:rFonts w:hint="eastAsia" w:ascii="宋体" w:hAnsi="宋体" w:cs="宋体"/>
                <w:sz w:val="18"/>
                <w:szCs w:val="18"/>
              </w:rPr>
              <w:t>：</w:t>
            </w:r>
          </w:p>
          <w:p w14:paraId="42284B2C">
            <w:pPr>
              <w:spacing w:line="440" w:lineRule="atLeast"/>
              <w:rPr>
                <w:rFonts w:hint="eastAsia" w:ascii="宋体" w:hAnsi="宋体" w:cs="宋体"/>
                <w:sz w:val="18"/>
                <w:szCs w:val="18"/>
              </w:rPr>
            </w:pPr>
            <w:r>
              <w:rPr>
                <w:rFonts w:hint="eastAsia" w:ascii="宋体" w:hAnsi="宋体" w:cs="宋体"/>
                <w:sz w:val="18"/>
                <w:szCs w:val="18"/>
              </w:rPr>
              <w:t>具备良好的学习心态；具备突发安全事件应急处理能力；具有一定的防诈骗能力。</w:t>
            </w:r>
          </w:p>
        </w:tc>
        <w:tc>
          <w:tcPr>
            <w:tcW w:w="2410" w:type="dxa"/>
            <w:vAlign w:val="center"/>
          </w:tcPr>
          <w:p w14:paraId="0D837594">
            <w:pPr>
              <w:spacing w:line="440" w:lineRule="atLeast"/>
              <w:rPr>
                <w:rFonts w:hint="eastAsia" w:ascii="宋体" w:hAnsi="宋体" w:cs="宋体"/>
                <w:sz w:val="18"/>
                <w:szCs w:val="18"/>
              </w:rPr>
            </w:pPr>
            <w:r>
              <w:rPr>
                <w:rFonts w:hint="eastAsia" w:ascii="宋体" w:hAnsi="宋体" w:cs="宋体"/>
                <w:sz w:val="18"/>
                <w:szCs w:val="18"/>
              </w:rPr>
              <w:t>（1）适应性教育；</w:t>
            </w:r>
          </w:p>
          <w:p w14:paraId="70D1433B">
            <w:pPr>
              <w:spacing w:line="440" w:lineRule="atLeast"/>
              <w:rPr>
                <w:rFonts w:hint="eastAsia" w:ascii="宋体" w:hAnsi="宋体" w:cs="宋体"/>
                <w:sz w:val="18"/>
                <w:szCs w:val="18"/>
              </w:rPr>
            </w:pPr>
            <w:r>
              <w:rPr>
                <w:rFonts w:hint="eastAsia" w:ascii="宋体" w:hAnsi="宋体" w:cs="宋体"/>
                <w:sz w:val="18"/>
                <w:szCs w:val="18"/>
              </w:rPr>
              <w:t>（2）安全法制教育；</w:t>
            </w:r>
          </w:p>
          <w:p w14:paraId="1CEFBD0A">
            <w:pPr>
              <w:spacing w:line="440" w:lineRule="atLeast"/>
              <w:rPr>
                <w:rFonts w:hint="eastAsia" w:ascii="宋体" w:hAnsi="宋体" w:cs="宋体"/>
                <w:sz w:val="18"/>
                <w:szCs w:val="18"/>
              </w:rPr>
            </w:pPr>
            <w:r>
              <w:rPr>
                <w:rFonts w:hint="eastAsia" w:ascii="宋体" w:hAnsi="宋体" w:cs="宋体"/>
                <w:sz w:val="18"/>
                <w:szCs w:val="18"/>
              </w:rPr>
              <w:t>（3）校纪校规教育；</w:t>
            </w:r>
          </w:p>
          <w:p w14:paraId="6AEC4A9A">
            <w:pPr>
              <w:spacing w:line="440" w:lineRule="atLeast"/>
              <w:rPr>
                <w:rFonts w:hint="eastAsia" w:ascii="宋体" w:hAnsi="宋体" w:cs="宋体"/>
                <w:sz w:val="18"/>
                <w:szCs w:val="18"/>
              </w:rPr>
            </w:pPr>
            <w:r>
              <w:rPr>
                <w:rFonts w:hint="eastAsia" w:ascii="宋体" w:hAnsi="宋体" w:cs="宋体"/>
                <w:sz w:val="18"/>
                <w:szCs w:val="18"/>
              </w:rPr>
              <w:t>（4）心理健康教育；</w:t>
            </w:r>
          </w:p>
          <w:p w14:paraId="158E8E74">
            <w:pPr>
              <w:spacing w:line="440" w:lineRule="atLeast"/>
              <w:rPr>
                <w:rFonts w:hint="eastAsia" w:ascii="宋体" w:hAnsi="宋体" w:cs="宋体"/>
                <w:sz w:val="18"/>
                <w:szCs w:val="18"/>
              </w:rPr>
            </w:pPr>
            <w:r>
              <w:rPr>
                <w:rFonts w:hint="eastAsia" w:ascii="宋体" w:hAnsi="宋体" w:cs="宋体"/>
                <w:sz w:val="18"/>
                <w:szCs w:val="18"/>
              </w:rPr>
              <w:t>（5）专业认知教育；</w:t>
            </w:r>
          </w:p>
          <w:p w14:paraId="340598E2">
            <w:pPr>
              <w:spacing w:line="440" w:lineRule="atLeast"/>
              <w:rPr>
                <w:rFonts w:hint="eastAsia" w:ascii="宋体" w:hAnsi="宋体" w:cs="宋体"/>
                <w:sz w:val="18"/>
                <w:szCs w:val="18"/>
              </w:rPr>
            </w:pPr>
            <w:r>
              <w:rPr>
                <w:rFonts w:hint="eastAsia" w:ascii="宋体" w:hAnsi="宋体" w:cs="宋体"/>
                <w:sz w:val="18"/>
                <w:szCs w:val="18"/>
              </w:rPr>
              <w:t>（6）职业生涯规划教育。</w:t>
            </w:r>
          </w:p>
        </w:tc>
        <w:tc>
          <w:tcPr>
            <w:tcW w:w="2811" w:type="dxa"/>
            <w:vAlign w:val="center"/>
          </w:tcPr>
          <w:p w14:paraId="63D63310">
            <w:pPr>
              <w:spacing w:line="440" w:lineRule="atLeast"/>
              <w:rPr>
                <w:rFonts w:hint="eastAsia" w:ascii="宋体" w:hAnsi="宋体" w:cs="宋体"/>
                <w:sz w:val="18"/>
                <w:szCs w:val="18"/>
              </w:rPr>
            </w:pPr>
            <w:r>
              <w:rPr>
                <w:rFonts w:hint="eastAsia" w:ascii="宋体" w:hAnsi="宋体" w:cs="宋体"/>
                <w:sz w:val="18"/>
                <w:szCs w:val="18"/>
              </w:rPr>
              <w:t>（1）条件要求：多媒体教室。</w:t>
            </w:r>
          </w:p>
          <w:p w14:paraId="45098B6D">
            <w:pPr>
              <w:spacing w:line="440" w:lineRule="atLeast"/>
              <w:rPr>
                <w:rFonts w:hint="eastAsia" w:ascii="宋体" w:hAnsi="宋体" w:cs="宋体"/>
                <w:sz w:val="18"/>
                <w:szCs w:val="18"/>
              </w:rPr>
            </w:pPr>
            <w:r>
              <w:rPr>
                <w:rFonts w:hint="eastAsia" w:ascii="宋体" w:hAnsi="宋体" w:cs="宋体"/>
                <w:sz w:val="18"/>
                <w:szCs w:val="18"/>
              </w:rPr>
              <w:t>（2）教学方法：综合采用案例法、小组讨论法、心理测验法等多种教学方法，运用多媒体教学手段。</w:t>
            </w:r>
          </w:p>
          <w:p w14:paraId="44C40581">
            <w:pPr>
              <w:spacing w:line="440" w:lineRule="atLeast"/>
              <w:rPr>
                <w:rFonts w:hint="eastAsia" w:ascii="宋体" w:hAnsi="宋体" w:cs="宋体"/>
                <w:sz w:val="18"/>
                <w:szCs w:val="18"/>
              </w:rPr>
            </w:pPr>
            <w:r>
              <w:rPr>
                <w:rFonts w:hint="eastAsia" w:ascii="宋体" w:hAnsi="宋体" w:cs="宋体"/>
                <w:sz w:val="18"/>
                <w:szCs w:val="18"/>
              </w:rPr>
              <w:t>（3）师资要求：辅导员教师和专业教师相结合。</w:t>
            </w:r>
          </w:p>
          <w:p w14:paraId="2E5318CD">
            <w:pPr>
              <w:spacing w:line="440" w:lineRule="atLeast"/>
              <w:rPr>
                <w:rFonts w:hint="eastAsia" w:ascii="宋体" w:hAnsi="宋体" w:cs="宋体"/>
                <w:sz w:val="18"/>
                <w:szCs w:val="18"/>
              </w:rPr>
            </w:pPr>
            <w:r>
              <w:rPr>
                <w:rFonts w:hint="eastAsia" w:ascii="宋体" w:hAnsi="宋体" w:cs="宋体"/>
                <w:sz w:val="18"/>
                <w:szCs w:val="18"/>
              </w:rPr>
              <w:t>（4）考核要求：考查。形成性考核30%+终结性考核70%。</w:t>
            </w:r>
          </w:p>
        </w:tc>
      </w:tr>
      <w:tr w14:paraId="3AC2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trPr>
        <w:tc>
          <w:tcPr>
            <w:tcW w:w="648" w:type="dxa"/>
            <w:vAlign w:val="center"/>
          </w:tcPr>
          <w:p w14:paraId="157601AE">
            <w:pPr>
              <w:spacing w:line="440" w:lineRule="atLeast"/>
              <w:ind w:left="113" w:right="113"/>
              <w:jc w:val="center"/>
              <w:rPr>
                <w:rFonts w:hint="eastAsia" w:ascii="宋体" w:hAnsi="宋体" w:cs="宋体"/>
                <w:sz w:val="18"/>
                <w:szCs w:val="18"/>
              </w:rPr>
            </w:pPr>
            <w:r>
              <w:rPr>
                <w:rFonts w:hint="eastAsia" w:ascii="宋体" w:hAnsi="宋体" w:cs="宋体"/>
                <w:sz w:val="18"/>
                <w:szCs w:val="18"/>
              </w:rPr>
              <w:t>军事理论</w:t>
            </w:r>
          </w:p>
        </w:tc>
        <w:tc>
          <w:tcPr>
            <w:tcW w:w="3455" w:type="dxa"/>
            <w:vAlign w:val="center"/>
          </w:tcPr>
          <w:p w14:paraId="160964A0">
            <w:pPr>
              <w:spacing w:line="440" w:lineRule="atLeast"/>
              <w:rPr>
                <w:rFonts w:hint="eastAsia" w:ascii="宋体" w:hAnsi="宋体" w:cs="宋体"/>
                <w:sz w:val="18"/>
                <w:szCs w:val="18"/>
              </w:rPr>
            </w:pPr>
            <w:r>
              <w:rPr>
                <w:rFonts w:hint="eastAsia" w:ascii="宋体" w:hAnsi="宋体" w:cs="宋体"/>
                <w:b/>
                <w:bCs/>
                <w:sz w:val="18"/>
                <w:szCs w:val="18"/>
              </w:rPr>
              <w:t>素质目标</w:t>
            </w:r>
            <w:r>
              <w:rPr>
                <w:rFonts w:hint="eastAsia" w:ascii="宋体" w:hAnsi="宋体" w:cs="宋体"/>
                <w:sz w:val="18"/>
                <w:szCs w:val="18"/>
              </w:rPr>
              <w:t>：</w:t>
            </w:r>
          </w:p>
          <w:p w14:paraId="31BA90F2">
            <w:pPr>
              <w:spacing w:line="440" w:lineRule="atLeast"/>
              <w:rPr>
                <w:rFonts w:hint="eastAsia" w:ascii="宋体" w:hAnsi="宋体" w:cs="宋体"/>
                <w:sz w:val="18"/>
                <w:szCs w:val="18"/>
              </w:rPr>
            </w:pPr>
            <w:r>
              <w:rPr>
                <w:rFonts w:hint="eastAsia" w:ascii="宋体" w:hAnsi="宋体" w:cs="宋体"/>
                <w:sz w:val="18"/>
                <w:szCs w:val="18"/>
              </w:rPr>
              <w:t>增强学生的国防观念、国家安全意识和忧患危机意识；弘扬爱国主义精神、传承红色基因、提高学生综合国防素质。</w:t>
            </w:r>
          </w:p>
          <w:p w14:paraId="2FC38AA7">
            <w:pPr>
              <w:spacing w:line="440" w:lineRule="atLeast"/>
              <w:rPr>
                <w:rFonts w:hint="eastAsia" w:ascii="宋体" w:hAnsi="宋体" w:cs="宋体"/>
                <w:sz w:val="18"/>
                <w:szCs w:val="18"/>
              </w:rPr>
            </w:pPr>
            <w:r>
              <w:rPr>
                <w:rFonts w:hint="eastAsia" w:ascii="宋体" w:hAnsi="宋体" w:cs="宋体"/>
                <w:b/>
                <w:bCs/>
                <w:sz w:val="18"/>
                <w:szCs w:val="18"/>
              </w:rPr>
              <w:t>知识目标</w:t>
            </w:r>
            <w:r>
              <w:rPr>
                <w:rFonts w:hint="eastAsia" w:ascii="宋体" w:hAnsi="宋体" w:cs="宋体"/>
                <w:sz w:val="18"/>
                <w:szCs w:val="18"/>
              </w:rPr>
              <w:t>：</w:t>
            </w:r>
          </w:p>
          <w:p w14:paraId="0ECFC154">
            <w:pPr>
              <w:spacing w:line="440" w:lineRule="atLeast"/>
              <w:rPr>
                <w:rFonts w:hint="eastAsia" w:ascii="宋体" w:hAnsi="宋体" w:cs="宋体"/>
                <w:sz w:val="18"/>
                <w:szCs w:val="18"/>
              </w:rPr>
            </w:pPr>
            <w:r>
              <w:rPr>
                <w:rFonts w:hint="eastAsia" w:ascii="宋体" w:hAnsi="宋体" w:cs="宋体"/>
                <w:sz w:val="18"/>
                <w:szCs w:val="18"/>
              </w:rPr>
              <w:t xml:space="preserve">掌握军事理论的基本知识；了解世界新军事变革的发展趋势；理解习近平强军思想的深刻内涵。 </w:t>
            </w:r>
          </w:p>
          <w:p w14:paraId="25316E13">
            <w:pPr>
              <w:spacing w:line="440" w:lineRule="atLeast"/>
              <w:rPr>
                <w:rFonts w:hint="eastAsia" w:ascii="宋体" w:hAnsi="宋体" w:cs="宋体"/>
                <w:sz w:val="18"/>
                <w:szCs w:val="18"/>
              </w:rPr>
            </w:pPr>
            <w:r>
              <w:rPr>
                <w:rFonts w:hint="eastAsia" w:ascii="宋体" w:hAnsi="宋体" w:cs="宋体"/>
                <w:b/>
                <w:bCs/>
                <w:sz w:val="18"/>
                <w:szCs w:val="18"/>
              </w:rPr>
              <w:t>能力目标</w:t>
            </w:r>
            <w:r>
              <w:rPr>
                <w:rFonts w:hint="eastAsia" w:ascii="宋体" w:hAnsi="宋体" w:cs="宋体"/>
                <w:sz w:val="18"/>
                <w:szCs w:val="18"/>
              </w:rPr>
              <w:t>：</w:t>
            </w:r>
          </w:p>
          <w:p w14:paraId="0FFB4330">
            <w:pPr>
              <w:spacing w:line="440" w:lineRule="atLeast"/>
              <w:rPr>
                <w:rFonts w:hint="eastAsia" w:ascii="宋体" w:hAnsi="宋体" w:cs="宋体"/>
                <w:sz w:val="18"/>
                <w:szCs w:val="18"/>
              </w:rPr>
            </w:pPr>
            <w:r>
              <w:rPr>
                <w:rFonts w:hint="eastAsia" w:ascii="宋体" w:hAnsi="宋体" w:cs="宋体"/>
                <w:sz w:val="18"/>
                <w:szCs w:val="18"/>
              </w:rPr>
              <w:t>具备对军事理论基本知识进行正确认知、理解、领悟和宣传的能力。</w:t>
            </w:r>
          </w:p>
        </w:tc>
        <w:tc>
          <w:tcPr>
            <w:tcW w:w="2410" w:type="dxa"/>
            <w:vAlign w:val="center"/>
          </w:tcPr>
          <w:p w14:paraId="222A5A6E">
            <w:pPr>
              <w:spacing w:line="440" w:lineRule="atLeast"/>
              <w:rPr>
                <w:rFonts w:hint="eastAsia" w:ascii="宋体" w:hAnsi="宋体" w:cs="宋体"/>
                <w:sz w:val="18"/>
                <w:szCs w:val="18"/>
              </w:rPr>
            </w:pPr>
            <w:r>
              <w:rPr>
                <w:rFonts w:hint="eastAsia" w:ascii="宋体" w:hAnsi="宋体" w:cs="宋体"/>
                <w:sz w:val="18"/>
                <w:szCs w:val="18"/>
              </w:rPr>
              <w:t>（1）国防知识教育；</w:t>
            </w:r>
          </w:p>
          <w:p w14:paraId="7222F069">
            <w:pPr>
              <w:spacing w:line="440" w:lineRule="atLeast"/>
              <w:rPr>
                <w:rFonts w:hint="eastAsia" w:ascii="宋体" w:hAnsi="宋体" w:cs="宋体"/>
                <w:sz w:val="18"/>
                <w:szCs w:val="18"/>
              </w:rPr>
            </w:pPr>
            <w:r>
              <w:rPr>
                <w:rFonts w:hint="eastAsia" w:ascii="宋体" w:hAnsi="宋体" w:cs="宋体"/>
                <w:sz w:val="18"/>
                <w:szCs w:val="18"/>
              </w:rPr>
              <w:t>（2）国家安全教育；</w:t>
            </w:r>
          </w:p>
          <w:p w14:paraId="50F1C6AC">
            <w:pPr>
              <w:spacing w:line="440" w:lineRule="atLeast"/>
              <w:rPr>
                <w:rFonts w:hint="eastAsia" w:ascii="宋体" w:hAnsi="宋体" w:cs="宋体"/>
                <w:sz w:val="18"/>
                <w:szCs w:val="18"/>
              </w:rPr>
            </w:pPr>
            <w:r>
              <w:rPr>
                <w:rFonts w:hint="eastAsia" w:ascii="宋体" w:hAnsi="宋体" w:cs="宋体"/>
                <w:sz w:val="18"/>
                <w:szCs w:val="18"/>
              </w:rPr>
              <w:t>（3）军事思想教育；</w:t>
            </w:r>
          </w:p>
          <w:p w14:paraId="7D3EB1E2">
            <w:pPr>
              <w:spacing w:line="440" w:lineRule="atLeast"/>
              <w:rPr>
                <w:rFonts w:hint="eastAsia" w:ascii="宋体" w:hAnsi="宋体" w:cs="宋体"/>
                <w:sz w:val="18"/>
                <w:szCs w:val="18"/>
              </w:rPr>
            </w:pPr>
            <w:r>
              <w:rPr>
                <w:rFonts w:hint="eastAsia" w:ascii="宋体" w:hAnsi="宋体" w:cs="宋体"/>
                <w:sz w:val="18"/>
                <w:szCs w:val="18"/>
              </w:rPr>
              <w:t>（4）现代化战争和信息化武器装备概述。</w:t>
            </w:r>
          </w:p>
        </w:tc>
        <w:tc>
          <w:tcPr>
            <w:tcW w:w="2811" w:type="dxa"/>
            <w:vAlign w:val="center"/>
          </w:tcPr>
          <w:p w14:paraId="34F9CA71">
            <w:pPr>
              <w:spacing w:line="440" w:lineRule="atLeast"/>
              <w:rPr>
                <w:rFonts w:hint="eastAsia" w:ascii="宋体" w:hAnsi="宋体" w:cs="宋体"/>
                <w:sz w:val="18"/>
                <w:szCs w:val="18"/>
                <w:lang w:val="zh-CN"/>
              </w:rPr>
            </w:pPr>
            <w:r>
              <w:rPr>
                <w:rFonts w:hint="eastAsia" w:ascii="宋体" w:hAnsi="宋体" w:cs="宋体"/>
                <w:sz w:val="18"/>
                <w:szCs w:val="18"/>
              </w:rPr>
              <w:t>（1）</w:t>
            </w:r>
            <w:r>
              <w:rPr>
                <w:rFonts w:hint="eastAsia" w:ascii="宋体" w:hAnsi="宋体" w:cs="宋体"/>
                <w:sz w:val="18"/>
                <w:szCs w:val="18"/>
                <w:lang w:val="zh-CN"/>
              </w:rPr>
              <w:t>条件要求：多媒体设备，教学软件，</w:t>
            </w:r>
            <w:r>
              <w:rPr>
                <w:rFonts w:hint="eastAsia" w:ascii="宋体" w:hAnsi="宋体" w:cs="宋体"/>
                <w:sz w:val="18"/>
                <w:szCs w:val="18"/>
              </w:rPr>
              <w:t>职教云</w:t>
            </w:r>
            <w:r>
              <w:rPr>
                <w:rFonts w:hint="eastAsia" w:ascii="宋体" w:hAnsi="宋体" w:cs="宋体"/>
                <w:sz w:val="18"/>
                <w:szCs w:val="18"/>
                <w:lang w:val="zh-CN"/>
              </w:rPr>
              <w:t>平台等。</w:t>
            </w:r>
          </w:p>
          <w:p w14:paraId="429C55B0">
            <w:pPr>
              <w:spacing w:line="440" w:lineRule="atLeast"/>
              <w:rPr>
                <w:rFonts w:hint="eastAsia" w:ascii="宋体" w:hAnsi="宋体" w:cs="宋体"/>
                <w:sz w:val="18"/>
                <w:szCs w:val="18"/>
              </w:rPr>
            </w:pPr>
            <w:r>
              <w:rPr>
                <w:rFonts w:hint="eastAsia" w:ascii="宋体" w:hAnsi="宋体" w:cs="宋体"/>
                <w:sz w:val="18"/>
                <w:szCs w:val="18"/>
              </w:rPr>
              <w:t>（2）教学方法：线上学习为主。</w:t>
            </w:r>
          </w:p>
          <w:p w14:paraId="612615CC">
            <w:pPr>
              <w:spacing w:line="440" w:lineRule="atLeast"/>
              <w:rPr>
                <w:rFonts w:hint="eastAsia" w:ascii="宋体" w:hAnsi="宋体" w:cs="宋体"/>
                <w:sz w:val="18"/>
                <w:szCs w:val="18"/>
              </w:rPr>
            </w:pPr>
            <w:r>
              <w:rPr>
                <w:rFonts w:hint="eastAsia" w:ascii="宋体" w:hAnsi="宋体" w:cs="宋体"/>
                <w:sz w:val="18"/>
                <w:szCs w:val="18"/>
              </w:rPr>
              <w:t>（3）师资要求：军事教育专业，有较丰富的教学经验。</w:t>
            </w:r>
          </w:p>
          <w:p w14:paraId="3D8A4C99">
            <w:pPr>
              <w:spacing w:line="440" w:lineRule="atLeast"/>
              <w:rPr>
                <w:rFonts w:hint="eastAsia" w:ascii="宋体" w:hAnsi="宋体" w:cs="宋体"/>
                <w:sz w:val="18"/>
                <w:szCs w:val="18"/>
              </w:rPr>
            </w:pPr>
            <w:r>
              <w:rPr>
                <w:rFonts w:hint="eastAsia" w:ascii="宋体" w:hAnsi="宋体" w:cs="宋体"/>
                <w:sz w:val="18"/>
                <w:szCs w:val="18"/>
              </w:rPr>
              <w:t>（4）考核要求：考试。形成性考核30%+终结性考核70%。</w:t>
            </w:r>
          </w:p>
        </w:tc>
      </w:tr>
      <w:tr w14:paraId="0B2D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236B690F">
            <w:pPr>
              <w:spacing w:line="440" w:lineRule="atLeast"/>
              <w:ind w:left="113" w:right="113"/>
              <w:jc w:val="center"/>
              <w:rPr>
                <w:rFonts w:hint="eastAsia" w:ascii="宋体" w:hAnsi="宋体" w:cs="宋体"/>
                <w:sz w:val="18"/>
                <w:szCs w:val="18"/>
              </w:rPr>
            </w:pPr>
            <w:r>
              <w:rPr>
                <w:rFonts w:hint="eastAsia" w:ascii="宋体" w:hAnsi="宋体" w:cs="宋体"/>
                <w:sz w:val="18"/>
                <w:szCs w:val="18"/>
              </w:rPr>
              <w:t>军事技能</w:t>
            </w:r>
          </w:p>
        </w:tc>
        <w:tc>
          <w:tcPr>
            <w:tcW w:w="3455" w:type="dxa"/>
            <w:vAlign w:val="center"/>
          </w:tcPr>
          <w:p w14:paraId="5DC7DE6A">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37984921">
            <w:pPr>
              <w:spacing w:line="440" w:lineRule="atLeast"/>
              <w:rPr>
                <w:rFonts w:hint="eastAsia" w:ascii="宋体" w:hAnsi="宋体" w:cs="宋体"/>
                <w:sz w:val="18"/>
                <w:szCs w:val="18"/>
              </w:rPr>
            </w:pPr>
            <w:r>
              <w:rPr>
                <w:rFonts w:hint="eastAsia" w:ascii="宋体" w:hAnsi="宋体" w:cs="宋体"/>
                <w:sz w:val="18"/>
                <w:szCs w:val="18"/>
              </w:rPr>
              <w:t>树立正确的世界观、人生观和价值观，具备爱校意识和专业意识，明确学习目标，遵守学校规章制度，合理规划职业生涯，增强自我安全防范意识，以崭新面貌迎接大学生活。</w:t>
            </w:r>
          </w:p>
          <w:p w14:paraId="3B5ED772">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01FDB609">
            <w:pPr>
              <w:spacing w:line="440" w:lineRule="atLeast"/>
              <w:rPr>
                <w:rFonts w:hint="eastAsia" w:ascii="宋体" w:hAnsi="宋体" w:cs="宋体"/>
                <w:sz w:val="18"/>
                <w:szCs w:val="18"/>
              </w:rPr>
            </w:pPr>
            <w:r>
              <w:rPr>
                <w:rFonts w:hint="eastAsia" w:ascii="宋体" w:hAnsi="宋体" w:cs="宋体"/>
                <w:sz w:val="18"/>
                <w:szCs w:val="18"/>
              </w:rPr>
              <w:t>掌握停止间转法、齐步、正步等队列训练的基本方法；掌握内务整理的方法；掌握紧急情况下自救和互救的方法。</w:t>
            </w:r>
          </w:p>
          <w:p w14:paraId="405E6194">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25C9A001">
            <w:pPr>
              <w:spacing w:line="440" w:lineRule="atLeast"/>
              <w:rPr>
                <w:rFonts w:hint="eastAsia" w:ascii="宋体" w:hAnsi="宋体" w:cs="宋体"/>
                <w:sz w:val="18"/>
                <w:szCs w:val="18"/>
              </w:rPr>
            </w:pPr>
            <w:r>
              <w:rPr>
                <w:rFonts w:hint="eastAsia" w:ascii="宋体" w:hAnsi="宋体" w:cs="宋体"/>
                <w:sz w:val="18"/>
                <w:szCs w:val="18"/>
              </w:rPr>
              <w:t>具备一定的个人军事基础能力及突发安全事件应急处理能力。</w:t>
            </w:r>
          </w:p>
        </w:tc>
        <w:tc>
          <w:tcPr>
            <w:tcW w:w="2410" w:type="dxa"/>
            <w:vAlign w:val="center"/>
          </w:tcPr>
          <w:p w14:paraId="6495D270">
            <w:pPr>
              <w:spacing w:line="440" w:lineRule="atLeast"/>
              <w:rPr>
                <w:rFonts w:hint="eastAsia" w:ascii="宋体" w:hAnsi="宋体" w:cs="宋体"/>
                <w:sz w:val="18"/>
                <w:szCs w:val="18"/>
              </w:rPr>
            </w:pPr>
            <w:r>
              <w:rPr>
                <w:rFonts w:hint="eastAsia" w:ascii="宋体" w:hAnsi="宋体" w:cs="宋体"/>
                <w:sz w:val="18"/>
                <w:szCs w:val="18"/>
              </w:rPr>
              <w:t>（1）共同条令教育与训练；</w:t>
            </w:r>
          </w:p>
          <w:p w14:paraId="535BDCDB">
            <w:pPr>
              <w:spacing w:line="440" w:lineRule="atLeast"/>
              <w:rPr>
                <w:rFonts w:hint="eastAsia" w:ascii="宋体" w:hAnsi="宋体" w:cs="宋体"/>
                <w:sz w:val="18"/>
                <w:szCs w:val="18"/>
              </w:rPr>
            </w:pPr>
            <w:r>
              <w:rPr>
                <w:rFonts w:hint="eastAsia" w:ascii="宋体" w:hAnsi="宋体" w:cs="宋体"/>
                <w:sz w:val="18"/>
                <w:szCs w:val="18"/>
              </w:rPr>
              <w:t>（2）射击与战术训练；</w:t>
            </w:r>
          </w:p>
          <w:p w14:paraId="53132066">
            <w:pPr>
              <w:spacing w:line="440" w:lineRule="atLeast"/>
              <w:rPr>
                <w:rFonts w:hint="eastAsia" w:ascii="宋体" w:hAnsi="宋体" w:cs="宋体"/>
                <w:sz w:val="18"/>
                <w:szCs w:val="18"/>
              </w:rPr>
            </w:pPr>
            <w:r>
              <w:rPr>
                <w:rFonts w:hint="eastAsia" w:ascii="宋体" w:hAnsi="宋体" w:cs="宋体"/>
                <w:sz w:val="18"/>
                <w:szCs w:val="18"/>
              </w:rPr>
              <w:t>（3）防卫技能与战时防护训练；</w:t>
            </w:r>
          </w:p>
          <w:p w14:paraId="51DC91B9">
            <w:pPr>
              <w:spacing w:line="440" w:lineRule="atLeast"/>
              <w:rPr>
                <w:rFonts w:hint="eastAsia" w:ascii="宋体" w:hAnsi="宋体" w:cs="宋体"/>
                <w:sz w:val="18"/>
                <w:szCs w:val="18"/>
              </w:rPr>
            </w:pPr>
            <w:r>
              <w:rPr>
                <w:rFonts w:hint="eastAsia" w:ascii="宋体" w:hAnsi="宋体" w:cs="宋体"/>
                <w:sz w:val="18"/>
                <w:szCs w:val="18"/>
              </w:rPr>
              <w:t>（4）战备基础与应用训练。</w:t>
            </w:r>
          </w:p>
        </w:tc>
        <w:tc>
          <w:tcPr>
            <w:tcW w:w="2811" w:type="dxa"/>
            <w:vAlign w:val="center"/>
          </w:tcPr>
          <w:p w14:paraId="39BB5324">
            <w:pPr>
              <w:spacing w:line="440" w:lineRule="atLeast"/>
              <w:rPr>
                <w:rFonts w:hint="eastAsia" w:ascii="宋体" w:hAnsi="宋体" w:cs="宋体"/>
                <w:sz w:val="18"/>
                <w:szCs w:val="18"/>
              </w:rPr>
            </w:pPr>
            <w:r>
              <w:rPr>
                <w:rFonts w:hint="eastAsia" w:ascii="宋体" w:hAnsi="宋体" w:cs="宋体"/>
                <w:sz w:val="18"/>
                <w:szCs w:val="18"/>
              </w:rPr>
              <w:t>（1）条件要求：训练场地、军械器材设备。</w:t>
            </w:r>
          </w:p>
          <w:p w14:paraId="7913E742">
            <w:pPr>
              <w:spacing w:line="440" w:lineRule="atLeast"/>
              <w:rPr>
                <w:rFonts w:hint="eastAsia" w:ascii="宋体" w:hAnsi="宋体" w:cs="宋体"/>
                <w:sz w:val="18"/>
                <w:szCs w:val="18"/>
                <w:lang w:val="zh-CN"/>
              </w:rPr>
            </w:pPr>
            <w:r>
              <w:rPr>
                <w:rFonts w:hint="eastAsia" w:ascii="宋体" w:hAnsi="宋体" w:cs="宋体"/>
                <w:sz w:val="18"/>
                <w:szCs w:val="18"/>
              </w:rPr>
              <w:t>（2）</w:t>
            </w:r>
            <w:r>
              <w:rPr>
                <w:rFonts w:hint="eastAsia" w:ascii="宋体" w:hAnsi="宋体" w:cs="宋体"/>
                <w:sz w:val="18"/>
                <w:szCs w:val="18"/>
                <w:lang w:val="zh-CN"/>
              </w:rPr>
              <w:t>教学方法：教官现场示范教学,学生自我训练。科学合理设置训练环节和科目，做好安全防护保障和医疗后勤保障。</w:t>
            </w:r>
          </w:p>
          <w:p w14:paraId="14EB596A">
            <w:pPr>
              <w:spacing w:line="440" w:lineRule="atLeast"/>
              <w:rPr>
                <w:rFonts w:hint="eastAsia" w:ascii="宋体" w:hAnsi="宋体" w:cs="宋体"/>
                <w:sz w:val="18"/>
                <w:szCs w:val="18"/>
              </w:rPr>
            </w:pPr>
            <w:r>
              <w:rPr>
                <w:rFonts w:hint="eastAsia" w:ascii="宋体" w:hAnsi="宋体" w:cs="宋体"/>
                <w:sz w:val="18"/>
                <w:szCs w:val="18"/>
              </w:rPr>
              <w:t>（3）师资要求：军事教育专业，转业退伍军人，“四会教练员”，有较丰富的教学经验。</w:t>
            </w:r>
          </w:p>
          <w:p w14:paraId="6FFBC50F">
            <w:pPr>
              <w:spacing w:line="440" w:lineRule="atLeast"/>
              <w:rPr>
                <w:rFonts w:hint="eastAsia" w:ascii="宋体" w:hAnsi="宋体" w:cs="宋体"/>
                <w:sz w:val="18"/>
                <w:szCs w:val="18"/>
              </w:rPr>
            </w:pPr>
            <w:r>
              <w:rPr>
                <w:rFonts w:hint="eastAsia" w:ascii="宋体" w:hAnsi="宋体" w:cs="宋体"/>
                <w:sz w:val="18"/>
                <w:szCs w:val="18"/>
              </w:rPr>
              <w:t>（4）考核要求：考查。形成性考核30%+终结性考核70%。</w:t>
            </w:r>
          </w:p>
        </w:tc>
      </w:tr>
      <w:tr w14:paraId="6A43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488BACFB">
            <w:pPr>
              <w:snapToGrid w:val="0"/>
              <w:spacing w:line="360" w:lineRule="auto"/>
              <w:jc w:val="center"/>
              <w:rPr>
                <w:rFonts w:hint="eastAsia" w:ascii="宋体" w:hAnsi="宋体" w:cs="宋体"/>
                <w:sz w:val="18"/>
                <w:szCs w:val="18"/>
              </w:rPr>
            </w:pPr>
            <w:r>
              <w:rPr>
                <w:rFonts w:hint="eastAsia" w:asciiTheme="minorEastAsia" w:hAnsiTheme="minorEastAsia" w:eastAsiaTheme="minorEastAsia" w:cstheme="minorEastAsia"/>
                <w:color w:val="000000"/>
                <w:sz w:val="18"/>
                <w:szCs w:val="18"/>
              </w:rPr>
              <w:t>职业</w:t>
            </w:r>
            <w:r>
              <w:rPr>
                <w:rFonts w:hint="eastAsia" w:asciiTheme="minorEastAsia" w:hAnsiTheme="minorEastAsia" w:eastAsiaTheme="minorEastAsia" w:cstheme="minorEastAsia"/>
                <w:color w:val="000000"/>
                <w:sz w:val="18"/>
                <w:szCs w:val="18"/>
                <w:lang w:eastAsia="zh-Hans"/>
              </w:rPr>
              <w:t>生涯规划</w:t>
            </w:r>
          </w:p>
        </w:tc>
        <w:tc>
          <w:tcPr>
            <w:tcW w:w="3455" w:type="dxa"/>
          </w:tcPr>
          <w:p w14:paraId="3CF79A14">
            <w:pPr>
              <w:snapToGrid w:val="0"/>
              <w:spacing w:line="360" w:lineRule="auto"/>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素质目标：</w:t>
            </w:r>
          </w:p>
          <w:p w14:paraId="281FBEF6">
            <w:pPr>
              <w:spacing w:line="36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14:paraId="7F522A2E">
            <w:pPr>
              <w:snapToGrid w:val="0"/>
              <w:spacing w:line="360" w:lineRule="auto"/>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知识目标：</w:t>
            </w:r>
          </w:p>
          <w:p w14:paraId="186520EE">
            <w:pPr>
              <w:spacing w:line="36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本课程的教学，大学生应当掌握职业发展各阶段的特点；较为清晰地认识自己的优缺点、职业的相关需求以及社会环境中的机会和威胁；熟悉就业形势与政策法规；能够准确获得基本的劳动力市场信息、相关的职业分类知识以及创业的基本知识。</w:t>
            </w:r>
          </w:p>
          <w:p w14:paraId="184C9C5A">
            <w:pPr>
              <w:snapToGrid w:val="0"/>
              <w:spacing w:line="360" w:lineRule="auto"/>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能力目标：</w:t>
            </w:r>
          </w:p>
          <w:p w14:paraId="6A9E534C">
            <w:pPr>
              <w:spacing w:line="36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本课程的教学，大学生应当掌握自我探索技能、信息检索与管理技能、生涯决策技能等；还应该通过课程提高学生的各种通用技能，比如沟通技能、问题解决技能、自我管理技能和人际交往技能等。并具备将所学技能应用到实践操作中的动手能力。</w:t>
            </w:r>
          </w:p>
          <w:p w14:paraId="41EDEEA6">
            <w:pPr>
              <w:snapToGrid w:val="0"/>
              <w:spacing w:line="360" w:lineRule="auto"/>
              <w:rPr>
                <w:rFonts w:hint="eastAsia" w:ascii="宋体" w:hAnsi="宋体" w:cs="宋体"/>
                <w:sz w:val="18"/>
                <w:szCs w:val="18"/>
              </w:rPr>
            </w:pPr>
          </w:p>
        </w:tc>
        <w:tc>
          <w:tcPr>
            <w:tcW w:w="2410" w:type="dxa"/>
          </w:tcPr>
          <w:p w14:paraId="0A0820D3">
            <w:pPr>
              <w:numPr>
                <w:ilvl w:val="0"/>
                <w:numId w:val="3"/>
              </w:numPr>
              <w:snapToGrid w:val="0"/>
              <w:spacing w:line="360" w:lineRule="auto"/>
              <w:rPr>
                <w:rFonts w:hint="eastAsia" w:asciiTheme="minorEastAsia" w:hAnsiTheme="minorEastAsia" w:eastAsiaTheme="minorEastAsia" w:cstheme="minorEastAsia"/>
                <w:color w:val="000000"/>
                <w:sz w:val="18"/>
                <w:szCs w:val="18"/>
                <w:lang w:eastAsia="zh-Hans"/>
              </w:rPr>
            </w:pPr>
            <w:r>
              <w:rPr>
                <w:rFonts w:hint="eastAsia" w:asciiTheme="minorEastAsia" w:hAnsiTheme="minorEastAsia" w:eastAsiaTheme="minorEastAsia" w:cstheme="minorEastAsia"/>
                <w:color w:val="000000"/>
                <w:sz w:val="18"/>
                <w:szCs w:val="18"/>
                <w:lang w:eastAsia="zh-Hans"/>
              </w:rPr>
              <w:t>职业生涯规划概述</w:t>
            </w:r>
            <w:r>
              <w:rPr>
                <w:rFonts w:hint="eastAsia" w:asciiTheme="minorEastAsia" w:hAnsiTheme="minorEastAsia" w:eastAsiaTheme="minorEastAsia" w:cstheme="minorEastAsia"/>
                <w:color w:val="000000"/>
                <w:sz w:val="18"/>
                <w:szCs w:val="18"/>
                <w:lang w:eastAsia="zh-CN"/>
              </w:rPr>
              <w:t>；</w:t>
            </w:r>
          </w:p>
          <w:p w14:paraId="047CC12C">
            <w:pPr>
              <w:numPr>
                <w:ilvl w:val="0"/>
                <w:numId w:val="3"/>
              </w:numPr>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Hans"/>
              </w:rPr>
              <w:t>职业生涯规划的基础—全方位的认知</w:t>
            </w:r>
            <w:r>
              <w:rPr>
                <w:rFonts w:hint="eastAsia" w:asciiTheme="minorEastAsia" w:hAnsiTheme="minorEastAsia" w:eastAsiaTheme="minorEastAsia" w:cstheme="minorEastAsia"/>
                <w:color w:val="000000"/>
                <w:sz w:val="18"/>
                <w:szCs w:val="18"/>
                <w:lang w:eastAsia="zh-CN"/>
              </w:rPr>
              <w:t>；</w:t>
            </w:r>
          </w:p>
          <w:p w14:paraId="5D022B4A">
            <w:pPr>
              <w:numPr>
                <w:ilvl w:val="0"/>
                <w:numId w:val="3"/>
              </w:numPr>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Hans"/>
              </w:rPr>
              <w:t>职业生涯规划的基础—客观认知环境</w:t>
            </w:r>
            <w:r>
              <w:rPr>
                <w:rFonts w:hint="eastAsia" w:asciiTheme="minorEastAsia" w:hAnsiTheme="minorEastAsia" w:eastAsiaTheme="minorEastAsia" w:cstheme="minorEastAsia"/>
                <w:color w:val="000000"/>
                <w:sz w:val="18"/>
                <w:szCs w:val="18"/>
                <w:lang w:eastAsia="zh-CN"/>
              </w:rPr>
              <w:t>；</w:t>
            </w:r>
          </w:p>
          <w:p w14:paraId="6B9A29D8">
            <w:pPr>
              <w:numPr>
                <w:ilvl w:val="0"/>
                <w:numId w:val="3"/>
              </w:numPr>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Hans"/>
              </w:rPr>
              <w:t>职业生涯规划实施—职业目标确立</w:t>
            </w:r>
            <w:r>
              <w:rPr>
                <w:rFonts w:hint="eastAsia" w:asciiTheme="minorEastAsia" w:hAnsiTheme="minorEastAsia" w:eastAsiaTheme="minorEastAsia" w:cstheme="minorEastAsia"/>
                <w:color w:val="000000"/>
                <w:sz w:val="18"/>
                <w:szCs w:val="18"/>
                <w:lang w:eastAsia="zh-CN"/>
              </w:rPr>
              <w:t>；</w:t>
            </w:r>
          </w:p>
          <w:p w14:paraId="7BD42635">
            <w:pPr>
              <w:numPr>
                <w:ilvl w:val="0"/>
                <w:numId w:val="3"/>
              </w:numPr>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Hans"/>
              </w:rPr>
              <w:t>职业发展助力—职业能力提升</w:t>
            </w:r>
            <w:r>
              <w:rPr>
                <w:rFonts w:hint="eastAsia" w:asciiTheme="minorEastAsia" w:hAnsiTheme="minorEastAsia" w:eastAsiaTheme="minorEastAsia" w:cstheme="minorEastAsia"/>
                <w:color w:val="000000"/>
                <w:sz w:val="18"/>
                <w:szCs w:val="18"/>
                <w:lang w:eastAsia="zh-CN"/>
              </w:rPr>
              <w:t>；</w:t>
            </w:r>
          </w:p>
          <w:p w14:paraId="7143C48B">
            <w:pPr>
              <w:numPr>
                <w:ilvl w:val="0"/>
                <w:numId w:val="3"/>
              </w:numPr>
              <w:snapToGrid w:val="0"/>
              <w:spacing w:line="360" w:lineRule="auto"/>
              <w:rPr>
                <w:rFonts w:hint="eastAsia" w:ascii="宋体" w:hAnsi="宋体" w:cs="宋体"/>
                <w:sz w:val="18"/>
                <w:szCs w:val="18"/>
              </w:rPr>
            </w:pPr>
            <w:r>
              <w:rPr>
                <w:rFonts w:hint="eastAsia" w:asciiTheme="minorEastAsia" w:hAnsiTheme="minorEastAsia" w:eastAsiaTheme="minorEastAsia" w:cstheme="minorEastAsia"/>
                <w:color w:val="000000"/>
                <w:sz w:val="18"/>
                <w:szCs w:val="18"/>
                <w:lang w:eastAsia="zh-Hans"/>
              </w:rPr>
              <w:t>职业生涯规划成果—科学规划人生</w:t>
            </w:r>
            <w:r>
              <w:rPr>
                <w:rFonts w:hint="eastAsia" w:asciiTheme="minorEastAsia" w:hAnsiTheme="minorEastAsia" w:eastAsiaTheme="minorEastAsia" w:cstheme="minorEastAsia"/>
                <w:color w:val="000000"/>
                <w:sz w:val="18"/>
                <w:szCs w:val="18"/>
                <w:lang w:eastAsia="zh-CN"/>
              </w:rPr>
              <w:t>。</w:t>
            </w:r>
          </w:p>
        </w:tc>
        <w:tc>
          <w:tcPr>
            <w:tcW w:w="2811" w:type="dxa"/>
          </w:tcPr>
          <w:p w14:paraId="6293BE39">
            <w:pPr>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（1）条件要求：利用互联网开发制作视频及PPT等多媒体课件，构建活跃、自主的课程训练平台。</w:t>
            </w:r>
          </w:p>
          <w:p w14:paraId="33DD090E">
            <w:pPr>
              <w:snapToGrid w:val="0"/>
              <w:spacing w:line="360" w:lineRule="auto"/>
              <w:rPr>
                <w:rFonts w:hint="eastAsia" w:asciiTheme="minorEastAsia" w:hAnsiTheme="minorEastAsia" w:eastAsiaTheme="minorEastAsia" w:cstheme="minorEastAsia"/>
                <w:color w:val="000000"/>
                <w:sz w:val="18"/>
                <w:szCs w:val="18"/>
                <w:lang w:eastAsia="zh-Hans"/>
              </w:rPr>
            </w:pPr>
            <w:r>
              <w:rPr>
                <w:rFonts w:hint="eastAsia" w:asciiTheme="minorEastAsia" w:hAnsiTheme="minorEastAsia" w:eastAsiaTheme="minorEastAsia" w:cstheme="minorEastAsia"/>
                <w:color w:val="000000"/>
                <w:sz w:val="18"/>
                <w:szCs w:val="18"/>
              </w:rPr>
              <w:t>（2）教学方法：讲授法、角色扮演和案例分析。</w:t>
            </w:r>
            <w:r>
              <w:rPr>
                <w:rFonts w:hint="eastAsia" w:asciiTheme="minorEastAsia" w:hAnsiTheme="minorEastAsia" w:eastAsiaTheme="minorEastAsia" w:cstheme="minorEastAsia"/>
                <w:color w:val="000000"/>
                <w:sz w:val="18"/>
                <w:szCs w:val="18"/>
                <w:lang w:eastAsia="zh-Hans"/>
              </w:rPr>
              <w:t>突出“实践性”，让学生在亲身参与中</w:t>
            </w:r>
            <w:r>
              <w:rPr>
                <w:rFonts w:hint="eastAsia" w:asciiTheme="minorEastAsia" w:hAnsiTheme="minorEastAsia" w:eastAsiaTheme="minorEastAsia" w:cstheme="minorEastAsia"/>
                <w:color w:val="000000"/>
                <w:sz w:val="18"/>
                <w:szCs w:val="18"/>
              </w:rPr>
              <w:t>明确职业生涯规划</w:t>
            </w:r>
            <w:r>
              <w:rPr>
                <w:rFonts w:hint="eastAsia" w:asciiTheme="minorEastAsia" w:hAnsiTheme="minorEastAsia" w:eastAsiaTheme="minorEastAsia" w:cstheme="minorEastAsia"/>
                <w:color w:val="000000"/>
                <w:sz w:val="18"/>
                <w:szCs w:val="18"/>
                <w:lang w:eastAsia="zh-Hans"/>
              </w:rPr>
              <w:t>。</w:t>
            </w:r>
          </w:p>
          <w:p w14:paraId="57C44F7A">
            <w:pPr>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（3）师资要求：任课教师应具有扎实的理论和实践基础。</w:t>
            </w:r>
          </w:p>
          <w:p w14:paraId="0C4932F7">
            <w:pPr>
              <w:widowControl/>
              <w:spacing w:line="360" w:lineRule="auto"/>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（4）考核要求：考查大学生职业生涯规划书，分为平时成绩（30%）和期末成绩（70%）两个部分。</w:t>
            </w:r>
          </w:p>
          <w:p w14:paraId="66D23832">
            <w:pPr>
              <w:snapToGrid w:val="0"/>
              <w:spacing w:line="360" w:lineRule="auto"/>
              <w:rPr>
                <w:rFonts w:hint="eastAsia" w:ascii="宋体" w:hAnsi="宋体" w:cs="宋体"/>
                <w:sz w:val="18"/>
                <w:szCs w:val="18"/>
              </w:rPr>
            </w:pPr>
          </w:p>
        </w:tc>
      </w:tr>
      <w:tr w14:paraId="705E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18568E8F">
            <w:pPr>
              <w:snapToGrid w:val="0"/>
              <w:spacing w:line="360" w:lineRule="auto"/>
              <w:jc w:val="center"/>
              <w:rPr>
                <w:rFonts w:hint="eastAsia" w:ascii="宋体" w:hAnsi="宋体" w:cs="宋体"/>
                <w:sz w:val="18"/>
                <w:szCs w:val="18"/>
              </w:rPr>
            </w:pPr>
            <w:r>
              <w:rPr>
                <w:rFonts w:hint="eastAsia" w:asciiTheme="minorEastAsia" w:hAnsiTheme="minorEastAsia" w:eastAsiaTheme="minorEastAsia" w:cstheme="minorEastAsia"/>
                <w:color w:val="000000"/>
                <w:sz w:val="18"/>
                <w:szCs w:val="18"/>
              </w:rPr>
              <w:t>就业指导</w:t>
            </w:r>
          </w:p>
        </w:tc>
        <w:tc>
          <w:tcPr>
            <w:tcW w:w="3455" w:type="dxa"/>
          </w:tcPr>
          <w:p w14:paraId="41AEEFCD">
            <w:pPr>
              <w:snapToGrid w:val="0"/>
              <w:spacing w:line="360" w:lineRule="auto"/>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素质目标：</w:t>
            </w:r>
          </w:p>
          <w:p w14:paraId="151A7FBA">
            <w:pPr>
              <w:spacing w:line="36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课程主要培养学生就业观念和职业意识，帮助学生了解国家就业创业相关政策，认清就业形势，转变就业观念，科学定位个人发展方向，激发大学生就业指导的自主意识，帮助毕业生树立正确的职业观、就业观和创业观</w:t>
            </w:r>
            <w:r>
              <w:rPr>
                <w:rFonts w:hint="eastAsia" w:asciiTheme="minorEastAsia" w:hAnsiTheme="minorEastAsia" w:eastAsiaTheme="minorEastAsia" w:cstheme="minorEastAsia"/>
                <w:sz w:val="18"/>
                <w:szCs w:val="18"/>
                <w:lang w:eastAsia="zh-Hans"/>
              </w:rPr>
              <w:t>。</w:t>
            </w:r>
          </w:p>
          <w:p w14:paraId="1FEA0393">
            <w:pPr>
              <w:snapToGrid w:val="0"/>
              <w:spacing w:line="360" w:lineRule="auto"/>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知识目标：</w:t>
            </w:r>
          </w:p>
          <w:p w14:paraId="5C4AD426">
            <w:pPr>
              <w:spacing w:line="360" w:lineRule="auto"/>
              <w:rPr>
                <w:rFonts w:hint="eastAsia" w:asciiTheme="minorEastAsia" w:hAnsiTheme="minorEastAsia" w:eastAsiaTheme="minorEastAsia" w:cstheme="minorEastAsia"/>
                <w:sz w:val="18"/>
                <w:szCs w:val="18"/>
                <w:lang w:eastAsia="zh-Hans"/>
              </w:rPr>
            </w:pPr>
            <w:r>
              <w:rPr>
                <w:rFonts w:hint="eastAsia" w:asciiTheme="minorEastAsia" w:hAnsiTheme="minorEastAsia" w:eastAsiaTheme="minorEastAsia" w:cstheme="minorEastAsia"/>
                <w:sz w:val="18"/>
                <w:szCs w:val="18"/>
              </w:rPr>
              <w:t>了解落实求职就业计划</w:t>
            </w:r>
            <w:r>
              <w:rPr>
                <w:rFonts w:hint="eastAsia" w:asciiTheme="minorEastAsia" w:hAnsiTheme="minorEastAsia" w:eastAsiaTheme="minorEastAsia" w:cstheme="minorEastAsia"/>
                <w:sz w:val="18"/>
                <w:szCs w:val="18"/>
                <w:lang w:eastAsia="zh-Hans"/>
              </w:rPr>
              <w:t>；</w:t>
            </w:r>
            <w:r>
              <w:rPr>
                <w:rFonts w:hint="eastAsia" w:asciiTheme="minorEastAsia" w:hAnsiTheme="minorEastAsia" w:eastAsiaTheme="minorEastAsia" w:cstheme="minorEastAsia"/>
                <w:sz w:val="18"/>
                <w:szCs w:val="18"/>
              </w:rPr>
              <w:t>了解我分析的基本内容与要求、职业分析与职业定位的基本方法；了解相关的就业政策和就业协议签订的注意事项；理解大学生就业指导的意义，掌握求职面试的基本技巧与简历制作的基本方法；</w:t>
            </w:r>
          </w:p>
          <w:p w14:paraId="7126FB8F">
            <w:pPr>
              <w:snapToGrid w:val="0"/>
              <w:spacing w:line="360" w:lineRule="auto"/>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能力目标：</w:t>
            </w:r>
          </w:p>
          <w:p w14:paraId="5BCBCA08">
            <w:pPr>
              <w:spacing w:line="36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能够根据自身条件制定职业生涯规划并合理实施；能够运用简历制作的知识与技巧，完成求职简历制作；掌握求职面试技巧，主动培养适应用人单位面试的能力；能够具备创业者的基本素质与能力，做好创业的初期准备。</w:t>
            </w:r>
          </w:p>
          <w:p w14:paraId="79AF4F5E">
            <w:pPr>
              <w:snapToGrid w:val="0"/>
              <w:spacing w:line="360" w:lineRule="auto"/>
              <w:rPr>
                <w:rFonts w:hint="eastAsia" w:ascii="宋体" w:hAnsi="宋体" w:cs="宋体"/>
                <w:sz w:val="18"/>
                <w:szCs w:val="18"/>
              </w:rPr>
            </w:pPr>
          </w:p>
        </w:tc>
        <w:tc>
          <w:tcPr>
            <w:tcW w:w="2410" w:type="dxa"/>
          </w:tcPr>
          <w:p w14:paraId="5DE53224">
            <w:pPr>
              <w:snapToGrid w:val="0"/>
              <w:spacing w:line="360" w:lineRule="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Hans"/>
              </w:rPr>
              <w:t>（1）</w:t>
            </w:r>
            <w:r>
              <w:rPr>
                <w:rFonts w:hint="eastAsia" w:asciiTheme="minorEastAsia" w:hAnsiTheme="minorEastAsia" w:eastAsiaTheme="minorEastAsia" w:cstheme="minorEastAsia"/>
                <w:color w:val="000000"/>
                <w:sz w:val="18"/>
                <w:szCs w:val="18"/>
              </w:rPr>
              <w:t>求职就业前期准备</w:t>
            </w:r>
            <w:r>
              <w:rPr>
                <w:rFonts w:hint="eastAsia" w:asciiTheme="minorEastAsia" w:hAnsiTheme="minorEastAsia" w:eastAsiaTheme="minorEastAsia" w:cstheme="minorEastAsia"/>
                <w:color w:val="000000"/>
                <w:sz w:val="18"/>
                <w:szCs w:val="18"/>
                <w:lang w:eastAsia="zh-CN"/>
              </w:rPr>
              <w:t>；</w:t>
            </w:r>
          </w:p>
          <w:p w14:paraId="27C33781">
            <w:pPr>
              <w:snapToGrid w:val="0"/>
              <w:spacing w:line="360" w:lineRule="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Hans"/>
              </w:rPr>
              <w:t>（2）</w:t>
            </w:r>
            <w:r>
              <w:rPr>
                <w:rFonts w:hint="eastAsia" w:asciiTheme="minorEastAsia" w:hAnsiTheme="minorEastAsia" w:eastAsiaTheme="minorEastAsia" w:cstheme="minorEastAsia"/>
                <w:color w:val="000000"/>
                <w:sz w:val="18"/>
                <w:szCs w:val="18"/>
              </w:rPr>
              <w:t>大学生求职陷阱的防范</w:t>
            </w:r>
            <w:r>
              <w:rPr>
                <w:rFonts w:hint="eastAsia" w:asciiTheme="minorEastAsia" w:hAnsiTheme="minorEastAsia" w:eastAsiaTheme="minorEastAsia" w:cstheme="minorEastAsia"/>
                <w:color w:val="000000"/>
                <w:sz w:val="18"/>
                <w:szCs w:val="18"/>
                <w:lang w:eastAsia="zh-CN"/>
              </w:rPr>
              <w:t>；</w:t>
            </w:r>
          </w:p>
          <w:p w14:paraId="1682F96E">
            <w:pPr>
              <w:snapToGrid w:val="0"/>
              <w:spacing w:line="360" w:lineRule="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Hans"/>
              </w:rPr>
              <w:t>（3）</w:t>
            </w:r>
            <w:r>
              <w:rPr>
                <w:rFonts w:hint="eastAsia" w:asciiTheme="minorEastAsia" w:hAnsiTheme="minorEastAsia" w:eastAsiaTheme="minorEastAsia" w:cstheme="minorEastAsia"/>
                <w:color w:val="000000"/>
                <w:sz w:val="18"/>
                <w:szCs w:val="18"/>
              </w:rPr>
              <w:t>求职应聘</w:t>
            </w:r>
            <w:r>
              <w:rPr>
                <w:rFonts w:hint="eastAsia" w:asciiTheme="minorEastAsia" w:hAnsiTheme="minorEastAsia" w:eastAsiaTheme="minorEastAsia" w:cstheme="minorEastAsia"/>
                <w:color w:val="000000"/>
                <w:sz w:val="18"/>
                <w:szCs w:val="18"/>
                <w:lang w:eastAsia="zh-CN"/>
              </w:rPr>
              <w:t>；</w:t>
            </w:r>
          </w:p>
          <w:p w14:paraId="7A919C72">
            <w:pPr>
              <w:snapToGrid w:val="0"/>
              <w:spacing w:line="360" w:lineRule="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Hans"/>
              </w:rPr>
              <w:t>（4）</w:t>
            </w:r>
            <w:r>
              <w:rPr>
                <w:rFonts w:hint="eastAsia" w:asciiTheme="minorEastAsia" w:hAnsiTheme="minorEastAsia" w:eastAsiaTheme="minorEastAsia" w:cstheme="minorEastAsia"/>
                <w:color w:val="000000"/>
                <w:sz w:val="18"/>
                <w:szCs w:val="18"/>
              </w:rPr>
              <w:t>求职面试</w:t>
            </w:r>
            <w:r>
              <w:rPr>
                <w:rFonts w:hint="eastAsia" w:asciiTheme="minorEastAsia" w:hAnsiTheme="minorEastAsia" w:eastAsiaTheme="minorEastAsia" w:cstheme="minorEastAsia"/>
                <w:color w:val="000000"/>
                <w:sz w:val="18"/>
                <w:szCs w:val="18"/>
                <w:lang w:eastAsia="zh-CN"/>
              </w:rPr>
              <w:t>；</w:t>
            </w:r>
          </w:p>
          <w:p w14:paraId="7B737449">
            <w:pPr>
              <w:snapToGrid w:val="0"/>
              <w:spacing w:line="360" w:lineRule="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Hans"/>
              </w:rPr>
              <w:t>（</w:t>
            </w:r>
            <w:r>
              <w:rPr>
                <w:rFonts w:hint="eastAsia" w:asciiTheme="minorEastAsia" w:hAnsiTheme="minorEastAsia" w:eastAsiaTheme="minorEastAsia" w:cstheme="minorEastAsia"/>
                <w:color w:val="000000"/>
                <w:sz w:val="18"/>
                <w:szCs w:val="18"/>
              </w:rPr>
              <w:t>5</w:t>
            </w:r>
            <w:r>
              <w:rPr>
                <w:rFonts w:hint="eastAsia" w:asciiTheme="minorEastAsia" w:hAnsiTheme="minorEastAsia" w:eastAsiaTheme="minorEastAsia" w:cstheme="minorEastAsia"/>
                <w:color w:val="000000"/>
                <w:sz w:val="18"/>
                <w:szCs w:val="18"/>
                <w:lang w:eastAsia="zh-Hans"/>
              </w:rPr>
              <w:t>）</w:t>
            </w:r>
            <w:r>
              <w:rPr>
                <w:rFonts w:hint="eastAsia" w:asciiTheme="minorEastAsia" w:hAnsiTheme="minorEastAsia" w:eastAsiaTheme="minorEastAsia" w:cstheme="minorEastAsia"/>
                <w:color w:val="000000"/>
                <w:sz w:val="18"/>
                <w:szCs w:val="18"/>
              </w:rPr>
              <w:t>就业角色转换与职业适应</w:t>
            </w:r>
            <w:r>
              <w:rPr>
                <w:rFonts w:hint="eastAsia" w:asciiTheme="minorEastAsia" w:hAnsiTheme="minorEastAsia" w:eastAsiaTheme="minorEastAsia" w:cstheme="minorEastAsia"/>
                <w:color w:val="000000"/>
                <w:sz w:val="18"/>
                <w:szCs w:val="18"/>
                <w:lang w:eastAsia="zh-CN"/>
              </w:rPr>
              <w:t>；</w:t>
            </w:r>
          </w:p>
          <w:p w14:paraId="6767E520">
            <w:pPr>
              <w:snapToGrid w:val="0"/>
              <w:spacing w:line="360" w:lineRule="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Hans"/>
              </w:rPr>
              <w:t>（6）</w:t>
            </w:r>
            <w:r>
              <w:rPr>
                <w:rFonts w:hint="eastAsia" w:asciiTheme="minorEastAsia" w:hAnsiTheme="minorEastAsia" w:eastAsiaTheme="minorEastAsia" w:cstheme="minorEastAsia"/>
                <w:color w:val="000000"/>
                <w:sz w:val="18"/>
                <w:szCs w:val="18"/>
              </w:rPr>
              <w:t>大学生就业权益保护</w:t>
            </w:r>
            <w:r>
              <w:rPr>
                <w:rFonts w:hint="eastAsia" w:asciiTheme="minorEastAsia" w:hAnsiTheme="minorEastAsia" w:eastAsiaTheme="minorEastAsia" w:cstheme="minorEastAsia"/>
                <w:color w:val="000000"/>
                <w:sz w:val="18"/>
                <w:szCs w:val="18"/>
                <w:lang w:eastAsia="zh-CN"/>
              </w:rPr>
              <w:t>。</w:t>
            </w:r>
          </w:p>
          <w:p w14:paraId="245C7BC0">
            <w:pPr>
              <w:snapToGrid w:val="0"/>
              <w:spacing w:line="360" w:lineRule="auto"/>
              <w:rPr>
                <w:rFonts w:hint="eastAsia" w:ascii="宋体" w:hAnsi="宋体" w:cs="宋体"/>
                <w:sz w:val="18"/>
                <w:szCs w:val="18"/>
              </w:rPr>
            </w:pPr>
          </w:p>
        </w:tc>
        <w:tc>
          <w:tcPr>
            <w:tcW w:w="2811" w:type="dxa"/>
          </w:tcPr>
          <w:p w14:paraId="57E3C4C6">
            <w:pPr>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（1）条件要求：授课使用多媒体教学。</w:t>
            </w:r>
          </w:p>
          <w:p w14:paraId="4B16649F">
            <w:pPr>
              <w:widowControl/>
              <w:spacing w:line="36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（2）教学方法：课程以学生为中心，讲授知识、案例分析相结合。</w:t>
            </w:r>
          </w:p>
          <w:p w14:paraId="0AA78538">
            <w:pPr>
              <w:widowControl/>
              <w:spacing w:line="360" w:lineRule="auto"/>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采用课堂讲授、实践教学、网络教学、自主学习等方式。在教学中要采用知识讲授与实际案例分析相结合、知识吸纳与求职实践相结合的教学手段，使学生不仅学到了知识，还基本具备了将知识与实际需求相结合的能力。</w:t>
            </w:r>
          </w:p>
          <w:p w14:paraId="5FD7499E">
            <w:pPr>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（3）师资要求：任课教师应具有扎实的理论和实践基础。</w:t>
            </w:r>
          </w:p>
          <w:p w14:paraId="477F86D6">
            <w:pPr>
              <w:snapToGrid w:val="0"/>
              <w:spacing w:line="360" w:lineRule="auto"/>
              <w:rPr>
                <w:rFonts w:hint="eastAsia" w:ascii="宋体" w:hAnsi="宋体" w:cs="宋体"/>
                <w:sz w:val="18"/>
                <w:szCs w:val="18"/>
              </w:rPr>
            </w:pPr>
            <w:r>
              <w:rPr>
                <w:rFonts w:hint="eastAsia" w:asciiTheme="minorEastAsia" w:hAnsiTheme="minorEastAsia" w:eastAsiaTheme="minorEastAsia" w:cstheme="minorEastAsia"/>
                <w:color w:val="000000"/>
                <w:sz w:val="18"/>
                <w:szCs w:val="18"/>
              </w:rPr>
              <w:t>（4）考核要求</w:t>
            </w:r>
            <w:r>
              <w:rPr>
                <w:rFonts w:hint="eastAsia" w:asciiTheme="minorEastAsia" w:hAnsiTheme="minorEastAsia" w:eastAsiaTheme="minorEastAsia" w:cstheme="minorEastAsia"/>
                <w:sz w:val="18"/>
                <w:szCs w:val="18"/>
              </w:rPr>
              <w:t>：考查，平时成绩30%+作业考核70%。</w:t>
            </w:r>
          </w:p>
        </w:tc>
      </w:tr>
      <w:tr w14:paraId="0386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61DCE298">
            <w:pPr>
              <w:spacing w:line="440" w:lineRule="atLeast"/>
              <w:ind w:left="113" w:right="113"/>
              <w:jc w:val="center"/>
              <w:rPr>
                <w:rFonts w:hint="eastAsia" w:ascii="宋体" w:hAnsi="宋体" w:cs="宋体"/>
                <w:sz w:val="18"/>
                <w:szCs w:val="18"/>
              </w:rPr>
            </w:pPr>
            <w:r>
              <w:rPr>
                <w:rFonts w:hint="eastAsia" w:ascii="宋体" w:hAnsi="宋体" w:cs="宋体"/>
                <w:sz w:val="18"/>
                <w:szCs w:val="18"/>
              </w:rPr>
              <w:t>创新创业教育</w:t>
            </w:r>
          </w:p>
        </w:tc>
        <w:tc>
          <w:tcPr>
            <w:tcW w:w="3455" w:type="dxa"/>
            <w:vAlign w:val="center"/>
          </w:tcPr>
          <w:p w14:paraId="1B9DB152">
            <w:pPr>
              <w:spacing w:line="440" w:lineRule="atLeast"/>
              <w:rPr>
                <w:rFonts w:hint="eastAsia" w:ascii="宋体" w:hAnsi="宋体" w:cs="宋体"/>
                <w:sz w:val="18"/>
                <w:szCs w:val="18"/>
              </w:rPr>
            </w:pPr>
            <w:r>
              <w:rPr>
                <w:rFonts w:hint="eastAsia" w:ascii="宋体" w:hAnsi="宋体" w:cs="宋体"/>
                <w:b/>
                <w:bCs/>
                <w:sz w:val="18"/>
                <w:szCs w:val="18"/>
              </w:rPr>
              <w:t>素质目标：</w:t>
            </w:r>
          </w:p>
          <w:p w14:paraId="2E5437BF">
            <w:pPr>
              <w:spacing w:line="440" w:lineRule="atLeast"/>
              <w:rPr>
                <w:rFonts w:hint="eastAsia" w:ascii="宋体" w:hAnsi="宋体" w:cs="宋体"/>
                <w:sz w:val="18"/>
                <w:szCs w:val="18"/>
              </w:rPr>
            </w:pPr>
            <w:r>
              <w:rPr>
                <w:rFonts w:hint="eastAsia" w:ascii="宋体" w:hAnsi="宋体" w:cs="宋体"/>
                <w:sz w:val="18"/>
                <w:szCs w:val="18"/>
              </w:rPr>
              <w:t>具备主动创新意识，树立科学的创新创业观；激发学生的创新创业意识，提高学生的社会责任感和创业精神。</w:t>
            </w:r>
          </w:p>
          <w:p w14:paraId="75D9A07B">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3A4D6130">
            <w:pPr>
              <w:spacing w:line="440" w:lineRule="atLeast"/>
              <w:rPr>
                <w:rFonts w:hint="eastAsia" w:ascii="宋体" w:hAnsi="宋体" w:cs="宋体"/>
                <w:sz w:val="18"/>
                <w:szCs w:val="18"/>
              </w:rPr>
            </w:pPr>
            <w:r>
              <w:rPr>
                <w:rFonts w:hint="eastAsia" w:ascii="宋体" w:hAnsi="宋体" w:cs="宋体"/>
                <w:sz w:val="18"/>
                <w:szCs w:val="18"/>
              </w:rPr>
              <w:t>熟悉创新思维提升的基本方法；了解创业的基本概念、基本原理和基本方法；了解创业的产生与演变过程；掌握商业模式的设计。</w:t>
            </w:r>
          </w:p>
          <w:p w14:paraId="15782077">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4D141B8C">
            <w:pPr>
              <w:spacing w:line="440" w:lineRule="atLeast"/>
              <w:rPr>
                <w:rFonts w:hint="eastAsia" w:ascii="宋体" w:hAnsi="宋体" w:cs="宋体"/>
                <w:sz w:val="18"/>
                <w:szCs w:val="18"/>
              </w:rPr>
            </w:pPr>
            <w:r>
              <w:rPr>
                <w:rFonts w:hint="eastAsia" w:ascii="宋体" w:hAnsi="宋体" w:cs="宋体"/>
                <w:sz w:val="18"/>
                <w:szCs w:val="18"/>
              </w:rPr>
              <w:t>能独立进行项目的策划，并写出项目策划书；能对项目做出可行性报告和分析；具备市场分析与产品营销策略的能力；具备财务分析与风险预测的能力。</w:t>
            </w:r>
          </w:p>
        </w:tc>
        <w:tc>
          <w:tcPr>
            <w:tcW w:w="2410" w:type="dxa"/>
            <w:vAlign w:val="center"/>
          </w:tcPr>
          <w:p w14:paraId="6BD1983B">
            <w:pPr>
              <w:spacing w:line="440" w:lineRule="atLeast"/>
              <w:rPr>
                <w:rFonts w:hint="eastAsia" w:ascii="宋体" w:hAnsi="宋体" w:cs="宋体"/>
                <w:sz w:val="18"/>
                <w:szCs w:val="18"/>
              </w:rPr>
            </w:pPr>
            <w:r>
              <w:rPr>
                <w:rFonts w:hint="eastAsia" w:ascii="宋体" w:hAnsi="宋体" w:cs="宋体"/>
                <w:sz w:val="18"/>
                <w:szCs w:val="18"/>
              </w:rPr>
              <w:t>（1）创意、创新与创业关系；</w:t>
            </w:r>
          </w:p>
          <w:p w14:paraId="3F8260AE">
            <w:pPr>
              <w:spacing w:line="440" w:lineRule="atLeast"/>
              <w:rPr>
                <w:rFonts w:hint="eastAsia" w:ascii="宋体" w:hAnsi="宋体" w:cs="宋体"/>
                <w:sz w:val="18"/>
                <w:szCs w:val="18"/>
              </w:rPr>
            </w:pPr>
            <w:r>
              <w:rPr>
                <w:rFonts w:hint="eastAsia" w:ascii="宋体" w:hAnsi="宋体" w:cs="宋体"/>
                <w:sz w:val="18"/>
                <w:szCs w:val="18"/>
              </w:rPr>
              <w:t>（2）创新意识培养；</w:t>
            </w:r>
          </w:p>
          <w:p w14:paraId="0014A115">
            <w:pPr>
              <w:spacing w:line="440" w:lineRule="atLeast"/>
              <w:rPr>
                <w:rFonts w:hint="eastAsia" w:ascii="宋体" w:hAnsi="宋体" w:cs="宋体"/>
                <w:sz w:val="18"/>
                <w:szCs w:val="18"/>
              </w:rPr>
            </w:pPr>
            <w:r>
              <w:rPr>
                <w:rFonts w:hint="eastAsia" w:ascii="宋体" w:hAnsi="宋体" w:cs="宋体"/>
                <w:sz w:val="18"/>
                <w:szCs w:val="18"/>
              </w:rPr>
              <w:t>（3）创新思维的开发；</w:t>
            </w:r>
          </w:p>
          <w:p w14:paraId="1B80189A">
            <w:pPr>
              <w:spacing w:line="440" w:lineRule="atLeast"/>
              <w:rPr>
                <w:rFonts w:hint="eastAsia" w:ascii="宋体" w:hAnsi="宋体" w:cs="宋体"/>
                <w:sz w:val="18"/>
                <w:szCs w:val="18"/>
              </w:rPr>
            </w:pPr>
            <w:r>
              <w:rPr>
                <w:rFonts w:hint="eastAsia" w:ascii="宋体" w:hAnsi="宋体" w:cs="宋体"/>
                <w:sz w:val="18"/>
                <w:szCs w:val="18"/>
              </w:rPr>
              <w:t>（4）创新能力与创业素质提升；</w:t>
            </w:r>
          </w:p>
          <w:p w14:paraId="3E54F49F">
            <w:pPr>
              <w:spacing w:line="440" w:lineRule="atLeast"/>
              <w:rPr>
                <w:rFonts w:hint="eastAsia" w:ascii="宋体" w:hAnsi="宋体" w:cs="宋体"/>
                <w:sz w:val="18"/>
                <w:szCs w:val="18"/>
              </w:rPr>
            </w:pPr>
            <w:r>
              <w:rPr>
                <w:rFonts w:hint="eastAsia" w:ascii="宋体" w:hAnsi="宋体" w:cs="宋体"/>
                <w:sz w:val="18"/>
                <w:szCs w:val="18"/>
              </w:rPr>
              <w:t>（5）创业机会的识别；</w:t>
            </w:r>
          </w:p>
          <w:p w14:paraId="15CCD947">
            <w:pPr>
              <w:spacing w:line="440" w:lineRule="atLeast"/>
              <w:rPr>
                <w:rFonts w:hint="eastAsia" w:ascii="宋体" w:hAnsi="宋体" w:cs="宋体"/>
                <w:sz w:val="18"/>
                <w:szCs w:val="18"/>
              </w:rPr>
            </w:pPr>
            <w:r>
              <w:rPr>
                <w:rFonts w:hint="eastAsia" w:ascii="宋体" w:hAnsi="宋体" w:cs="宋体"/>
                <w:sz w:val="18"/>
                <w:szCs w:val="18"/>
              </w:rPr>
              <w:t>（6）风险评估与创业计划制定；</w:t>
            </w:r>
          </w:p>
          <w:p w14:paraId="0B0C5E93">
            <w:pPr>
              <w:spacing w:line="440" w:lineRule="atLeast"/>
              <w:rPr>
                <w:rFonts w:hint="eastAsia" w:ascii="宋体" w:hAnsi="宋体" w:cs="宋体"/>
                <w:sz w:val="18"/>
                <w:szCs w:val="18"/>
              </w:rPr>
            </w:pPr>
            <w:r>
              <w:rPr>
                <w:rFonts w:hint="eastAsia" w:ascii="宋体" w:hAnsi="宋体" w:cs="宋体"/>
                <w:sz w:val="18"/>
                <w:szCs w:val="18"/>
              </w:rPr>
              <w:t>（7）创业资源的整合；</w:t>
            </w:r>
          </w:p>
          <w:p w14:paraId="6F102DA5">
            <w:pPr>
              <w:spacing w:line="440" w:lineRule="atLeast"/>
              <w:rPr>
                <w:rFonts w:hint="eastAsia" w:ascii="宋体" w:hAnsi="宋体" w:cs="宋体"/>
                <w:sz w:val="18"/>
                <w:szCs w:val="18"/>
              </w:rPr>
            </w:pPr>
            <w:r>
              <w:rPr>
                <w:rFonts w:hint="eastAsia" w:ascii="宋体" w:hAnsi="宋体" w:cs="宋体"/>
                <w:sz w:val="18"/>
                <w:szCs w:val="18"/>
              </w:rPr>
              <w:t>（8）新创企业的设立与经营。</w:t>
            </w:r>
          </w:p>
        </w:tc>
        <w:tc>
          <w:tcPr>
            <w:tcW w:w="2811" w:type="dxa"/>
            <w:vAlign w:val="center"/>
          </w:tcPr>
          <w:p w14:paraId="44C48AEB">
            <w:pPr>
              <w:spacing w:line="440" w:lineRule="atLeast"/>
              <w:rPr>
                <w:rFonts w:hint="eastAsia" w:ascii="宋体" w:hAnsi="宋体" w:cs="宋体"/>
                <w:sz w:val="18"/>
                <w:szCs w:val="18"/>
              </w:rPr>
            </w:pPr>
            <w:r>
              <w:rPr>
                <w:rFonts w:hint="eastAsia" w:ascii="宋体" w:hAnsi="宋体" w:cs="宋体"/>
                <w:sz w:val="18"/>
                <w:szCs w:val="18"/>
              </w:rPr>
              <w:t>（1）条件要求：授课使用多媒体教学。</w:t>
            </w:r>
          </w:p>
          <w:p w14:paraId="196C1E27">
            <w:pPr>
              <w:spacing w:line="440" w:lineRule="atLeast"/>
              <w:rPr>
                <w:rFonts w:hint="eastAsia" w:ascii="宋体" w:hAnsi="宋体" w:cs="宋体"/>
                <w:sz w:val="18"/>
                <w:szCs w:val="18"/>
              </w:rPr>
            </w:pPr>
            <w:r>
              <w:rPr>
                <w:rFonts w:hint="eastAsia" w:ascii="宋体" w:hAnsi="宋体" w:cs="宋体"/>
                <w:sz w:val="18"/>
                <w:szCs w:val="18"/>
              </w:rPr>
              <w:t>（2）教学方法：课程以学生为中心，立德树人为根本将课程思政融入主题教学中，实施全过程育人。采用课堂讲授、实践教学、网络教学、自主学习等方式。</w:t>
            </w:r>
          </w:p>
          <w:p w14:paraId="357684D3">
            <w:pPr>
              <w:spacing w:line="440" w:lineRule="atLeast"/>
              <w:rPr>
                <w:rFonts w:hint="eastAsia" w:ascii="宋体" w:hAnsi="宋体" w:cs="宋体"/>
                <w:sz w:val="18"/>
                <w:szCs w:val="18"/>
              </w:rPr>
            </w:pPr>
            <w:r>
              <w:rPr>
                <w:rFonts w:hint="eastAsia" w:ascii="宋体" w:hAnsi="宋体" w:cs="宋体"/>
                <w:sz w:val="18"/>
                <w:szCs w:val="18"/>
              </w:rPr>
              <w:t>（3）师资要求：任课教师应具有扎实的理论和实践基础。</w:t>
            </w:r>
          </w:p>
          <w:p w14:paraId="5E678EB3">
            <w:pPr>
              <w:spacing w:line="440" w:lineRule="atLeast"/>
              <w:rPr>
                <w:rFonts w:hint="eastAsia" w:ascii="宋体" w:hAnsi="宋体" w:cs="宋体"/>
                <w:sz w:val="18"/>
                <w:szCs w:val="18"/>
              </w:rPr>
            </w:pPr>
            <w:r>
              <w:rPr>
                <w:rFonts w:hint="eastAsia" w:ascii="宋体" w:hAnsi="宋体" w:cs="宋体"/>
                <w:sz w:val="18"/>
                <w:szCs w:val="18"/>
              </w:rPr>
              <w:t>（4）考核要求：考查，平时成绩30%+作业考核70%。</w:t>
            </w:r>
          </w:p>
        </w:tc>
      </w:tr>
      <w:tr w14:paraId="7C7E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5C26EB8C">
            <w:pPr>
              <w:spacing w:line="440" w:lineRule="atLeast"/>
              <w:ind w:left="113" w:right="113"/>
              <w:jc w:val="center"/>
              <w:rPr>
                <w:rFonts w:hint="eastAsia" w:ascii="宋体" w:hAnsi="宋体" w:cs="宋体"/>
                <w:sz w:val="18"/>
                <w:szCs w:val="18"/>
              </w:rPr>
            </w:pPr>
            <w:r>
              <w:rPr>
                <w:rFonts w:hint="eastAsia" w:ascii="宋体" w:hAnsi="宋体" w:cs="宋体"/>
                <w:sz w:val="18"/>
                <w:szCs w:val="18"/>
              </w:rPr>
              <w:t>信息技术</w:t>
            </w:r>
          </w:p>
        </w:tc>
        <w:tc>
          <w:tcPr>
            <w:tcW w:w="3455" w:type="dxa"/>
            <w:vAlign w:val="center"/>
          </w:tcPr>
          <w:p w14:paraId="254442BB">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17EBA30B">
            <w:pPr>
              <w:spacing w:line="440" w:lineRule="atLeast"/>
              <w:rPr>
                <w:rFonts w:hint="eastAsia" w:ascii="宋体" w:hAnsi="宋体" w:cs="宋体"/>
                <w:sz w:val="18"/>
                <w:szCs w:val="18"/>
              </w:rPr>
            </w:pPr>
            <w:r>
              <w:rPr>
                <w:rFonts w:hint="eastAsia" w:ascii="宋体" w:hAnsi="宋体" w:cs="宋体"/>
                <w:sz w:val="18"/>
                <w:szCs w:val="18"/>
              </w:rPr>
              <w:t>培养学生计算机专业素质及网络安全素质；具备信息意识和团结协作意识。</w:t>
            </w:r>
          </w:p>
          <w:p w14:paraId="2E4941C5">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47DF952D">
            <w:pPr>
              <w:spacing w:line="440" w:lineRule="atLeast"/>
              <w:ind w:right="113"/>
              <w:rPr>
                <w:rFonts w:hint="eastAsia" w:ascii="宋体" w:hAnsi="宋体" w:cs="宋体"/>
                <w:sz w:val="18"/>
                <w:szCs w:val="18"/>
              </w:rPr>
            </w:pPr>
            <w:r>
              <w:rPr>
                <w:rFonts w:hint="eastAsia" w:ascii="宋体" w:hAnsi="宋体" w:cs="宋体"/>
                <w:sz w:val="18"/>
                <w:szCs w:val="18"/>
              </w:rPr>
              <w:t>了解计算机及网络基础知识；了解计算机系统的组成和各部分的功能；了解操作系统的基本功能和作用，掌握Windows的基本操作和应用。</w:t>
            </w:r>
          </w:p>
          <w:p w14:paraId="73B450BE">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3C01A806">
            <w:pPr>
              <w:spacing w:line="440" w:lineRule="atLeast"/>
              <w:rPr>
                <w:rFonts w:hint="eastAsia" w:ascii="宋体" w:hAnsi="宋体" w:cs="宋体"/>
                <w:sz w:val="18"/>
                <w:szCs w:val="18"/>
              </w:rPr>
            </w:pPr>
            <w:r>
              <w:rPr>
                <w:rFonts w:hint="eastAsia" w:ascii="宋体" w:hAnsi="宋体" w:cs="宋体"/>
                <w:sz w:val="18"/>
                <w:szCs w:val="18"/>
              </w:rPr>
              <w:t>具备解决计算机基本问题和运用办公软件的实践操作能力；能熟练掌握一种汉字输入方法；具备综合运用Word、Excel、PowerPoint等办公应用软件进行文档排版、数据处理、幻灯片制作的能力；能进行文件传送、信息检索、邮件收发、聊天联络等的能力。</w:t>
            </w:r>
          </w:p>
        </w:tc>
        <w:tc>
          <w:tcPr>
            <w:tcW w:w="2410" w:type="dxa"/>
            <w:vAlign w:val="center"/>
          </w:tcPr>
          <w:p w14:paraId="551444AB">
            <w:pPr>
              <w:spacing w:line="440" w:lineRule="atLeast"/>
              <w:rPr>
                <w:rFonts w:hint="eastAsia" w:ascii="宋体" w:hAnsi="宋体" w:cs="宋体"/>
                <w:sz w:val="18"/>
                <w:szCs w:val="18"/>
              </w:rPr>
            </w:pPr>
            <w:r>
              <w:rPr>
                <w:rFonts w:hint="eastAsia" w:ascii="宋体" w:hAnsi="宋体" w:cs="宋体"/>
                <w:sz w:val="18"/>
                <w:szCs w:val="18"/>
              </w:rPr>
              <w:t>（1）计算机基本应用；</w:t>
            </w:r>
          </w:p>
          <w:p w14:paraId="05E26BD6">
            <w:pPr>
              <w:spacing w:line="440" w:lineRule="atLeast"/>
              <w:rPr>
                <w:rFonts w:hint="eastAsia" w:ascii="宋体" w:hAnsi="宋体" w:cs="宋体"/>
                <w:sz w:val="18"/>
                <w:szCs w:val="18"/>
              </w:rPr>
            </w:pPr>
            <w:r>
              <w:rPr>
                <w:rFonts w:hint="eastAsia" w:ascii="宋体" w:hAnsi="宋体" w:cs="宋体"/>
                <w:sz w:val="18"/>
                <w:szCs w:val="18"/>
              </w:rPr>
              <w:t>（2）Word 文档制作；</w:t>
            </w:r>
          </w:p>
          <w:p w14:paraId="6912AD47">
            <w:pPr>
              <w:spacing w:line="440" w:lineRule="atLeast"/>
              <w:rPr>
                <w:rFonts w:hint="eastAsia" w:ascii="宋体" w:hAnsi="宋体" w:cs="宋体"/>
                <w:sz w:val="18"/>
                <w:szCs w:val="18"/>
              </w:rPr>
            </w:pPr>
            <w:r>
              <w:rPr>
                <w:rFonts w:hint="eastAsia" w:ascii="宋体" w:hAnsi="宋体" w:cs="宋体"/>
                <w:sz w:val="18"/>
                <w:szCs w:val="18"/>
              </w:rPr>
              <w:t>（3）Word 长文档制作；</w:t>
            </w:r>
          </w:p>
          <w:p w14:paraId="74D901AA">
            <w:pPr>
              <w:spacing w:line="440" w:lineRule="atLeast"/>
              <w:rPr>
                <w:rFonts w:hint="eastAsia" w:ascii="宋体" w:hAnsi="宋体" w:cs="宋体"/>
                <w:sz w:val="18"/>
                <w:szCs w:val="18"/>
              </w:rPr>
            </w:pPr>
            <w:r>
              <w:rPr>
                <w:rFonts w:hint="eastAsia" w:ascii="宋体" w:hAnsi="宋体" w:cs="宋体"/>
                <w:sz w:val="18"/>
                <w:szCs w:val="18"/>
              </w:rPr>
              <w:t>（4）Excel 表格处理；</w:t>
            </w:r>
          </w:p>
          <w:p w14:paraId="0FDB3763">
            <w:pPr>
              <w:spacing w:line="440" w:lineRule="atLeast"/>
              <w:rPr>
                <w:rFonts w:hint="eastAsia" w:ascii="宋体" w:hAnsi="宋体" w:cs="宋体"/>
                <w:sz w:val="18"/>
                <w:szCs w:val="18"/>
              </w:rPr>
            </w:pPr>
            <w:r>
              <w:rPr>
                <w:rFonts w:hint="eastAsia" w:ascii="宋体" w:hAnsi="宋体" w:cs="宋体"/>
                <w:sz w:val="18"/>
                <w:szCs w:val="18"/>
              </w:rPr>
              <w:t>（5）Excel 高级图表；</w:t>
            </w:r>
          </w:p>
          <w:p w14:paraId="6B139C91">
            <w:pPr>
              <w:spacing w:line="440" w:lineRule="atLeast"/>
              <w:rPr>
                <w:rFonts w:hint="eastAsia" w:ascii="宋体" w:hAnsi="宋体" w:cs="宋体"/>
                <w:sz w:val="18"/>
                <w:szCs w:val="18"/>
              </w:rPr>
            </w:pPr>
            <w:r>
              <w:rPr>
                <w:rFonts w:hint="eastAsia" w:ascii="宋体" w:hAnsi="宋体" w:cs="宋体"/>
                <w:sz w:val="18"/>
                <w:szCs w:val="18"/>
              </w:rPr>
              <w:t>（6）数据统计分析；</w:t>
            </w:r>
          </w:p>
          <w:p w14:paraId="1642DA49">
            <w:pPr>
              <w:spacing w:line="440" w:lineRule="atLeast"/>
              <w:rPr>
                <w:rFonts w:hint="eastAsia" w:ascii="宋体" w:hAnsi="宋体" w:cs="宋体"/>
                <w:sz w:val="18"/>
                <w:szCs w:val="18"/>
              </w:rPr>
            </w:pPr>
            <w:r>
              <w:rPr>
                <w:rFonts w:hint="eastAsia" w:ascii="宋体" w:hAnsi="宋体" w:cs="宋体"/>
                <w:sz w:val="18"/>
                <w:szCs w:val="18"/>
              </w:rPr>
              <w:t>（7）PowerPoint 演示文稿。</w:t>
            </w:r>
          </w:p>
        </w:tc>
        <w:tc>
          <w:tcPr>
            <w:tcW w:w="2811" w:type="dxa"/>
            <w:vAlign w:val="center"/>
          </w:tcPr>
          <w:p w14:paraId="791A8C0E">
            <w:pPr>
              <w:spacing w:line="440" w:lineRule="atLeast"/>
              <w:rPr>
                <w:rFonts w:hint="eastAsia" w:ascii="宋体" w:hAnsi="宋体" w:cs="宋体"/>
                <w:sz w:val="18"/>
                <w:szCs w:val="18"/>
              </w:rPr>
            </w:pPr>
            <w:r>
              <w:rPr>
                <w:rFonts w:hint="eastAsia" w:ascii="宋体" w:hAnsi="宋体" w:cs="宋体"/>
                <w:sz w:val="18"/>
                <w:szCs w:val="18"/>
              </w:rPr>
              <w:t>（1）教学条件：授课主要在计算机房进行，多媒体投影清晰；有网络在线资源，能进行线上教学。</w:t>
            </w:r>
          </w:p>
          <w:p w14:paraId="38F0E090">
            <w:pPr>
              <w:spacing w:line="440" w:lineRule="atLeast"/>
              <w:rPr>
                <w:rFonts w:hint="eastAsia" w:ascii="宋体" w:hAnsi="宋体" w:cs="宋体"/>
                <w:sz w:val="18"/>
                <w:szCs w:val="18"/>
              </w:rPr>
            </w:pPr>
            <w:r>
              <w:rPr>
                <w:rFonts w:hint="eastAsia" w:ascii="宋体" w:hAnsi="宋体" w:cs="宋体"/>
                <w:sz w:val="18"/>
                <w:szCs w:val="18"/>
              </w:rPr>
              <w:t>（2）教学方法：融入课程思政，立德树人贯穿课程始终；采用任务驱动式的教学方式，以项目教学为载体，边讲边练。。</w:t>
            </w:r>
          </w:p>
          <w:p w14:paraId="04EEB110">
            <w:pPr>
              <w:spacing w:line="440" w:lineRule="atLeast"/>
              <w:rPr>
                <w:rFonts w:hint="eastAsia" w:ascii="宋体" w:hAnsi="宋体" w:cs="宋体"/>
                <w:sz w:val="18"/>
                <w:szCs w:val="18"/>
              </w:rPr>
            </w:pPr>
            <w:r>
              <w:rPr>
                <w:rFonts w:hint="eastAsia" w:ascii="宋体" w:hAnsi="宋体" w:cs="宋体"/>
                <w:sz w:val="18"/>
                <w:szCs w:val="18"/>
              </w:rPr>
              <w:t>（3）师资要求：计算机相关专业本科及以上学历背景，能够理论联系实际，深入浅出的教学。</w:t>
            </w:r>
          </w:p>
          <w:p w14:paraId="7C3CAD0B">
            <w:pPr>
              <w:spacing w:line="440" w:lineRule="atLeast"/>
              <w:rPr>
                <w:rFonts w:hint="eastAsia" w:ascii="宋体" w:hAnsi="宋体" w:cs="宋体"/>
                <w:sz w:val="18"/>
                <w:szCs w:val="18"/>
              </w:rPr>
            </w:pPr>
            <w:r>
              <w:rPr>
                <w:rFonts w:hint="eastAsia" w:ascii="宋体" w:hAnsi="宋体" w:cs="宋体"/>
                <w:sz w:val="18"/>
                <w:szCs w:val="18"/>
              </w:rPr>
              <w:t>（4）课程考核：采用过程考核与结果考核相结合，过程性考核根据考勤、课堂表现等评定，占总成绩的50%，期末考试占50%</w:t>
            </w:r>
          </w:p>
        </w:tc>
      </w:tr>
      <w:tr w14:paraId="341B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48" w:type="dxa"/>
            <w:vAlign w:val="center"/>
          </w:tcPr>
          <w:p w14:paraId="275C2CC1">
            <w:pPr>
              <w:spacing w:line="440" w:lineRule="atLeast"/>
              <w:ind w:left="113" w:right="113"/>
              <w:jc w:val="center"/>
              <w:rPr>
                <w:rFonts w:hint="eastAsia" w:ascii="宋体" w:hAnsi="宋体" w:cs="宋体"/>
                <w:sz w:val="18"/>
                <w:szCs w:val="18"/>
              </w:rPr>
            </w:pPr>
            <w:r>
              <w:rPr>
                <w:rFonts w:hint="eastAsia" w:ascii="宋体" w:hAnsi="宋体" w:cs="宋体"/>
                <w:sz w:val="18"/>
                <w:szCs w:val="18"/>
              </w:rPr>
              <w:t>心理健康教育</w:t>
            </w:r>
          </w:p>
        </w:tc>
        <w:tc>
          <w:tcPr>
            <w:tcW w:w="3455" w:type="dxa"/>
            <w:vAlign w:val="center"/>
          </w:tcPr>
          <w:p w14:paraId="624FE6A6">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0A8C77EE">
            <w:pPr>
              <w:spacing w:line="440" w:lineRule="atLeast"/>
              <w:rPr>
                <w:rFonts w:hint="eastAsia" w:ascii="宋体" w:hAnsi="宋体" w:cs="宋体"/>
                <w:sz w:val="18"/>
                <w:szCs w:val="18"/>
              </w:rPr>
            </w:pPr>
            <w:r>
              <w:rPr>
                <w:rFonts w:hint="eastAsia" w:ascii="宋体" w:hAnsi="宋体" w:cs="宋体"/>
                <w:sz w:val="18"/>
                <w:szCs w:val="18"/>
              </w:rPr>
              <w:t>培养学生良好的心理素质和积极乐观的生活态度；培育理性平和、积极向上的健康心态。</w:t>
            </w:r>
          </w:p>
          <w:p w14:paraId="2EE30ADA">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32A16D2D">
            <w:pPr>
              <w:spacing w:line="440" w:lineRule="atLeast"/>
              <w:rPr>
                <w:rFonts w:hint="eastAsia" w:ascii="宋体" w:hAnsi="宋体" w:cs="宋体"/>
                <w:sz w:val="18"/>
                <w:szCs w:val="18"/>
              </w:rPr>
            </w:pPr>
            <w:r>
              <w:rPr>
                <w:rFonts w:hint="eastAsia" w:ascii="宋体" w:hAnsi="宋体" w:cs="宋体"/>
                <w:sz w:val="18"/>
                <w:szCs w:val="18"/>
              </w:rPr>
              <w:t>通过学习本课程，使学生树立心理保健意识，认识心理活动的规律和自身特点，掌握心理调适方法，学会化解心理困扰。</w:t>
            </w:r>
          </w:p>
          <w:p w14:paraId="0F93B086">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44FE758D">
            <w:pPr>
              <w:spacing w:line="440" w:lineRule="atLeast"/>
              <w:rPr>
                <w:rFonts w:hint="eastAsia" w:ascii="宋体" w:hAnsi="宋体" w:cs="宋体"/>
                <w:sz w:val="18"/>
                <w:szCs w:val="18"/>
              </w:rPr>
            </w:pPr>
            <w:r>
              <w:rPr>
                <w:rFonts w:hint="eastAsia" w:ascii="宋体" w:hAnsi="宋体" w:cs="宋体"/>
                <w:sz w:val="18"/>
                <w:szCs w:val="18"/>
              </w:rPr>
              <w:t>具有自我意识，正确认识自己，悦纳自我，增强适应能力、压力管理能力、学习能力、人际交往能力等。</w:t>
            </w:r>
          </w:p>
          <w:p w14:paraId="209B0F7D">
            <w:pPr>
              <w:spacing w:line="440" w:lineRule="atLeast"/>
              <w:rPr>
                <w:rFonts w:hint="eastAsia" w:ascii="宋体" w:hAnsi="宋体" w:cs="宋体"/>
                <w:sz w:val="18"/>
                <w:szCs w:val="18"/>
              </w:rPr>
            </w:pPr>
          </w:p>
        </w:tc>
        <w:tc>
          <w:tcPr>
            <w:tcW w:w="2410" w:type="dxa"/>
            <w:vAlign w:val="center"/>
          </w:tcPr>
          <w:p w14:paraId="416494D9">
            <w:pPr>
              <w:spacing w:line="440" w:lineRule="atLeast"/>
              <w:rPr>
                <w:rFonts w:hint="eastAsia" w:ascii="宋体" w:hAnsi="宋体" w:cs="宋体"/>
                <w:sz w:val="18"/>
                <w:szCs w:val="18"/>
              </w:rPr>
            </w:pPr>
            <w:r>
              <w:rPr>
                <w:rFonts w:hint="eastAsia" w:ascii="宋体" w:hAnsi="宋体" w:cs="宋体"/>
                <w:sz w:val="18"/>
                <w:szCs w:val="18"/>
              </w:rPr>
              <w:t>（1）心理健康教育概述；</w:t>
            </w:r>
          </w:p>
          <w:p w14:paraId="2E728707">
            <w:pPr>
              <w:spacing w:line="440" w:lineRule="atLeast"/>
              <w:rPr>
                <w:rFonts w:hint="eastAsia" w:ascii="宋体" w:hAnsi="宋体" w:cs="宋体"/>
                <w:sz w:val="18"/>
                <w:szCs w:val="18"/>
              </w:rPr>
            </w:pPr>
            <w:r>
              <w:rPr>
                <w:rFonts w:hint="eastAsia" w:ascii="宋体" w:hAnsi="宋体" w:cs="宋体"/>
                <w:sz w:val="18"/>
                <w:szCs w:val="18"/>
              </w:rPr>
              <w:t>（2）大学适应及发展；</w:t>
            </w:r>
          </w:p>
          <w:p w14:paraId="17682B3A">
            <w:pPr>
              <w:spacing w:line="440" w:lineRule="atLeast"/>
              <w:rPr>
                <w:rFonts w:hint="eastAsia" w:ascii="宋体" w:hAnsi="宋体" w:cs="宋体"/>
                <w:sz w:val="18"/>
                <w:szCs w:val="18"/>
              </w:rPr>
            </w:pPr>
            <w:r>
              <w:rPr>
                <w:rFonts w:hint="eastAsia" w:ascii="宋体" w:hAnsi="宋体" w:cs="宋体"/>
                <w:sz w:val="18"/>
                <w:szCs w:val="18"/>
              </w:rPr>
              <w:t>（3）学会学习；</w:t>
            </w:r>
          </w:p>
          <w:p w14:paraId="33A924C3">
            <w:pPr>
              <w:spacing w:line="440" w:lineRule="atLeast"/>
              <w:rPr>
                <w:rFonts w:hint="eastAsia" w:ascii="宋体" w:hAnsi="宋体" w:cs="宋体"/>
                <w:sz w:val="18"/>
                <w:szCs w:val="18"/>
              </w:rPr>
            </w:pPr>
            <w:r>
              <w:rPr>
                <w:rFonts w:hint="eastAsia" w:ascii="宋体" w:hAnsi="宋体" w:cs="宋体"/>
                <w:sz w:val="18"/>
                <w:szCs w:val="18"/>
              </w:rPr>
              <w:t>（4）人际交往与恋爱；</w:t>
            </w:r>
          </w:p>
          <w:p w14:paraId="2D5B4A23">
            <w:pPr>
              <w:spacing w:line="440" w:lineRule="atLeast"/>
              <w:rPr>
                <w:rFonts w:hint="eastAsia" w:ascii="宋体" w:hAnsi="宋体" w:cs="宋体"/>
                <w:sz w:val="18"/>
                <w:szCs w:val="18"/>
              </w:rPr>
            </w:pPr>
            <w:r>
              <w:rPr>
                <w:rFonts w:hint="eastAsia" w:ascii="宋体" w:hAnsi="宋体" w:cs="宋体"/>
                <w:sz w:val="18"/>
                <w:szCs w:val="18"/>
              </w:rPr>
              <w:t>（5）情绪调控与压力管理；</w:t>
            </w:r>
          </w:p>
          <w:p w14:paraId="2A2EB151">
            <w:pPr>
              <w:spacing w:line="440" w:lineRule="atLeast"/>
              <w:rPr>
                <w:rFonts w:hint="eastAsia" w:ascii="宋体" w:hAnsi="宋体" w:cs="宋体"/>
                <w:sz w:val="18"/>
                <w:szCs w:val="18"/>
              </w:rPr>
            </w:pPr>
            <w:r>
              <w:rPr>
                <w:rFonts w:hint="eastAsia" w:ascii="宋体" w:hAnsi="宋体" w:cs="宋体"/>
                <w:sz w:val="18"/>
                <w:szCs w:val="18"/>
              </w:rPr>
              <w:t>（6）感受生命活力。</w:t>
            </w:r>
          </w:p>
        </w:tc>
        <w:tc>
          <w:tcPr>
            <w:tcW w:w="2811" w:type="dxa"/>
            <w:vAlign w:val="center"/>
          </w:tcPr>
          <w:p w14:paraId="271F1447">
            <w:pPr>
              <w:spacing w:line="440" w:lineRule="atLeast"/>
              <w:rPr>
                <w:rFonts w:hint="eastAsia" w:ascii="宋体" w:hAnsi="宋体" w:cs="宋体"/>
                <w:sz w:val="18"/>
                <w:szCs w:val="18"/>
              </w:rPr>
            </w:pPr>
            <w:r>
              <w:rPr>
                <w:rFonts w:hint="eastAsia" w:ascii="宋体" w:hAnsi="宋体" w:cs="宋体"/>
                <w:sz w:val="18"/>
                <w:szCs w:val="18"/>
              </w:rPr>
              <w:t>（1）教学条件：授课主要在多媒体教室进行，多媒体投影清晰；有网络在线资源，能进行线上教学；有心理咨询室。</w:t>
            </w:r>
          </w:p>
          <w:p w14:paraId="3E734B1E">
            <w:pPr>
              <w:spacing w:line="440" w:lineRule="atLeast"/>
              <w:rPr>
                <w:rFonts w:hint="eastAsia" w:ascii="宋体" w:hAnsi="宋体" w:cs="宋体"/>
                <w:sz w:val="18"/>
                <w:szCs w:val="18"/>
              </w:rPr>
            </w:pPr>
            <w:r>
              <w:rPr>
                <w:rFonts w:hint="eastAsia" w:ascii="宋体" w:hAnsi="宋体" w:cs="宋体"/>
                <w:sz w:val="18"/>
                <w:szCs w:val="18"/>
              </w:rPr>
              <w:t>（2）教学方法：融入课程思政，立德树人贯穿课程始终；引入案例，采用项目教学方法进行教学；在线开放课程进行辅助实施。</w:t>
            </w:r>
          </w:p>
          <w:p w14:paraId="4E47C23B">
            <w:pPr>
              <w:spacing w:line="440" w:lineRule="atLeast"/>
              <w:rPr>
                <w:rFonts w:hint="eastAsia" w:ascii="宋体" w:hAnsi="宋体" w:cs="宋体"/>
                <w:sz w:val="18"/>
                <w:szCs w:val="18"/>
              </w:rPr>
            </w:pPr>
            <w:r>
              <w:rPr>
                <w:rFonts w:hint="eastAsia" w:ascii="宋体" w:hAnsi="宋体" w:cs="宋体"/>
                <w:sz w:val="18"/>
                <w:szCs w:val="18"/>
              </w:rPr>
              <w:t>（3）师资要求：心理学专业或教育学专业，有较强的教学能力，掌握一定的信息技术。</w:t>
            </w:r>
          </w:p>
          <w:p w14:paraId="501DA78A">
            <w:pPr>
              <w:spacing w:line="440" w:lineRule="atLeast"/>
              <w:rPr>
                <w:rFonts w:hint="eastAsia" w:ascii="宋体" w:hAnsi="宋体" w:cs="宋体"/>
                <w:sz w:val="18"/>
                <w:szCs w:val="18"/>
              </w:rPr>
            </w:pPr>
            <w:r>
              <w:rPr>
                <w:rFonts w:hint="eastAsia" w:ascii="宋体" w:hAnsi="宋体" w:cs="宋体"/>
                <w:sz w:val="18"/>
                <w:szCs w:val="18"/>
              </w:rPr>
              <w:t>（4）课程考核：采用过程考核与结果考核相结合，过程性考核根据考勤、课堂表现等评定，占总成绩的50%，期末考试占50%</w:t>
            </w:r>
          </w:p>
        </w:tc>
      </w:tr>
      <w:tr w14:paraId="2D83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5AB4AA84">
            <w:pPr>
              <w:spacing w:line="440" w:lineRule="atLeast"/>
              <w:ind w:left="113" w:right="113"/>
              <w:jc w:val="center"/>
              <w:rPr>
                <w:rFonts w:hint="eastAsia" w:ascii="宋体" w:hAnsi="宋体" w:cs="宋体"/>
                <w:sz w:val="18"/>
                <w:szCs w:val="18"/>
              </w:rPr>
            </w:pPr>
            <w:r>
              <w:rPr>
                <w:rFonts w:hint="eastAsia" w:ascii="宋体" w:hAnsi="宋体" w:cs="宋体"/>
                <w:sz w:val="18"/>
                <w:szCs w:val="18"/>
              </w:rPr>
              <w:t>中华优秀传统文化</w:t>
            </w:r>
          </w:p>
        </w:tc>
        <w:tc>
          <w:tcPr>
            <w:tcW w:w="3455" w:type="dxa"/>
            <w:vAlign w:val="center"/>
          </w:tcPr>
          <w:p w14:paraId="2C3EBB2E">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4AEDAC88">
            <w:pPr>
              <w:spacing w:line="440" w:lineRule="atLeast"/>
              <w:rPr>
                <w:rFonts w:hint="eastAsia" w:ascii="宋体" w:hAnsi="宋体" w:cs="宋体"/>
                <w:sz w:val="18"/>
                <w:szCs w:val="18"/>
              </w:rPr>
            </w:pPr>
            <w:r>
              <w:rPr>
                <w:rFonts w:hint="eastAsia" w:ascii="宋体" w:hAnsi="宋体" w:cs="宋体"/>
                <w:sz w:val="18"/>
                <w:szCs w:val="18"/>
              </w:rPr>
              <w:t>提升学生思想品德修养，养成良好个性和健全人格；培育人文精神，提升文化品位和审美能力；培养学生爱国主义情操、历史使命感和社会主义文化自信。</w:t>
            </w:r>
          </w:p>
          <w:p w14:paraId="419014CE">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31140E22">
            <w:pPr>
              <w:spacing w:line="440" w:lineRule="atLeast"/>
              <w:rPr>
                <w:rFonts w:hint="eastAsia" w:ascii="宋体" w:hAnsi="宋体" w:cs="宋体"/>
                <w:sz w:val="18"/>
                <w:szCs w:val="18"/>
              </w:rPr>
            </w:pPr>
            <w:r>
              <w:rPr>
                <w:rFonts w:hint="eastAsia" w:ascii="宋体" w:hAnsi="宋体" w:cs="宋体"/>
                <w:sz w:val="18"/>
                <w:szCs w:val="18"/>
              </w:rPr>
              <w:t>了解传统文化渊源和文化本质；了解传统文化的历史发展、基本精神、代表人物、人文环境、文化内容。</w:t>
            </w:r>
          </w:p>
          <w:p w14:paraId="00CE496C">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4661D60A">
            <w:pPr>
              <w:spacing w:line="440" w:lineRule="atLeast"/>
              <w:rPr>
                <w:rFonts w:hint="eastAsia" w:ascii="宋体" w:hAnsi="宋体" w:cs="宋体"/>
                <w:sz w:val="18"/>
                <w:szCs w:val="18"/>
              </w:rPr>
            </w:pPr>
            <w:r>
              <w:rPr>
                <w:rFonts w:hint="eastAsia" w:ascii="宋体" w:hAnsi="宋体" w:cs="宋体"/>
                <w:sz w:val="18"/>
                <w:szCs w:val="18"/>
              </w:rPr>
              <w:t>帮助学生掌握认识和理解中华传统文化的优秀要素和传统思维方式，能吸收传统文化的智慧，能感悟传统文化的精神内涵，能掌握学习传统文化的科学方法，养成学习传统文化的良好习惯。</w:t>
            </w:r>
          </w:p>
        </w:tc>
        <w:tc>
          <w:tcPr>
            <w:tcW w:w="2410" w:type="dxa"/>
            <w:vAlign w:val="center"/>
          </w:tcPr>
          <w:p w14:paraId="58ADB198">
            <w:pPr>
              <w:spacing w:line="440" w:lineRule="atLeast"/>
              <w:rPr>
                <w:rFonts w:hint="eastAsia" w:ascii="宋体" w:hAnsi="宋体" w:cs="宋体"/>
                <w:sz w:val="18"/>
                <w:szCs w:val="18"/>
              </w:rPr>
            </w:pPr>
            <w:r>
              <w:rPr>
                <w:rFonts w:hint="eastAsia" w:ascii="宋体" w:hAnsi="宋体" w:cs="宋体"/>
                <w:sz w:val="18"/>
                <w:szCs w:val="18"/>
              </w:rPr>
              <w:t>（1）中华传统哲学思想；</w:t>
            </w:r>
          </w:p>
          <w:p w14:paraId="33AF20EE">
            <w:pPr>
              <w:spacing w:line="440" w:lineRule="atLeast"/>
              <w:rPr>
                <w:rFonts w:hint="eastAsia" w:ascii="宋体" w:hAnsi="宋体" w:cs="宋体"/>
                <w:sz w:val="18"/>
                <w:szCs w:val="18"/>
              </w:rPr>
            </w:pPr>
            <w:r>
              <w:rPr>
                <w:rFonts w:hint="eastAsia" w:ascii="宋体" w:hAnsi="宋体" w:cs="宋体"/>
                <w:sz w:val="18"/>
                <w:szCs w:val="18"/>
              </w:rPr>
              <w:t>（2）中华传统美德；</w:t>
            </w:r>
          </w:p>
          <w:p w14:paraId="4881681F">
            <w:pPr>
              <w:spacing w:line="440" w:lineRule="atLeast"/>
              <w:rPr>
                <w:rFonts w:hint="eastAsia" w:ascii="宋体" w:hAnsi="宋体" w:cs="宋体"/>
                <w:sz w:val="18"/>
                <w:szCs w:val="18"/>
              </w:rPr>
            </w:pPr>
            <w:r>
              <w:rPr>
                <w:rFonts w:hint="eastAsia" w:ascii="宋体" w:hAnsi="宋体" w:cs="宋体"/>
                <w:sz w:val="18"/>
                <w:szCs w:val="18"/>
              </w:rPr>
              <w:t>（3）中华传统宗教思想；</w:t>
            </w:r>
          </w:p>
          <w:p w14:paraId="0366A361">
            <w:pPr>
              <w:spacing w:line="440" w:lineRule="atLeast"/>
              <w:rPr>
                <w:rFonts w:hint="eastAsia" w:ascii="宋体" w:hAnsi="宋体" w:cs="宋体"/>
                <w:sz w:val="18"/>
                <w:szCs w:val="18"/>
              </w:rPr>
            </w:pPr>
            <w:r>
              <w:rPr>
                <w:rFonts w:hint="eastAsia" w:ascii="宋体" w:hAnsi="宋体" w:cs="宋体"/>
                <w:sz w:val="18"/>
                <w:szCs w:val="18"/>
              </w:rPr>
              <w:t>（4）语言文字；</w:t>
            </w:r>
          </w:p>
          <w:p w14:paraId="5CEBDC39">
            <w:pPr>
              <w:spacing w:line="440" w:lineRule="atLeast"/>
              <w:rPr>
                <w:rFonts w:hint="eastAsia" w:ascii="宋体" w:hAnsi="宋体" w:cs="宋体"/>
                <w:sz w:val="18"/>
                <w:szCs w:val="18"/>
              </w:rPr>
            </w:pPr>
            <w:r>
              <w:rPr>
                <w:rFonts w:hint="eastAsia" w:ascii="宋体" w:hAnsi="宋体" w:cs="宋体"/>
                <w:sz w:val="18"/>
                <w:szCs w:val="18"/>
              </w:rPr>
              <w:t>（5）文学典籍。</w:t>
            </w:r>
          </w:p>
        </w:tc>
        <w:tc>
          <w:tcPr>
            <w:tcW w:w="2811" w:type="dxa"/>
            <w:vAlign w:val="center"/>
          </w:tcPr>
          <w:p w14:paraId="355D2580">
            <w:pPr>
              <w:spacing w:line="440" w:lineRule="atLeast"/>
              <w:rPr>
                <w:rFonts w:hint="eastAsia" w:ascii="宋体" w:hAnsi="宋体" w:cs="宋体"/>
                <w:sz w:val="18"/>
                <w:szCs w:val="18"/>
              </w:rPr>
            </w:pPr>
            <w:r>
              <w:rPr>
                <w:rFonts w:hint="eastAsia" w:ascii="宋体" w:hAnsi="宋体" w:cs="宋体"/>
                <w:sz w:val="18"/>
                <w:szCs w:val="18"/>
              </w:rPr>
              <w:t>（1）教学条件：授课主要在多媒体教室进行，多媒体投影清晰；有网络在线资源，能进行线上教学。</w:t>
            </w:r>
          </w:p>
          <w:p w14:paraId="2BA0CC3A">
            <w:pPr>
              <w:spacing w:line="440" w:lineRule="atLeast"/>
              <w:rPr>
                <w:rFonts w:hint="eastAsia" w:ascii="宋体" w:hAnsi="宋体" w:cs="宋体"/>
                <w:sz w:val="18"/>
                <w:szCs w:val="18"/>
              </w:rPr>
            </w:pPr>
            <w:r>
              <w:rPr>
                <w:rFonts w:hint="eastAsia" w:ascii="宋体" w:hAnsi="宋体" w:cs="宋体"/>
                <w:sz w:val="18"/>
                <w:szCs w:val="18"/>
              </w:rPr>
              <w:t>（2）教学方法：融入课程思政，立德树人贯穿课程始终；引入案例，采用项目教学方法进行教学；在线开放课程进行辅助实施。</w:t>
            </w:r>
          </w:p>
          <w:p w14:paraId="30484C2F">
            <w:pPr>
              <w:spacing w:line="440" w:lineRule="atLeast"/>
              <w:rPr>
                <w:rFonts w:hint="eastAsia" w:ascii="宋体" w:hAnsi="宋体" w:cs="宋体"/>
                <w:sz w:val="18"/>
                <w:szCs w:val="18"/>
              </w:rPr>
            </w:pPr>
            <w:r>
              <w:rPr>
                <w:rFonts w:hint="eastAsia" w:ascii="宋体" w:hAnsi="宋体" w:cs="宋体"/>
                <w:sz w:val="18"/>
                <w:szCs w:val="18"/>
              </w:rPr>
              <w:t>（3）师资要求：担任本课程的教师应该具备扎实的专业知识，能够理论联系实际，深入浅出的教学。</w:t>
            </w:r>
          </w:p>
          <w:p w14:paraId="1FBE6B86">
            <w:pPr>
              <w:spacing w:line="440" w:lineRule="atLeast"/>
              <w:rPr>
                <w:rFonts w:hint="eastAsia" w:ascii="宋体" w:hAnsi="宋体" w:cs="宋体"/>
                <w:sz w:val="18"/>
                <w:szCs w:val="18"/>
              </w:rPr>
            </w:pPr>
            <w:r>
              <w:rPr>
                <w:rFonts w:hint="eastAsia" w:ascii="宋体" w:hAnsi="宋体" w:cs="宋体"/>
                <w:sz w:val="18"/>
                <w:szCs w:val="18"/>
              </w:rPr>
              <w:t>（4）课程考核：采用过程考核与结果考核相结合，过程性考核根据考勤、课堂表现等评定，占总成绩的50%，期末考试占50%。</w:t>
            </w:r>
          </w:p>
        </w:tc>
      </w:tr>
      <w:tr w14:paraId="12E5C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44B237DE">
            <w:pPr>
              <w:spacing w:line="440" w:lineRule="atLeast"/>
              <w:ind w:left="113" w:right="113"/>
              <w:jc w:val="center"/>
              <w:rPr>
                <w:rFonts w:hint="eastAsia" w:ascii="宋体" w:hAnsi="宋体" w:cs="宋体"/>
                <w:sz w:val="18"/>
                <w:szCs w:val="18"/>
              </w:rPr>
            </w:pPr>
            <w:r>
              <w:rPr>
                <w:rFonts w:hint="eastAsia" w:ascii="宋体" w:hAnsi="宋体" w:cs="宋体"/>
                <w:sz w:val="18"/>
                <w:szCs w:val="18"/>
              </w:rPr>
              <w:t>大</w:t>
            </w:r>
          </w:p>
          <w:p w14:paraId="34B3FE3D">
            <w:pPr>
              <w:spacing w:line="440" w:lineRule="atLeast"/>
              <w:ind w:left="113" w:right="113"/>
              <w:jc w:val="center"/>
              <w:rPr>
                <w:rFonts w:hint="eastAsia" w:ascii="宋体" w:hAnsi="宋体" w:cs="宋体"/>
                <w:sz w:val="18"/>
                <w:szCs w:val="18"/>
              </w:rPr>
            </w:pPr>
            <w:r>
              <w:rPr>
                <w:rFonts w:hint="eastAsia" w:ascii="宋体" w:hAnsi="宋体" w:cs="宋体"/>
                <w:sz w:val="18"/>
                <w:szCs w:val="18"/>
              </w:rPr>
              <w:t>学</w:t>
            </w:r>
          </w:p>
          <w:p w14:paraId="4AA26EB3">
            <w:pPr>
              <w:spacing w:line="440" w:lineRule="atLeast"/>
              <w:ind w:left="113" w:right="113"/>
              <w:jc w:val="center"/>
              <w:rPr>
                <w:rFonts w:hint="eastAsia" w:ascii="宋体" w:hAnsi="宋体" w:cs="宋体"/>
                <w:sz w:val="18"/>
                <w:szCs w:val="18"/>
              </w:rPr>
            </w:pPr>
            <w:r>
              <w:rPr>
                <w:rFonts w:hint="eastAsia" w:ascii="宋体" w:hAnsi="宋体" w:cs="宋体"/>
                <w:sz w:val="18"/>
                <w:szCs w:val="18"/>
              </w:rPr>
              <w:t>语</w:t>
            </w:r>
          </w:p>
          <w:p w14:paraId="2C320A60">
            <w:pPr>
              <w:spacing w:line="440" w:lineRule="atLeast"/>
              <w:ind w:left="113" w:right="113"/>
              <w:jc w:val="center"/>
              <w:rPr>
                <w:rFonts w:hint="eastAsia" w:ascii="宋体" w:hAnsi="宋体" w:cs="宋体"/>
                <w:sz w:val="18"/>
                <w:szCs w:val="18"/>
              </w:rPr>
            </w:pPr>
            <w:r>
              <w:rPr>
                <w:rFonts w:hint="eastAsia" w:ascii="宋体" w:hAnsi="宋体" w:cs="宋体"/>
                <w:sz w:val="18"/>
                <w:szCs w:val="18"/>
              </w:rPr>
              <w:t>文</w:t>
            </w:r>
          </w:p>
        </w:tc>
        <w:tc>
          <w:tcPr>
            <w:tcW w:w="3455" w:type="dxa"/>
            <w:vAlign w:val="center"/>
          </w:tcPr>
          <w:p w14:paraId="2AFED946">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15643260">
            <w:pPr>
              <w:spacing w:line="440" w:lineRule="atLeast"/>
              <w:rPr>
                <w:rFonts w:hint="eastAsia" w:ascii="宋体" w:hAnsi="宋体" w:cs="宋体"/>
                <w:sz w:val="18"/>
                <w:szCs w:val="18"/>
              </w:rPr>
            </w:pPr>
            <w:r>
              <w:rPr>
                <w:rFonts w:hint="eastAsia" w:ascii="宋体" w:hAnsi="宋体" w:cs="宋体"/>
                <w:sz w:val="18"/>
                <w:szCs w:val="18"/>
              </w:rPr>
              <w:t>强化表达及口语训练，使学生敢讲会说，提升心里素质。强化演讲与口才的思维能力训练，使学生有条理地表达出自己的观点和见解。根据不同行业职业口语的实际需要进行模拟实训，使学生掌握相应专业领域语言行为的一般规律，提高学生的职业自信心与自豪感。</w:t>
            </w:r>
          </w:p>
          <w:p w14:paraId="2A24C049">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0811CC44">
            <w:pPr>
              <w:spacing w:line="440" w:lineRule="atLeast"/>
              <w:rPr>
                <w:rFonts w:hint="eastAsia" w:ascii="宋体" w:hAnsi="宋体" w:cs="宋体"/>
                <w:sz w:val="18"/>
                <w:szCs w:val="18"/>
              </w:rPr>
            </w:pPr>
            <w:r>
              <w:rPr>
                <w:rFonts w:hint="eastAsia" w:ascii="宋体" w:hAnsi="宋体" w:cs="宋体"/>
                <w:sz w:val="18"/>
                <w:szCs w:val="18"/>
              </w:rPr>
              <w:t>掌握普通话语音知识、诗歌朗诵技巧。理解演讲中眼神、表情、态势语言所表达的意义及情感。掌握演讲稿的写作方法及辩论演讲的技巧。掌握求职口才的技巧，行业口才的原则、方法、技巧及作用。</w:t>
            </w:r>
          </w:p>
          <w:p w14:paraId="28D918F5">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4DD20DA6">
            <w:pPr>
              <w:spacing w:line="440" w:lineRule="atLeast"/>
              <w:rPr>
                <w:rFonts w:hint="eastAsia" w:ascii="宋体" w:hAnsi="宋体" w:cs="宋体"/>
                <w:sz w:val="18"/>
                <w:szCs w:val="18"/>
              </w:rPr>
            </w:pPr>
            <w:r>
              <w:rPr>
                <w:rFonts w:hint="eastAsia" w:ascii="宋体" w:hAnsi="宋体" w:cs="宋体"/>
                <w:sz w:val="18"/>
                <w:szCs w:val="18"/>
              </w:rPr>
              <w:t>会说标准、流利的普通话，态势语言自然恰当，能进行声情并茂的朗诵。会写较规范的演讲稿。演讲时能比较准确地表达自己的观点与见解，且具有一定的感染力。辩论时，思维敏捷，说理有方，具有较强的鼓动性。求职面试时，能恰到好处地介绍自己。模拟行业口才训练时，具有特定的职业口语风范。</w:t>
            </w:r>
          </w:p>
        </w:tc>
        <w:tc>
          <w:tcPr>
            <w:tcW w:w="2410" w:type="dxa"/>
            <w:vAlign w:val="center"/>
          </w:tcPr>
          <w:p w14:paraId="40E35438">
            <w:pPr>
              <w:numPr>
                <w:ilvl w:val="0"/>
                <w:numId w:val="4"/>
              </w:numPr>
              <w:spacing w:line="440" w:lineRule="atLeast"/>
              <w:rPr>
                <w:rFonts w:hint="eastAsia" w:ascii="宋体" w:hAnsi="宋体" w:cs="宋体"/>
                <w:sz w:val="18"/>
                <w:szCs w:val="18"/>
              </w:rPr>
            </w:pPr>
            <w:r>
              <w:rPr>
                <w:rFonts w:hint="eastAsia" w:ascii="宋体" w:hAnsi="宋体" w:cs="宋体"/>
                <w:sz w:val="18"/>
                <w:szCs w:val="18"/>
              </w:rPr>
              <w:t>演讲与口才理论；</w:t>
            </w:r>
          </w:p>
          <w:p w14:paraId="0363647D">
            <w:pPr>
              <w:numPr>
                <w:ilvl w:val="0"/>
                <w:numId w:val="4"/>
              </w:numPr>
              <w:spacing w:line="440" w:lineRule="atLeast"/>
              <w:rPr>
                <w:rFonts w:hint="eastAsia" w:ascii="宋体" w:hAnsi="宋体" w:cs="宋体"/>
                <w:sz w:val="18"/>
                <w:szCs w:val="18"/>
              </w:rPr>
            </w:pPr>
            <w:r>
              <w:rPr>
                <w:rFonts w:hint="eastAsia" w:ascii="宋体" w:hAnsi="宋体" w:cs="宋体"/>
                <w:sz w:val="18"/>
                <w:szCs w:val="18"/>
              </w:rPr>
              <w:t>演讲稿的写作；</w:t>
            </w:r>
          </w:p>
          <w:p w14:paraId="208B92E6">
            <w:pPr>
              <w:numPr>
                <w:ilvl w:val="0"/>
                <w:numId w:val="4"/>
              </w:numPr>
              <w:spacing w:line="440" w:lineRule="atLeast"/>
              <w:rPr>
                <w:rFonts w:hint="eastAsia" w:ascii="宋体" w:hAnsi="宋体" w:cs="宋体"/>
                <w:sz w:val="18"/>
                <w:szCs w:val="18"/>
              </w:rPr>
            </w:pPr>
            <w:r>
              <w:rPr>
                <w:rFonts w:hint="eastAsia" w:ascii="宋体" w:hAnsi="宋体" w:cs="宋体"/>
                <w:sz w:val="18"/>
                <w:szCs w:val="18"/>
              </w:rPr>
              <w:t>演讲应用技巧；</w:t>
            </w:r>
          </w:p>
          <w:p w14:paraId="7D431C4E">
            <w:pPr>
              <w:numPr>
                <w:ilvl w:val="0"/>
                <w:numId w:val="4"/>
              </w:numPr>
              <w:spacing w:line="440" w:lineRule="atLeast"/>
              <w:rPr>
                <w:rFonts w:hint="eastAsia" w:ascii="宋体" w:hAnsi="宋体" w:cs="宋体"/>
                <w:sz w:val="18"/>
                <w:szCs w:val="18"/>
              </w:rPr>
            </w:pPr>
            <w:r>
              <w:rPr>
                <w:rFonts w:hint="eastAsia" w:ascii="宋体" w:hAnsi="宋体" w:cs="宋体"/>
                <w:sz w:val="18"/>
                <w:szCs w:val="18"/>
              </w:rPr>
              <w:t>体态语言；</w:t>
            </w:r>
          </w:p>
          <w:p w14:paraId="6FF86B95">
            <w:pPr>
              <w:numPr>
                <w:ilvl w:val="0"/>
                <w:numId w:val="4"/>
              </w:numPr>
              <w:spacing w:line="440" w:lineRule="atLeast"/>
              <w:rPr>
                <w:rFonts w:hint="eastAsia" w:ascii="宋体" w:hAnsi="宋体" w:cs="宋体"/>
                <w:sz w:val="18"/>
                <w:szCs w:val="18"/>
              </w:rPr>
            </w:pPr>
            <w:r>
              <w:rPr>
                <w:rFonts w:hint="eastAsia" w:ascii="宋体" w:hAnsi="宋体" w:cs="宋体"/>
                <w:sz w:val="18"/>
                <w:szCs w:val="18"/>
              </w:rPr>
              <w:t>口才训练技巧；</w:t>
            </w:r>
          </w:p>
          <w:p w14:paraId="157CD87F">
            <w:pPr>
              <w:numPr>
                <w:ilvl w:val="0"/>
                <w:numId w:val="4"/>
              </w:numPr>
              <w:spacing w:line="440" w:lineRule="atLeast"/>
              <w:rPr>
                <w:rFonts w:hint="eastAsia" w:ascii="宋体" w:hAnsi="宋体" w:cs="宋体"/>
                <w:sz w:val="18"/>
                <w:szCs w:val="18"/>
              </w:rPr>
            </w:pPr>
            <w:r>
              <w:rPr>
                <w:rFonts w:hint="eastAsia" w:ascii="宋体" w:hAnsi="宋体" w:cs="宋体"/>
                <w:sz w:val="18"/>
                <w:szCs w:val="18"/>
              </w:rPr>
              <w:t>行业口才论述；</w:t>
            </w:r>
          </w:p>
          <w:p w14:paraId="6F7E82B9">
            <w:pPr>
              <w:numPr>
                <w:ilvl w:val="0"/>
                <w:numId w:val="4"/>
              </w:numPr>
              <w:spacing w:line="440" w:lineRule="atLeast"/>
              <w:rPr>
                <w:rFonts w:hint="eastAsia" w:ascii="宋体" w:hAnsi="宋体" w:cs="宋体"/>
                <w:sz w:val="18"/>
                <w:szCs w:val="18"/>
              </w:rPr>
            </w:pPr>
            <w:r>
              <w:rPr>
                <w:rFonts w:hint="eastAsia" w:ascii="宋体" w:hAnsi="宋体" w:cs="宋体"/>
                <w:sz w:val="18"/>
                <w:szCs w:val="18"/>
              </w:rPr>
              <w:t>求职口才（模拟面试）；</w:t>
            </w:r>
          </w:p>
          <w:p w14:paraId="2FF393A2">
            <w:pPr>
              <w:numPr>
                <w:ilvl w:val="0"/>
                <w:numId w:val="4"/>
              </w:numPr>
              <w:spacing w:line="440" w:lineRule="atLeast"/>
              <w:rPr>
                <w:rFonts w:hint="eastAsia" w:ascii="宋体" w:hAnsi="宋体" w:cs="宋体"/>
                <w:sz w:val="18"/>
                <w:szCs w:val="18"/>
              </w:rPr>
            </w:pPr>
            <w:r>
              <w:rPr>
                <w:rFonts w:hint="eastAsia" w:ascii="宋体" w:hAnsi="宋体" w:cs="宋体"/>
                <w:sz w:val="18"/>
                <w:szCs w:val="18"/>
              </w:rPr>
              <w:t>导游口才（校园导游模拟）、主持人口才（观摩分析）、营销、公关、管理及谈判口才（案例分析及情景模拟）。</w:t>
            </w:r>
          </w:p>
          <w:p w14:paraId="3EA66302">
            <w:pPr>
              <w:spacing w:line="440" w:lineRule="atLeast"/>
              <w:rPr>
                <w:rFonts w:hint="eastAsia" w:ascii="宋体" w:hAnsi="宋体" w:cs="宋体"/>
                <w:sz w:val="18"/>
                <w:szCs w:val="18"/>
              </w:rPr>
            </w:pPr>
          </w:p>
        </w:tc>
        <w:tc>
          <w:tcPr>
            <w:tcW w:w="2811" w:type="dxa"/>
            <w:vAlign w:val="center"/>
          </w:tcPr>
          <w:p w14:paraId="78ADFBA4">
            <w:pPr>
              <w:spacing w:line="440" w:lineRule="atLeast"/>
              <w:rPr>
                <w:rFonts w:hint="eastAsia" w:ascii="宋体" w:hAnsi="宋体" w:cs="宋体"/>
                <w:sz w:val="18"/>
                <w:szCs w:val="18"/>
              </w:rPr>
            </w:pPr>
            <w:r>
              <w:rPr>
                <w:rFonts w:hint="eastAsia" w:ascii="宋体" w:hAnsi="宋体" w:cs="宋体"/>
                <w:sz w:val="18"/>
                <w:szCs w:val="18"/>
              </w:rPr>
              <w:t>（1）教学条件：授课主要在多媒体教室进行，多媒体投影清晰；有网络在线资源，能进行线上教学。</w:t>
            </w:r>
          </w:p>
          <w:p w14:paraId="083BD1C2">
            <w:pPr>
              <w:spacing w:line="440" w:lineRule="atLeast"/>
              <w:rPr>
                <w:rFonts w:hint="eastAsia" w:ascii="宋体" w:hAnsi="宋体" w:cs="宋体"/>
                <w:sz w:val="18"/>
                <w:szCs w:val="18"/>
              </w:rPr>
            </w:pPr>
            <w:r>
              <w:rPr>
                <w:rFonts w:hint="eastAsia" w:ascii="宋体" w:hAnsi="宋体" w:cs="宋体"/>
                <w:sz w:val="18"/>
                <w:szCs w:val="18"/>
              </w:rPr>
              <w:t>（2）教学方法：融入课程思政，立德树人贯穿课程始终；引入案例，采用项目教学方法进行教学；在线开放课程进行辅助实施。</w:t>
            </w:r>
          </w:p>
          <w:p w14:paraId="216763F9">
            <w:pPr>
              <w:spacing w:line="440" w:lineRule="atLeast"/>
              <w:rPr>
                <w:rFonts w:hint="eastAsia" w:ascii="宋体" w:hAnsi="宋体" w:cs="宋体"/>
                <w:sz w:val="18"/>
                <w:szCs w:val="18"/>
              </w:rPr>
            </w:pPr>
            <w:r>
              <w:rPr>
                <w:rFonts w:hint="eastAsia" w:ascii="宋体" w:hAnsi="宋体" w:cs="宋体"/>
                <w:sz w:val="18"/>
                <w:szCs w:val="18"/>
              </w:rPr>
              <w:t>（3）师资要求：担任本课程的教师应该具备扎实的专业知识，能够理论联系实际，深入浅出的教学。</w:t>
            </w:r>
          </w:p>
          <w:p w14:paraId="1406AE3B">
            <w:pPr>
              <w:spacing w:line="440" w:lineRule="atLeast"/>
              <w:rPr>
                <w:rFonts w:hint="eastAsia" w:ascii="宋体" w:hAnsi="宋体" w:cs="宋体"/>
                <w:sz w:val="18"/>
                <w:szCs w:val="18"/>
              </w:rPr>
            </w:pPr>
            <w:r>
              <w:rPr>
                <w:rFonts w:hint="eastAsia" w:ascii="宋体" w:hAnsi="宋体" w:cs="宋体"/>
                <w:sz w:val="18"/>
                <w:szCs w:val="18"/>
              </w:rPr>
              <w:t>（4）课程考核：采用过程考核与结果考核相结合，过程性考核根据考勤、课堂表现等评定，占总成绩的50%，期末考试占50%</w:t>
            </w:r>
          </w:p>
        </w:tc>
      </w:tr>
      <w:tr w14:paraId="7C35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48" w:type="dxa"/>
            <w:vAlign w:val="center"/>
          </w:tcPr>
          <w:p w14:paraId="1A3C93DF">
            <w:pPr>
              <w:spacing w:line="440" w:lineRule="atLeast"/>
              <w:ind w:left="113" w:right="113"/>
              <w:jc w:val="center"/>
              <w:rPr>
                <w:rFonts w:hint="eastAsia" w:ascii="宋体" w:hAnsi="宋体" w:cs="宋体"/>
                <w:sz w:val="18"/>
                <w:szCs w:val="18"/>
              </w:rPr>
            </w:pPr>
            <w:r>
              <w:rPr>
                <w:rFonts w:hint="eastAsia" w:ascii="宋体" w:hAnsi="宋体" w:cs="宋体"/>
                <w:sz w:val="18"/>
                <w:szCs w:val="18"/>
              </w:rPr>
              <w:t>应用数学</w:t>
            </w:r>
          </w:p>
        </w:tc>
        <w:tc>
          <w:tcPr>
            <w:tcW w:w="3455" w:type="dxa"/>
            <w:vAlign w:val="center"/>
          </w:tcPr>
          <w:p w14:paraId="594EA645">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036F71B8">
            <w:pPr>
              <w:spacing w:line="440" w:lineRule="atLeast"/>
              <w:rPr>
                <w:rFonts w:hint="eastAsia" w:ascii="宋体" w:hAnsi="宋体" w:cs="宋体"/>
                <w:sz w:val="18"/>
                <w:szCs w:val="18"/>
              </w:rPr>
            </w:pPr>
            <w:r>
              <w:rPr>
                <w:rFonts w:hint="eastAsia" w:ascii="宋体" w:hAnsi="宋体" w:cs="宋体"/>
                <w:sz w:val="18"/>
                <w:szCs w:val="18"/>
              </w:rPr>
              <w:t>树立正确的数学学习观，学会理解、欣赏和应用数学；提高学生的信息素养，培养学生创新精神及团队协作精神；引导学生逐步养成良好的学习习惯、实践意识、创新意识和实事求是严谨的科学态度，提高学生就业能力与创业能力。</w:t>
            </w:r>
          </w:p>
          <w:p w14:paraId="6F5F5557">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3FE80307">
            <w:pPr>
              <w:spacing w:line="440" w:lineRule="atLeast"/>
              <w:rPr>
                <w:rFonts w:hint="eastAsia" w:ascii="宋体" w:hAnsi="宋体" w:cs="宋体"/>
                <w:sz w:val="18"/>
                <w:szCs w:val="18"/>
              </w:rPr>
            </w:pPr>
            <w:r>
              <w:rPr>
                <w:rFonts w:hint="eastAsia" w:ascii="宋体" w:hAnsi="宋体" w:cs="宋体"/>
                <w:sz w:val="18"/>
                <w:szCs w:val="18"/>
              </w:rPr>
              <w:t>掌握函数、极限与连续的基本知识和思想方法；掌握导数与微分的概念、运算及简单应用；掌握积分及简单应用。</w:t>
            </w:r>
          </w:p>
          <w:p w14:paraId="3B772EF0">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3C7865DF">
            <w:pPr>
              <w:spacing w:line="440" w:lineRule="atLeast"/>
              <w:rPr>
                <w:rFonts w:hint="eastAsia" w:ascii="宋体" w:hAnsi="宋体" w:cs="宋体"/>
                <w:sz w:val="18"/>
                <w:szCs w:val="18"/>
              </w:rPr>
            </w:pPr>
            <w:r>
              <w:rPr>
                <w:rFonts w:hint="eastAsia" w:ascii="宋体" w:hAnsi="宋体" w:cs="宋体"/>
                <w:sz w:val="18"/>
                <w:szCs w:val="18"/>
              </w:rPr>
              <w:t>通过该课程的学习为后继课程和进一步获得数学知识奠定必要的数学基础；培养计算工具使用技能和数据处理技能；通过各个模块的学习,逐步使学生具有较好的抽象思维能力、逻辑推理能力、比较熟练的运算能力和综合运用所学知识去分析和解决问题的能力。</w:t>
            </w:r>
          </w:p>
        </w:tc>
        <w:tc>
          <w:tcPr>
            <w:tcW w:w="2410" w:type="dxa"/>
            <w:vAlign w:val="center"/>
          </w:tcPr>
          <w:p w14:paraId="0B860973">
            <w:pPr>
              <w:spacing w:line="440" w:lineRule="atLeast"/>
              <w:rPr>
                <w:rFonts w:hint="eastAsia" w:ascii="宋体" w:hAnsi="宋体" w:cs="宋体"/>
                <w:sz w:val="18"/>
                <w:szCs w:val="18"/>
              </w:rPr>
            </w:pPr>
            <w:r>
              <w:rPr>
                <w:rFonts w:hint="eastAsia" w:ascii="宋体" w:hAnsi="宋体" w:cs="宋体"/>
                <w:sz w:val="18"/>
                <w:szCs w:val="18"/>
              </w:rPr>
              <w:t>（1）函数；</w:t>
            </w:r>
          </w:p>
          <w:p w14:paraId="3D94859D">
            <w:pPr>
              <w:spacing w:line="440" w:lineRule="atLeast"/>
              <w:rPr>
                <w:rFonts w:hint="eastAsia" w:ascii="宋体" w:hAnsi="宋体" w:cs="宋体"/>
                <w:sz w:val="18"/>
                <w:szCs w:val="18"/>
              </w:rPr>
            </w:pPr>
            <w:r>
              <w:rPr>
                <w:rFonts w:hint="eastAsia" w:ascii="宋体" w:hAnsi="宋体" w:cs="宋体"/>
                <w:sz w:val="18"/>
                <w:szCs w:val="18"/>
              </w:rPr>
              <w:t>（2）极限与连续性；</w:t>
            </w:r>
          </w:p>
          <w:p w14:paraId="0A4E3CAE">
            <w:pPr>
              <w:spacing w:line="440" w:lineRule="atLeast"/>
              <w:rPr>
                <w:rFonts w:hint="eastAsia" w:ascii="宋体" w:hAnsi="宋体" w:cs="宋体"/>
                <w:sz w:val="18"/>
                <w:szCs w:val="18"/>
              </w:rPr>
            </w:pPr>
            <w:r>
              <w:rPr>
                <w:rFonts w:hint="eastAsia" w:ascii="宋体" w:hAnsi="宋体" w:cs="宋体"/>
                <w:sz w:val="18"/>
                <w:szCs w:val="18"/>
              </w:rPr>
              <w:t>（3）导数与微分；</w:t>
            </w:r>
          </w:p>
          <w:p w14:paraId="034AB1AE">
            <w:pPr>
              <w:spacing w:line="440" w:lineRule="atLeast"/>
              <w:rPr>
                <w:rFonts w:hint="eastAsia" w:ascii="宋体" w:hAnsi="宋体" w:cs="宋体"/>
                <w:sz w:val="18"/>
                <w:szCs w:val="18"/>
              </w:rPr>
            </w:pPr>
            <w:r>
              <w:rPr>
                <w:rFonts w:hint="eastAsia" w:ascii="宋体" w:hAnsi="宋体" w:cs="宋体"/>
                <w:sz w:val="18"/>
                <w:szCs w:val="18"/>
              </w:rPr>
              <w:t>（4）中值定理与导数应用；</w:t>
            </w:r>
          </w:p>
          <w:p w14:paraId="03478595">
            <w:pPr>
              <w:spacing w:line="440" w:lineRule="atLeast"/>
              <w:rPr>
                <w:rFonts w:hint="eastAsia" w:ascii="宋体" w:hAnsi="宋体" w:cs="宋体"/>
                <w:sz w:val="18"/>
                <w:szCs w:val="18"/>
              </w:rPr>
            </w:pPr>
            <w:r>
              <w:rPr>
                <w:rFonts w:hint="eastAsia" w:ascii="宋体" w:hAnsi="宋体" w:cs="宋体"/>
                <w:sz w:val="18"/>
                <w:szCs w:val="18"/>
              </w:rPr>
              <w:t>（5）不定积分、定积分。</w:t>
            </w:r>
          </w:p>
        </w:tc>
        <w:tc>
          <w:tcPr>
            <w:tcW w:w="2811" w:type="dxa"/>
            <w:vAlign w:val="center"/>
          </w:tcPr>
          <w:p w14:paraId="035D96E5">
            <w:pPr>
              <w:spacing w:line="440" w:lineRule="atLeast"/>
              <w:rPr>
                <w:rFonts w:hint="eastAsia" w:ascii="宋体" w:hAnsi="宋体" w:cs="宋体"/>
                <w:sz w:val="18"/>
                <w:szCs w:val="18"/>
              </w:rPr>
            </w:pPr>
            <w:r>
              <w:rPr>
                <w:rFonts w:hint="eastAsia" w:ascii="宋体" w:hAnsi="宋体" w:cs="宋体"/>
                <w:sz w:val="18"/>
                <w:szCs w:val="18"/>
              </w:rPr>
              <w:t>（1）教学条件：授课主要在多媒体教室进行，多媒体投影清晰；有网络在线资源，能进行线上教学。</w:t>
            </w:r>
          </w:p>
          <w:p w14:paraId="36A6FCD1">
            <w:pPr>
              <w:spacing w:line="440" w:lineRule="atLeast"/>
              <w:rPr>
                <w:rFonts w:hint="eastAsia" w:ascii="宋体" w:hAnsi="宋体" w:cs="宋体"/>
                <w:sz w:val="18"/>
                <w:szCs w:val="18"/>
              </w:rPr>
            </w:pPr>
            <w:r>
              <w:rPr>
                <w:rFonts w:hint="eastAsia" w:ascii="宋体" w:hAnsi="宋体" w:cs="宋体"/>
                <w:sz w:val="18"/>
                <w:szCs w:val="18"/>
              </w:rPr>
              <w:t>（2）教学方法：融入课程思政，立德树人贯穿课程始终；主要采用翻转教学法、探究教学法、任务驱动和小组合作学习法等教学方法。</w:t>
            </w:r>
          </w:p>
          <w:p w14:paraId="3E6CF474">
            <w:pPr>
              <w:spacing w:line="440" w:lineRule="atLeast"/>
              <w:rPr>
                <w:rFonts w:hint="eastAsia" w:ascii="宋体" w:hAnsi="宋体" w:cs="宋体"/>
                <w:sz w:val="18"/>
                <w:szCs w:val="18"/>
              </w:rPr>
            </w:pPr>
            <w:r>
              <w:rPr>
                <w:rFonts w:hint="eastAsia" w:ascii="宋体" w:hAnsi="宋体" w:cs="宋体"/>
                <w:sz w:val="18"/>
                <w:szCs w:val="18"/>
              </w:rPr>
              <w:t>（3）师资要求：担任本课程的教师应该具备扎实的专业知识，能够理论联系实际，深入浅出的教学。</w:t>
            </w:r>
          </w:p>
          <w:p w14:paraId="3B1A4A2D">
            <w:pPr>
              <w:spacing w:line="440" w:lineRule="atLeast"/>
              <w:rPr>
                <w:rFonts w:hint="eastAsia" w:ascii="宋体" w:hAnsi="宋体" w:cs="宋体"/>
                <w:sz w:val="18"/>
                <w:szCs w:val="18"/>
              </w:rPr>
            </w:pPr>
            <w:r>
              <w:rPr>
                <w:rFonts w:hint="eastAsia" w:ascii="宋体" w:hAnsi="宋体" w:cs="宋体"/>
                <w:sz w:val="18"/>
                <w:szCs w:val="18"/>
              </w:rPr>
              <w:t>（4）课程考核：采用过程考核与结果考核相结合，过程性考核根据考勤、课堂表现等评定，占总成绩的50%，期末考试占50%</w:t>
            </w:r>
          </w:p>
        </w:tc>
      </w:tr>
      <w:tr w14:paraId="79455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0941FD63">
            <w:pPr>
              <w:spacing w:line="440" w:lineRule="atLeast"/>
              <w:ind w:left="113" w:right="113"/>
              <w:jc w:val="center"/>
              <w:rPr>
                <w:rFonts w:hint="eastAsia" w:ascii="宋体" w:hAnsi="宋体" w:cs="宋体"/>
                <w:sz w:val="18"/>
                <w:szCs w:val="18"/>
              </w:rPr>
            </w:pPr>
          </w:p>
          <w:p w14:paraId="1EAB852E">
            <w:pPr>
              <w:spacing w:line="440" w:lineRule="atLeast"/>
              <w:ind w:left="113" w:right="113"/>
              <w:jc w:val="center"/>
              <w:rPr>
                <w:rFonts w:hint="eastAsia" w:ascii="宋体" w:hAnsi="宋体" w:cs="宋体"/>
                <w:sz w:val="18"/>
                <w:szCs w:val="18"/>
              </w:rPr>
            </w:pPr>
          </w:p>
          <w:p w14:paraId="7EE5D6EA">
            <w:pPr>
              <w:spacing w:line="440" w:lineRule="atLeast"/>
              <w:ind w:left="113" w:right="113"/>
              <w:jc w:val="center"/>
              <w:rPr>
                <w:rFonts w:hint="eastAsia" w:ascii="宋体" w:hAnsi="宋体" w:cs="宋体"/>
                <w:sz w:val="18"/>
                <w:szCs w:val="18"/>
              </w:rPr>
            </w:pPr>
          </w:p>
          <w:p w14:paraId="68752156">
            <w:pPr>
              <w:spacing w:line="440" w:lineRule="atLeast"/>
              <w:ind w:left="113" w:right="113"/>
              <w:jc w:val="center"/>
              <w:rPr>
                <w:rFonts w:hint="eastAsia" w:ascii="宋体" w:hAnsi="宋体" w:cs="宋体"/>
                <w:sz w:val="18"/>
                <w:szCs w:val="18"/>
              </w:rPr>
            </w:pPr>
            <w:r>
              <w:rPr>
                <w:rFonts w:hint="eastAsia" w:ascii="宋体" w:hAnsi="宋体" w:cs="宋体"/>
                <w:sz w:val="18"/>
                <w:szCs w:val="18"/>
              </w:rPr>
              <w:t>实用英语</w:t>
            </w:r>
          </w:p>
        </w:tc>
        <w:tc>
          <w:tcPr>
            <w:tcW w:w="3455" w:type="dxa"/>
            <w:vAlign w:val="center"/>
          </w:tcPr>
          <w:p w14:paraId="2CAC0907">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75D54894">
            <w:pPr>
              <w:spacing w:line="440" w:lineRule="atLeast"/>
              <w:rPr>
                <w:rFonts w:hint="eastAsia" w:ascii="宋体" w:hAnsi="宋体" w:cs="宋体"/>
                <w:sz w:val="18"/>
                <w:szCs w:val="18"/>
              </w:rPr>
            </w:pPr>
            <w:r>
              <w:rPr>
                <w:rFonts w:hint="eastAsia" w:ascii="宋体" w:hAnsi="宋体" w:cs="宋体"/>
                <w:sz w:val="18"/>
                <w:szCs w:val="18"/>
              </w:rPr>
              <w:t>具有传承中华优秀文化的意识、跨文化交际能力以及国际化意识，增强文化自信；培养学生具备良好的社会文化素质；培养学生热爱所从事的职业，具备较高的职业道德素养。</w:t>
            </w:r>
          </w:p>
          <w:p w14:paraId="4CB26667">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340AD98B">
            <w:pPr>
              <w:spacing w:line="440" w:lineRule="atLeast"/>
              <w:rPr>
                <w:rFonts w:hint="eastAsia" w:ascii="宋体" w:hAnsi="宋体" w:cs="宋体"/>
                <w:sz w:val="18"/>
                <w:szCs w:val="18"/>
              </w:rPr>
            </w:pPr>
            <w:r>
              <w:rPr>
                <w:rFonts w:hint="eastAsia" w:ascii="宋体" w:hAnsi="宋体" w:cs="宋体"/>
                <w:sz w:val="18"/>
                <w:szCs w:val="18"/>
              </w:rPr>
              <w:t>认知3400个英语单词,掌握基本的英语语法规则，在听、说、读、写、译中能正确运用所学语法知识；掌握常用英语口语表达用语。</w:t>
            </w:r>
          </w:p>
          <w:p w14:paraId="20A52999">
            <w:pPr>
              <w:spacing w:line="440" w:lineRule="atLeast"/>
              <w:rPr>
                <w:rFonts w:hint="eastAsia" w:ascii="宋体" w:hAnsi="宋体" w:cs="宋体"/>
                <w:sz w:val="18"/>
                <w:szCs w:val="18"/>
              </w:rPr>
            </w:pPr>
            <w:r>
              <w:rPr>
                <w:rFonts w:hint="eastAsia" w:ascii="宋体" w:hAnsi="宋体" w:cs="宋体"/>
                <w:b/>
                <w:bCs/>
                <w:sz w:val="18"/>
                <w:szCs w:val="18"/>
              </w:rPr>
              <w:t>能力目标：</w:t>
            </w:r>
          </w:p>
          <w:p w14:paraId="1DE80178">
            <w:pPr>
              <w:spacing w:line="440" w:lineRule="atLeast"/>
              <w:rPr>
                <w:rFonts w:hint="eastAsia" w:ascii="宋体" w:hAnsi="宋体" w:cs="宋体"/>
                <w:sz w:val="18"/>
                <w:szCs w:val="18"/>
              </w:rPr>
            </w:pPr>
            <w:r>
              <w:rPr>
                <w:rFonts w:hint="eastAsia" w:ascii="宋体" w:hAnsi="宋体" w:cs="宋体"/>
                <w:sz w:val="18"/>
                <w:szCs w:val="18"/>
              </w:rPr>
              <w:t>能听懂日常和职场相关主题的对话；能用英语进行日常和涉外活动交流；能读懂一般题材和未来职场相关的简单英文资料，并借助词典进行一般题材文章互译；能撰写简短的英语应用文。</w:t>
            </w:r>
          </w:p>
        </w:tc>
        <w:tc>
          <w:tcPr>
            <w:tcW w:w="2410" w:type="dxa"/>
            <w:vAlign w:val="center"/>
          </w:tcPr>
          <w:p w14:paraId="32E9BE57">
            <w:pPr>
              <w:numPr>
                <w:ilvl w:val="0"/>
                <w:numId w:val="5"/>
              </w:numPr>
              <w:spacing w:line="440" w:lineRule="atLeast"/>
              <w:rPr>
                <w:rFonts w:hint="eastAsia" w:ascii="宋体" w:hAnsi="宋体" w:cs="宋体"/>
                <w:sz w:val="18"/>
                <w:szCs w:val="18"/>
              </w:rPr>
            </w:pPr>
            <w:r>
              <w:rPr>
                <w:rFonts w:hint="eastAsia" w:ascii="宋体" w:hAnsi="宋体" w:cs="宋体"/>
                <w:sz w:val="18"/>
                <w:szCs w:val="18"/>
              </w:rPr>
              <w:t>寒暄问候；</w:t>
            </w:r>
          </w:p>
          <w:p w14:paraId="423A55AC">
            <w:pPr>
              <w:numPr>
                <w:ilvl w:val="0"/>
                <w:numId w:val="5"/>
              </w:numPr>
              <w:spacing w:line="440" w:lineRule="atLeast"/>
              <w:rPr>
                <w:rFonts w:hint="eastAsia" w:ascii="宋体" w:hAnsi="宋体" w:cs="宋体"/>
                <w:sz w:val="18"/>
                <w:szCs w:val="18"/>
              </w:rPr>
            </w:pPr>
            <w:r>
              <w:rPr>
                <w:rFonts w:hint="eastAsia" w:ascii="宋体" w:hAnsi="宋体" w:cs="宋体"/>
                <w:sz w:val="18"/>
                <w:szCs w:val="18"/>
              </w:rPr>
              <w:t>致谢道歉；</w:t>
            </w:r>
          </w:p>
          <w:p w14:paraId="64A59511">
            <w:pPr>
              <w:numPr>
                <w:ilvl w:val="0"/>
                <w:numId w:val="5"/>
              </w:numPr>
              <w:spacing w:line="440" w:lineRule="atLeast"/>
              <w:rPr>
                <w:rFonts w:hint="eastAsia" w:ascii="宋体" w:hAnsi="宋体" w:cs="宋体"/>
                <w:sz w:val="18"/>
                <w:szCs w:val="18"/>
              </w:rPr>
            </w:pPr>
            <w:r>
              <w:rPr>
                <w:rFonts w:hint="eastAsia" w:ascii="宋体" w:hAnsi="宋体" w:cs="宋体"/>
                <w:sz w:val="18"/>
                <w:szCs w:val="18"/>
              </w:rPr>
              <w:t>兴趣爱好；</w:t>
            </w:r>
          </w:p>
          <w:p w14:paraId="6BB0924D">
            <w:pPr>
              <w:numPr>
                <w:ilvl w:val="0"/>
                <w:numId w:val="5"/>
              </w:numPr>
              <w:spacing w:line="440" w:lineRule="atLeast"/>
              <w:rPr>
                <w:rFonts w:hint="eastAsia" w:ascii="宋体" w:hAnsi="宋体" w:cs="宋体"/>
                <w:sz w:val="18"/>
                <w:szCs w:val="18"/>
              </w:rPr>
            </w:pPr>
            <w:r>
              <w:rPr>
                <w:rFonts w:hint="eastAsia" w:ascii="宋体" w:hAnsi="宋体" w:cs="宋体"/>
                <w:sz w:val="18"/>
                <w:szCs w:val="18"/>
              </w:rPr>
              <w:t>美食文化；</w:t>
            </w:r>
          </w:p>
          <w:p w14:paraId="76680848">
            <w:pPr>
              <w:numPr>
                <w:ilvl w:val="0"/>
                <w:numId w:val="5"/>
              </w:numPr>
              <w:spacing w:line="440" w:lineRule="atLeast"/>
              <w:rPr>
                <w:rFonts w:hint="eastAsia" w:ascii="宋体" w:hAnsi="宋体" w:cs="宋体"/>
                <w:sz w:val="18"/>
                <w:szCs w:val="18"/>
              </w:rPr>
            </w:pPr>
            <w:r>
              <w:rPr>
                <w:rFonts w:hint="eastAsia" w:ascii="宋体" w:hAnsi="宋体" w:cs="宋体"/>
                <w:sz w:val="18"/>
                <w:szCs w:val="18"/>
              </w:rPr>
              <w:t>天气气候；</w:t>
            </w:r>
          </w:p>
          <w:p w14:paraId="39214ABB">
            <w:pPr>
              <w:numPr>
                <w:ilvl w:val="0"/>
                <w:numId w:val="5"/>
              </w:numPr>
              <w:spacing w:line="440" w:lineRule="atLeast"/>
              <w:rPr>
                <w:rFonts w:hint="eastAsia" w:ascii="宋体" w:hAnsi="宋体" w:cs="宋体"/>
                <w:sz w:val="18"/>
                <w:szCs w:val="18"/>
              </w:rPr>
            </w:pPr>
            <w:r>
              <w:rPr>
                <w:rFonts w:hint="eastAsia" w:ascii="宋体" w:hAnsi="宋体" w:cs="宋体"/>
                <w:sz w:val="18"/>
                <w:szCs w:val="18"/>
              </w:rPr>
              <w:t>节日庆祝；</w:t>
            </w:r>
          </w:p>
          <w:p w14:paraId="706BE9F4">
            <w:pPr>
              <w:numPr>
                <w:ilvl w:val="0"/>
                <w:numId w:val="5"/>
              </w:numPr>
              <w:spacing w:line="440" w:lineRule="atLeast"/>
              <w:rPr>
                <w:rFonts w:hint="eastAsia" w:ascii="宋体" w:hAnsi="宋体" w:cs="宋体"/>
                <w:sz w:val="18"/>
                <w:szCs w:val="18"/>
              </w:rPr>
            </w:pPr>
            <w:r>
              <w:rPr>
                <w:rFonts w:hint="eastAsia" w:ascii="宋体" w:hAnsi="宋体" w:cs="宋体"/>
                <w:sz w:val="18"/>
                <w:szCs w:val="18"/>
              </w:rPr>
              <w:t>饮食健康。</w:t>
            </w:r>
          </w:p>
        </w:tc>
        <w:tc>
          <w:tcPr>
            <w:tcW w:w="2811" w:type="dxa"/>
            <w:vAlign w:val="center"/>
          </w:tcPr>
          <w:p w14:paraId="6DB59003">
            <w:pPr>
              <w:spacing w:line="440" w:lineRule="atLeast"/>
              <w:rPr>
                <w:rFonts w:hint="eastAsia" w:ascii="宋体" w:hAnsi="宋体" w:cs="宋体"/>
                <w:sz w:val="18"/>
                <w:szCs w:val="18"/>
              </w:rPr>
            </w:pPr>
            <w:r>
              <w:rPr>
                <w:rFonts w:hint="eastAsia" w:ascii="宋体" w:hAnsi="宋体" w:cs="宋体"/>
                <w:sz w:val="18"/>
                <w:szCs w:val="18"/>
              </w:rPr>
              <w:t>（1）条件要求：授课使用多媒体教学，教师尽量用英语组织教学，形成良好的听、说、读、写、译环境。</w:t>
            </w:r>
          </w:p>
          <w:p w14:paraId="233442A1">
            <w:pPr>
              <w:spacing w:line="440" w:lineRule="atLeast"/>
              <w:rPr>
                <w:rFonts w:hint="eastAsia" w:ascii="宋体" w:hAnsi="宋体" w:cs="宋体"/>
                <w:sz w:val="18"/>
                <w:szCs w:val="18"/>
              </w:rPr>
            </w:pPr>
            <w:r>
              <w:rPr>
                <w:rFonts w:hint="eastAsia" w:ascii="宋体" w:hAnsi="宋体" w:cs="宋体"/>
                <w:sz w:val="18"/>
                <w:szCs w:val="18"/>
              </w:rPr>
              <w:t>（2）教学方法：课程以学生为中心，以立德树人为根本，将课程思政融入主题教学中，实施全过程育人。运用视频、音频、动画、微课、学习 APP 等多种信息化教学资源和手段，采取情境教学法、任务教学法及小组讨论法等多种方法。</w:t>
            </w:r>
          </w:p>
          <w:p w14:paraId="776D447A">
            <w:pPr>
              <w:spacing w:line="440" w:lineRule="atLeast"/>
              <w:rPr>
                <w:rFonts w:hint="eastAsia" w:ascii="宋体" w:hAnsi="宋体" w:cs="宋体"/>
                <w:sz w:val="18"/>
                <w:szCs w:val="18"/>
              </w:rPr>
            </w:pPr>
            <w:r>
              <w:rPr>
                <w:rFonts w:hint="eastAsia" w:ascii="宋体" w:hAnsi="宋体" w:cs="宋体"/>
                <w:sz w:val="18"/>
                <w:szCs w:val="18"/>
              </w:rPr>
              <w:t>（3）师资要求：担任本课程的教师应具有研究生以上学历或讲师以上职称。</w:t>
            </w:r>
          </w:p>
          <w:p w14:paraId="0A3120D8">
            <w:pPr>
              <w:spacing w:line="440" w:lineRule="atLeast"/>
              <w:rPr>
                <w:rFonts w:hint="eastAsia" w:ascii="宋体" w:hAnsi="宋体" w:cs="宋体"/>
                <w:sz w:val="18"/>
                <w:szCs w:val="18"/>
              </w:rPr>
            </w:pPr>
            <w:r>
              <w:rPr>
                <w:rFonts w:hint="eastAsia" w:ascii="宋体" w:hAnsi="宋体" w:cs="宋体"/>
                <w:sz w:val="18"/>
                <w:szCs w:val="18"/>
              </w:rPr>
              <w:t>（4）考核要求：通过过程性考核和终结性考核相结合的方式，检测学习效果。平时过程性考核成绩根据考勤、课堂表现情况、线上教学情况等评定，占总成绩的50%；期末考试占总成绩的50%。</w:t>
            </w:r>
          </w:p>
        </w:tc>
      </w:tr>
      <w:tr w14:paraId="0E3D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581219CA">
            <w:pPr>
              <w:spacing w:line="440" w:lineRule="atLeast"/>
              <w:ind w:left="113" w:right="113"/>
              <w:jc w:val="center"/>
              <w:rPr>
                <w:rFonts w:hint="eastAsia" w:ascii="宋体" w:hAnsi="宋体" w:cs="宋体"/>
                <w:sz w:val="18"/>
                <w:szCs w:val="18"/>
              </w:rPr>
            </w:pPr>
            <w:r>
              <w:rPr>
                <w:rFonts w:hint="eastAsia" w:ascii="宋体" w:hAnsi="宋体" w:cs="宋体"/>
                <w:sz w:val="18"/>
                <w:szCs w:val="18"/>
              </w:rPr>
              <w:t>体育与健康</w:t>
            </w:r>
          </w:p>
        </w:tc>
        <w:tc>
          <w:tcPr>
            <w:tcW w:w="3455" w:type="dxa"/>
            <w:vAlign w:val="center"/>
          </w:tcPr>
          <w:p w14:paraId="463C0CF3">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1C6F0C0F">
            <w:pPr>
              <w:spacing w:line="440" w:lineRule="atLeast"/>
              <w:rPr>
                <w:rFonts w:hint="eastAsia" w:ascii="宋体" w:hAnsi="宋体" w:cs="宋体"/>
                <w:sz w:val="18"/>
                <w:szCs w:val="18"/>
              </w:rPr>
            </w:pPr>
            <w:r>
              <w:rPr>
                <w:rFonts w:hint="eastAsia" w:ascii="宋体" w:hAnsi="宋体" w:cs="宋体"/>
                <w:sz w:val="18"/>
                <w:szCs w:val="18"/>
              </w:rPr>
              <w:t>身体健康目标：能测试和评价体质健康状况，掌握有效提高身体素质、全面发展体能的知识与方法；能合理地选择人体需要的健康营养食品；养成良好的行为习惯，形成健康的生活方式；具有健康的体魄。</w:t>
            </w:r>
          </w:p>
          <w:p w14:paraId="51403F44">
            <w:pPr>
              <w:spacing w:line="440" w:lineRule="atLeast"/>
              <w:rPr>
                <w:rFonts w:hint="eastAsia" w:ascii="宋体" w:hAnsi="宋体" w:cs="宋体"/>
                <w:sz w:val="18"/>
                <w:szCs w:val="18"/>
              </w:rPr>
            </w:pPr>
            <w:r>
              <w:rPr>
                <w:rFonts w:hint="eastAsia" w:ascii="宋体" w:hAnsi="宋体" w:cs="宋体"/>
                <w:sz w:val="18"/>
                <w:szCs w:val="18"/>
              </w:rPr>
              <w:t xml:space="preserve">心理健康目标：根据自己的能力设置体育学习目标；自觉通过体育活动改善心理状态；克服心理障碍，养成积极乐观的生活态度；运用适宜的方法调节自己的情绪；在运动中体验运动的乐趣和成功的感觉。                                     </w:t>
            </w:r>
            <w:r>
              <w:rPr>
                <w:rFonts w:hint="eastAsia" w:ascii="宋体" w:hAnsi="宋体" w:cs="宋体"/>
                <w:b/>
                <w:bCs/>
                <w:sz w:val="18"/>
                <w:szCs w:val="18"/>
              </w:rPr>
              <w:t>知识目标：</w:t>
            </w:r>
          </w:p>
          <w:p w14:paraId="0044FB98">
            <w:pPr>
              <w:spacing w:line="440" w:lineRule="atLeast"/>
              <w:rPr>
                <w:rFonts w:hint="eastAsia" w:ascii="宋体" w:hAnsi="宋体" w:cs="宋体"/>
                <w:sz w:val="18"/>
                <w:szCs w:val="18"/>
              </w:rPr>
            </w:pPr>
            <w:r>
              <w:rPr>
                <w:rFonts w:hint="eastAsia" w:ascii="宋体" w:hAnsi="宋体" w:cs="宋体"/>
                <w:sz w:val="18"/>
                <w:szCs w:val="18"/>
              </w:rPr>
              <w:t>(1) 运动参与目标：积极参与各种体育活动并形成自觉锻炼的习惯，基本形成终身体育的意识，具有一定的体育文化欣赏能力。</w:t>
            </w:r>
          </w:p>
          <w:p w14:paraId="188772B7">
            <w:pPr>
              <w:spacing w:line="440" w:lineRule="atLeast"/>
              <w:rPr>
                <w:rFonts w:hint="eastAsia" w:ascii="宋体" w:hAnsi="宋体" w:cs="宋体"/>
                <w:sz w:val="18"/>
                <w:szCs w:val="18"/>
              </w:rPr>
            </w:pPr>
            <w:r>
              <w:rPr>
                <w:rFonts w:hint="eastAsia" w:ascii="宋体" w:hAnsi="宋体" w:cs="宋体"/>
                <w:sz w:val="18"/>
                <w:szCs w:val="18"/>
              </w:rPr>
              <w:t>(2) 运动技能目标：熟练掌握两项以上健身运动的基本方法和技能；能科学地进行体育锻炼，提高自己的运动能力；掌握常见运动创伤的处置方法。</w:t>
            </w:r>
          </w:p>
          <w:p w14:paraId="525113A1">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61801D56">
            <w:pPr>
              <w:spacing w:line="440" w:lineRule="atLeast"/>
              <w:rPr>
                <w:rFonts w:hint="eastAsia" w:ascii="宋体" w:hAnsi="宋体" w:cs="宋体"/>
                <w:sz w:val="18"/>
                <w:szCs w:val="18"/>
              </w:rPr>
            </w:pPr>
            <w:r>
              <w:rPr>
                <w:rFonts w:hint="eastAsia" w:ascii="宋体" w:hAnsi="宋体" w:cs="宋体"/>
                <w:sz w:val="18"/>
                <w:szCs w:val="18"/>
              </w:rPr>
              <w:t>(1) 社会适应目标：表现出良好的体育道德和团队合作意识；正确处理竞争与合作的关系。</w:t>
            </w:r>
          </w:p>
          <w:p w14:paraId="5B0E9C59">
            <w:pPr>
              <w:spacing w:line="440" w:lineRule="atLeast"/>
              <w:rPr>
                <w:rFonts w:hint="eastAsia" w:ascii="宋体" w:hAnsi="宋体" w:cs="宋体"/>
                <w:sz w:val="18"/>
                <w:szCs w:val="18"/>
              </w:rPr>
            </w:pPr>
            <w:r>
              <w:rPr>
                <w:rFonts w:hint="eastAsia" w:ascii="宋体" w:hAnsi="宋体" w:cs="宋体"/>
                <w:sz w:val="18"/>
                <w:szCs w:val="18"/>
              </w:rPr>
              <w:t>(2)思想教育目标：培养学生组织纪律性，培养学生团结协作、互相帮助的团队精神、培养学生吃苦耐劳，克服困难的能力。</w:t>
            </w:r>
          </w:p>
          <w:p w14:paraId="1ADA5896">
            <w:pPr>
              <w:spacing w:line="440" w:lineRule="atLeast"/>
              <w:rPr>
                <w:rFonts w:hint="eastAsia" w:ascii="宋体" w:hAnsi="宋体" w:cs="宋体"/>
                <w:sz w:val="18"/>
                <w:szCs w:val="18"/>
              </w:rPr>
            </w:pPr>
          </w:p>
        </w:tc>
        <w:tc>
          <w:tcPr>
            <w:tcW w:w="2410" w:type="dxa"/>
            <w:vAlign w:val="center"/>
          </w:tcPr>
          <w:p w14:paraId="7735A454">
            <w:pPr>
              <w:spacing w:line="440" w:lineRule="atLeast"/>
              <w:rPr>
                <w:rFonts w:hint="eastAsia" w:ascii="宋体" w:hAnsi="宋体" w:cs="宋体"/>
                <w:sz w:val="18"/>
                <w:szCs w:val="18"/>
              </w:rPr>
            </w:pPr>
            <w:r>
              <w:rPr>
                <w:rFonts w:hint="eastAsia" w:ascii="宋体" w:hAnsi="宋体" w:cs="宋体"/>
                <w:sz w:val="18"/>
                <w:szCs w:val="18"/>
              </w:rPr>
              <w:t>理论内容包括：体育基本理论与专项理论</w:t>
            </w:r>
          </w:p>
          <w:p w14:paraId="51E987EF">
            <w:pPr>
              <w:spacing w:line="440" w:lineRule="atLeast"/>
              <w:rPr>
                <w:rFonts w:hint="eastAsia" w:ascii="宋体" w:hAnsi="宋体" w:eastAsia="宋体" w:cs="宋体"/>
                <w:sz w:val="18"/>
                <w:szCs w:val="18"/>
                <w:lang w:eastAsia="zh-CN"/>
              </w:rPr>
            </w:pPr>
            <w:r>
              <w:rPr>
                <w:rFonts w:hint="eastAsia" w:ascii="宋体" w:hAnsi="宋体" w:cs="宋体"/>
                <w:sz w:val="18"/>
                <w:szCs w:val="18"/>
              </w:rPr>
              <w:t>（1）基本理论主要内容是：奥林匹克精神、体育锻炼对人体的影响、运动保健、体育与健康、卫生与健康、养身与保健、常见运动损伤的处理</w:t>
            </w:r>
            <w:r>
              <w:rPr>
                <w:rFonts w:hint="eastAsia" w:ascii="宋体" w:hAnsi="宋体" w:cs="宋体"/>
                <w:sz w:val="18"/>
                <w:szCs w:val="18"/>
                <w:lang w:eastAsia="zh-CN"/>
              </w:rPr>
              <w:t>；</w:t>
            </w:r>
          </w:p>
          <w:p w14:paraId="16948274">
            <w:pPr>
              <w:spacing w:line="440" w:lineRule="atLeast"/>
              <w:rPr>
                <w:rFonts w:hint="eastAsia" w:ascii="宋体" w:hAnsi="宋体" w:cs="宋体"/>
                <w:sz w:val="18"/>
                <w:szCs w:val="18"/>
              </w:rPr>
            </w:pPr>
            <w:r>
              <w:rPr>
                <w:rFonts w:hint="eastAsia" w:ascii="宋体" w:hAnsi="宋体" w:cs="宋体"/>
                <w:sz w:val="18"/>
                <w:szCs w:val="18"/>
              </w:rPr>
              <w:t>（2）专项理论主要内容：各类运动项目特点、场地、规则、裁判法的介绍，专项体育运动赏。</w:t>
            </w:r>
          </w:p>
          <w:p w14:paraId="1BC41E51">
            <w:pPr>
              <w:spacing w:line="440" w:lineRule="atLeast"/>
              <w:rPr>
                <w:rFonts w:hint="eastAsia" w:ascii="宋体" w:hAnsi="宋体" w:cs="宋体"/>
                <w:sz w:val="18"/>
                <w:szCs w:val="18"/>
              </w:rPr>
            </w:pPr>
            <w:r>
              <w:rPr>
                <w:rFonts w:hint="eastAsia" w:ascii="宋体" w:hAnsi="宋体" w:cs="宋体"/>
                <w:sz w:val="18"/>
                <w:szCs w:val="18"/>
              </w:rPr>
              <w:t>实践内容：</w:t>
            </w:r>
          </w:p>
          <w:p w14:paraId="0E6C5E55">
            <w:pPr>
              <w:spacing w:line="440" w:lineRule="atLeast"/>
              <w:rPr>
                <w:rFonts w:hint="eastAsia" w:ascii="宋体" w:hAnsi="宋体" w:cs="宋体"/>
                <w:sz w:val="18"/>
                <w:szCs w:val="18"/>
              </w:rPr>
            </w:pPr>
            <w:r>
              <w:rPr>
                <w:rFonts w:hint="eastAsia" w:ascii="宋体" w:hAnsi="宋体" w:cs="宋体"/>
                <w:sz w:val="18"/>
                <w:szCs w:val="18"/>
              </w:rPr>
              <w:t>结合学校场地条件和学生的兴趣，以身体素质为主结合部分专项运动技术开设的课程。主要内容：田径（短跑、耐久跑、跳高、跳远、三级跳远、铅球、标枪），球类（篮球、排球、足球、羽毛球、乒乓球），广播体操（第九套广播体操），武术（二十四式简化太极拳、初级长拳三路），体育游戏，自选教材。</w:t>
            </w:r>
          </w:p>
          <w:p w14:paraId="1F1BCAC5">
            <w:pPr>
              <w:spacing w:line="440" w:lineRule="atLeast"/>
              <w:rPr>
                <w:rFonts w:hint="eastAsia" w:ascii="宋体" w:hAnsi="宋体" w:cs="宋体"/>
                <w:sz w:val="18"/>
                <w:szCs w:val="18"/>
              </w:rPr>
            </w:pPr>
          </w:p>
        </w:tc>
        <w:tc>
          <w:tcPr>
            <w:tcW w:w="2811" w:type="dxa"/>
            <w:vAlign w:val="center"/>
          </w:tcPr>
          <w:p w14:paraId="37F6A10B">
            <w:pPr>
              <w:spacing w:line="440" w:lineRule="atLeast"/>
              <w:rPr>
                <w:rFonts w:hint="eastAsia" w:ascii="宋体" w:hAnsi="宋体" w:cs="宋体"/>
                <w:sz w:val="18"/>
                <w:szCs w:val="18"/>
              </w:rPr>
            </w:pPr>
            <w:r>
              <w:rPr>
                <w:rFonts w:hint="eastAsia" w:ascii="宋体" w:hAnsi="宋体" w:cs="宋体"/>
                <w:sz w:val="18"/>
                <w:szCs w:val="18"/>
              </w:rPr>
              <w:t>（1）基本要求：教师必须认真备课，并提前5分钟到场准备好器材；学生要服从教师的指导，认真听取教师的讲解，仔细观察教师的示范，积极进行练习；教师对学生进行安全教育，学生必须注意课堂中的安全，防止伤害事故；体育课教师、学生必须穿运动服、运动鞋。</w:t>
            </w:r>
          </w:p>
          <w:p w14:paraId="55A6E616">
            <w:pPr>
              <w:spacing w:line="440" w:lineRule="atLeast"/>
              <w:rPr>
                <w:rFonts w:hint="eastAsia" w:ascii="宋体" w:hAnsi="宋体" w:cs="宋体"/>
                <w:sz w:val="18"/>
                <w:szCs w:val="18"/>
              </w:rPr>
            </w:pPr>
            <w:r>
              <w:rPr>
                <w:rFonts w:hint="eastAsia" w:ascii="宋体" w:hAnsi="宋体" w:cs="宋体"/>
                <w:sz w:val="18"/>
                <w:szCs w:val="18"/>
              </w:rPr>
              <w:t>（2）教学方法：主要采用讲授法、示范法、小组讨论学习法等教学方法。</w:t>
            </w:r>
          </w:p>
          <w:p w14:paraId="01EAD098">
            <w:pPr>
              <w:spacing w:line="440" w:lineRule="atLeast"/>
              <w:rPr>
                <w:rFonts w:hint="eastAsia" w:ascii="宋体" w:hAnsi="宋体" w:cs="宋体"/>
                <w:sz w:val="18"/>
                <w:szCs w:val="18"/>
              </w:rPr>
            </w:pPr>
            <w:r>
              <w:rPr>
                <w:rFonts w:hint="eastAsia" w:ascii="宋体" w:hAnsi="宋体" w:cs="宋体"/>
                <w:sz w:val="18"/>
                <w:szCs w:val="18"/>
              </w:rPr>
              <w:t>（3）师资要求：担任本课程的主讲教师应具有正确的政治立场，较高的体育素养，较为深厚的体育理论水平和分析能力，同时应具备较丰富的教学经验。</w:t>
            </w:r>
          </w:p>
          <w:p w14:paraId="49A73284">
            <w:pPr>
              <w:spacing w:line="440" w:lineRule="atLeast"/>
              <w:rPr>
                <w:rFonts w:hint="eastAsia" w:ascii="宋体" w:hAnsi="宋体" w:cs="宋体"/>
                <w:sz w:val="18"/>
                <w:szCs w:val="18"/>
              </w:rPr>
            </w:pPr>
            <w:r>
              <w:rPr>
                <w:rFonts w:hint="eastAsia" w:ascii="宋体" w:hAnsi="宋体" w:cs="宋体"/>
                <w:sz w:val="18"/>
                <w:szCs w:val="18"/>
              </w:rPr>
              <w:t>（4）考核要求：采用“平时考核+期末考核”的方式评定成绩。平时过程性考核成绩根据考勤、课堂表现情况、线上教学情况等评定，占总成绩的50%；期末考试占总成绩的50%。</w:t>
            </w:r>
          </w:p>
        </w:tc>
      </w:tr>
      <w:tr w14:paraId="07AA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481085AF">
            <w:pPr>
              <w:spacing w:line="440" w:lineRule="atLeast"/>
              <w:ind w:left="113" w:right="113"/>
              <w:jc w:val="center"/>
              <w:rPr>
                <w:rFonts w:hint="eastAsia" w:ascii="宋体" w:hAnsi="宋体" w:eastAsia="宋体" w:cs="宋体"/>
                <w:sz w:val="18"/>
                <w:szCs w:val="18"/>
              </w:rPr>
            </w:pPr>
            <w:bookmarkStart w:id="14" w:name="_Toc24575"/>
            <w:r>
              <w:rPr>
                <w:rFonts w:hint="eastAsia" w:ascii="宋体" w:hAnsi="宋体" w:eastAsia="宋体" w:cs="宋体"/>
                <w:sz w:val="18"/>
                <w:szCs w:val="18"/>
                <w:lang w:val="en-US" w:eastAsia="zh-CN"/>
              </w:rPr>
              <w:t>音乐鉴赏</w:t>
            </w:r>
          </w:p>
        </w:tc>
        <w:tc>
          <w:tcPr>
            <w:tcW w:w="3455" w:type="dxa"/>
            <w:vAlign w:val="center"/>
          </w:tcPr>
          <w:p w14:paraId="729B1688">
            <w:pPr>
              <w:spacing w:line="440" w:lineRule="atLeast"/>
              <w:rPr>
                <w:rFonts w:hint="eastAsia" w:ascii="宋体" w:hAnsi="宋体" w:cs="宋体"/>
                <w:b/>
                <w:bCs/>
                <w:sz w:val="18"/>
                <w:szCs w:val="18"/>
                <w:lang w:val="en-US" w:eastAsia="zh-CN"/>
              </w:rPr>
            </w:pPr>
            <w:r>
              <w:rPr>
                <w:rFonts w:hint="eastAsia" w:ascii="宋体" w:hAnsi="宋体" w:cs="宋体"/>
                <w:b/>
                <w:bCs/>
                <w:sz w:val="18"/>
                <w:szCs w:val="18"/>
                <w:lang w:val="en-US" w:eastAsia="zh-CN"/>
              </w:rPr>
              <w:t>素质目标：</w:t>
            </w:r>
          </w:p>
          <w:p w14:paraId="11852EE9">
            <w:pPr>
              <w:spacing w:line="440" w:lineRule="atLeast"/>
              <w:rPr>
                <w:rFonts w:hint="eastAsia" w:ascii="宋体" w:hAnsi="宋体" w:cs="宋体"/>
                <w:sz w:val="18"/>
                <w:szCs w:val="18"/>
                <w:lang w:val="en-US" w:eastAsia="zh-CN"/>
              </w:rPr>
            </w:pPr>
            <w:r>
              <w:rPr>
                <w:rFonts w:hint="eastAsia" w:ascii="宋体" w:hAnsi="宋体" w:cs="宋体"/>
                <w:sz w:val="18"/>
                <w:szCs w:val="18"/>
                <w:lang w:val="en-US" w:eastAsia="zh-CN"/>
              </w:rPr>
              <w:t>通过音乐作品的鉴赏和学习，全面提升学生的审美素养、文化视野、人文精神、创新与实践能力以及情感与价值观等多个方面的素质。</w:t>
            </w:r>
          </w:p>
          <w:p w14:paraId="0F0D5E83">
            <w:pPr>
              <w:spacing w:line="440" w:lineRule="atLeast"/>
              <w:rPr>
                <w:rFonts w:hint="eastAsia" w:ascii="宋体" w:hAnsi="宋体" w:cs="宋体"/>
                <w:b/>
                <w:bCs/>
                <w:sz w:val="18"/>
                <w:szCs w:val="18"/>
                <w:lang w:val="en-US" w:eastAsia="zh-CN"/>
              </w:rPr>
            </w:pPr>
            <w:r>
              <w:rPr>
                <w:rFonts w:hint="eastAsia" w:ascii="宋体" w:hAnsi="宋体" w:cs="宋体"/>
                <w:b/>
                <w:bCs/>
                <w:sz w:val="18"/>
                <w:szCs w:val="18"/>
                <w:lang w:val="en-US" w:eastAsia="zh-CN"/>
              </w:rPr>
              <w:t>知识目标：</w:t>
            </w:r>
          </w:p>
          <w:p w14:paraId="533D1CD4">
            <w:pPr>
              <w:spacing w:line="440" w:lineRule="atLeast"/>
              <w:rPr>
                <w:rFonts w:hint="eastAsia" w:ascii="宋体" w:hAnsi="宋体" w:cs="宋体"/>
                <w:sz w:val="18"/>
                <w:szCs w:val="18"/>
                <w:lang w:val="en-US" w:eastAsia="zh-CN"/>
              </w:rPr>
            </w:pPr>
            <w:r>
              <w:rPr>
                <w:rFonts w:hint="eastAsia" w:ascii="宋体" w:hAnsi="宋体" w:cs="宋体"/>
                <w:sz w:val="18"/>
                <w:szCs w:val="18"/>
              </w:rPr>
              <w:t>通过系统的学习和训练，使学生掌握音乐鉴赏的基本方法和音乐基础知识，了解音乐的分类与体裁、历史与文化背景，熟悉中外优秀音乐作品，为提升音乐鉴赏能力和审美素养打下坚实的基础。</w:t>
            </w:r>
          </w:p>
          <w:p w14:paraId="1691F09F">
            <w:pPr>
              <w:spacing w:line="440" w:lineRule="atLeast"/>
              <w:rPr>
                <w:rFonts w:hint="eastAsia" w:ascii="宋体" w:hAnsi="宋体" w:cs="宋体"/>
                <w:b/>
                <w:bCs/>
                <w:sz w:val="18"/>
                <w:szCs w:val="18"/>
                <w:lang w:val="en-US" w:eastAsia="zh-CN"/>
              </w:rPr>
            </w:pPr>
            <w:r>
              <w:rPr>
                <w:rFonts w:hint="eastAsia" w:ascii="宋体" w:hAnsi="宋体" w:cs="宋体"/>
                <w:b/>
                <w:bCs/>
                <w:sz w:val="18"/>
                <w:szCs w:val="18"/>
                <w:lang w:val="en-US" w:eastAsia="zh-CN"/>
              </w:rPr>
              <w:t>能力目标：</w:t>
            </w:r>
          </w:p>
          <w:p w14:paraId="45708F48">
            <w:pPr>
              <w:spacing w:line="440" w:lineRule="atLeast"/>
              <w:rPr>
                <w:rFonts w:hint="eastAsia" w:ascii="宋体" w:hAnsi="宋体" w:eastAsia="宋体" w:cs="宋体"/>
                <w:sz w:val="18"/>
                <w:szCs w:val="18"/>
              </w:rPr>
            </w:pPr>
            <w:r>
              <w:rPr>
                <w:rFonts w:hint="eastAsia" w:ascii="宋体" w:hAnsi="宋体" w:cs="宋体"/>
                <w:sz w:val="18"/>
                <w:szCs w:val="18"/>
              </w:rPr>
              <w:t>通过多种方式培养学生的音乐鉴赏与分析能力、音乐感知与想象能力、音乐表现与创作能力、跨文化交流能力以及自我完善与终身学习能力，为学生的全面发展奠定坚实的基础。</w:t>
            </w:r>
          </w:p>
        </w:tc>
        <w:tc>
          <w:tcPr>
            <w:tcW w:w="2410" w:type="dxa"/>
            <w:vAlign w:val="center"/>
          </w:tcPr>
          <w:p w14:paraId="4CD2D517">
            <w:pPr>
              <w:spacing w:line="440" w:lineRule="atLeas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lang w:val="en-US" w:eastAsia="zh-CN"/>
              </w:rPr>
              <w:t>1</w:t>
            </w:r>
            <w:r>
              <w:rPr>
                <w:rFonts w:hint="eastAsia" w:ascii="宋体" w:hAnsi="宋体" w:cs="宋体"/>
                <w:sz w:val="18"/>
                <w:szCs w:val="18"/>
                <w:lang w:eastAsia="zh-CN"/>
              </w:rPr>
              <w:t>）</w:t>
            </w:r>
            <w:r>
              <w:rPr>
                <w:rFonts w:hint="eastAsia" w:ascii="宋体" w:hAnsi="宋体" w:cs="宋体"/>
                <w:sz w:val="18"/>
                <w:szCs w:val="18"/>
              </w:rPr>
              <w:t>音乐基础知识</w:t>
            </w:r>
          </w:p>
          <w:p w14:paraId="203DFC44">
            <w:pPr>
              <w:spacing w:line="440" w:lineRule="atLeast"/>
              <w:rPr>
                <w:rFonts w:hint="eastAsia" w:ascii="宋体" w:hAnsi="宋体" w:cs="宋体"/>
                <w:sz w:val="18"/>
                <w:szCs w:val="18"/>
              </w:rPr>
            </w:pPr>
            <w:r>
              <w:rPr>
                <w:rFonts w:hint="eastAsia" w:ascii="宋体" w:hAnsi="宋体" w:cs="宋体"/>
                <w:sz w:val="18"/>
                <w:szCs w:val="18"/>
              </w:rPr>
              <w:t>音乐理论：介绍音乐的基本元素，如音高、音长、音强、音色等，以及音乐的结构、节奏、旋律、和声等基本概念。</w:t>
            </w:r>
          </w:p>
          <w:p w14:paraId="0360B7E5">
            <w:pPr>
              <w:spacing w:line="440" w:lineRule="atLeas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lang w:val="en-US" w:eastAsia="zh-CN"/>
              </w:rPr>
              <w:t>2</w:t>
            </w:r>
            <w:r>
              <w:rPr>
                <w:rFonts w:hint="eastAsia" w:ascii="宋体" w:hAnsi="宋体" w:cs="宋体"/>
                <w:sz w:val="18"/>
                <w:szCs w:val="18"/>
                <w:lang w:eastAsia="zh-CN"/>
              </w:rPr>
              <w:t>）</w:t>
            </w:r>
            <w:r>
              <w:rPr>
                <w:rFonts w:hint="eastAsia" w:ascii="宋体" w:hAnsi="宋体" w:cs="宋体"/>
                <w:sz w:val="18"/>
                <w:szCs w:val="18"/>
              </w:rPr>
              <w:t>音乐鉴赏与分析</w:t>
            </w:r>
          </w:p>
          <w:p w14:paraId="7A0C3DED">
            <w:pPr>
              <w:spacing w:line="440" w:lineRule="atLeast"/>
              <w:rPr>
                <w:rFonts w:hint="eastAsia" w:ascii="宋体" w:hAnsi="宋体" w:cs="宋体"/>
                <w:sz w:val="18"/>
                <w:szCs w:val="18"/>
              </w:rPr>
            </w:pPr>
            <w:r>
              <w:rPr>
                <w:rFonts w:hint="eastAsia" w:ascii="宋体" w:hAnsi="宋体" w:cs="宋体"/>
                <w:sz w:val="18"/>
                <w:szCs w:val="18"/>
              </w:rPr>
              <w:t>经典音乐作品鉴赏：选取中外音乐史上的经典作品进行鉴赏，分析作品的创作背景、风格特点、情感表达等。</w:t>
            </w:r>
          </w:p>
          <w:p w14:paraId="68647450">
            <w:pPr>
              <w:spacing w:line="440" w:lineRule="atLeast"/>
              <w:rPr>
                <w:rFonts w:hint="eastAsia" w:ascii="宋体" w:hAnsi="宋体" w:cs="宋体"/>
                <w:sz w:val="18"/>
                <w:szCs w:val="18"/>
              </w:rPr>
            </w:pPr>
            <w:r>
              <w:rPr>
                <w:rFonts w:hint="eastAsia" w:ascii="宋体" w:hAnsi="宋体" w:cs="宋体"/>
                <w:sz w:val="18"/>
                <w:szCs w:val="18"/>
              </w:rPr>
              <w:t>音乐表现手段：讲解音乐如何通过旋律、节奏、和声等手段来表现情感、描绘形象、营造氛围等。</w:t>
            </w:r>
          </w:p>
          <w:p w14:paraId="384D487F">
            <w:pPr>
              <w:spacing w:line="440" w:lineRule="atLeas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lang w:val="en-US" w:eastAsia="zh-CN"/>
              </w:rPr>
              <w:t>3</w:t>
            </w:r>
            <w:r>
              <w:rPr>
                <w:rFonts w:hint="eastAsia" w:ascii="宋体" w:hAnsi="宋体" w:cs="宋体"/>
                <w:sz w:val="18"/>
                <w:szCs w:val="18"/>
                <w:lang w:eastAsia="zh-CN"/>
              </w:rPr>
              <w:t>）</w:t>
            </w:r>
            <w:r>
              <w:rPr>
                <w:rFonts w:hint="eastAsia" w:ascii="宋体" w:hAnsi="宋体" w:cs="宋体"/>
                <w:sz w:val="18"/>
                <w:szCs w:val="18"/>
              </w:rPr>
              <w:t>音乐实践</w:t>
            </w:r>
          </w:p>
          <w:p w14:paraId="1A4BAADE">
            <w:pPr>
              <w:spacing w:line="440" w:lineRule="atLeast"/>
              <w:rPr>
                <w:rFonts w:hint="eastAsia" w:ascii="宋体" w:hAnsi="宋体" w:cs="宋体"/>
                <w:sz w:val="18"/>
                <w:szCs w:val="18"/>
              </w:rPr>
            </w:pPr>
            <w:r>
              <w:rPr>
                <w:rFonts w:hint="eastAsia" w:ascii="宋体" w:hAnsi="宋体" w:cs="宋体"/>
                <w:sz w:val="18"/>
                <w:szCs w:val="18"/>
              </w:rPr>
              <w:t>音乐表演：通过合唱、乐器演奏等形式，让学生亲身体验音乐的魅力，提高音乐表现能力。</w:t>
            </w:r>
          </w:p>
          <w:p w14:paraId="1734B43D">
            <w:pPr>
              <w:spacing w:line="440" w:lineRule="atLeast"/>
              <w:rPr>
                <w:rFonts w:hint="eastAsia" w:ascii="宋体" w:hAnsi="宋体" w:cs="宋体"/>
                <w:sz w:val="18"/>
                <w:szCs w:val="18"/>
              </w:rPr>
            </w:pPr>
            <w:r>
              <w:rPr>
                <w:rFonts w:hint="eastAsia" w:ascii="宋体" w:hAnsi="宋体" w:cs="宋体"/>
                <w:sz w:val="18"/>
                <w:szCs w:val="18"/>
              </w:rPr>
              <w:t>音乐创作：鼓励学生尝试简单的音乐创作，如编写旋律、和声等，以培养学生的创新思维和实践能力。</w:t>
            </w:r>
          </w:p>
          <w:p w14:paraId="07AD3894">
            <w:pPr>
              <w:spacing w:line="440" w:lineRule="atLeast"/>
              <w:rPr>
                <w:rFonts w:hint="eastAsia" w:ascii="宋体" w:hAnsi="宋体" w:eastAsia="宋体" w:cs="宋体"/>
                <w:sz w:val="18"/>
                <w:szCs w:val="18"/>
              </w:rPr>
            </w:pPr>
            <w:r>
              <w:rPr>
                <w:rFonts w:hint="eastAsia" w:ascii="宋体" w:hAnsi="宋体" w:cs="宋体"/>
                <w:sz w:val="18"/>
                <w:szCs w:val="18"/>
              </w:rPr>
              <w:t>音乐与人生：引导学生思考音乐与人生的关系，通过音乐鉴赏来感悟人生哲理，提升人文素养。</w:t>
            </w:r>
          </w:p>
        </w:tc>
        <w:tc>
          <w:tcPr>
            <w:tcW w:w="2811" w:type="dxa"/>
            <w:vAlign w:val="center"/>
          </w:tcPr>
          <w:p w14:paraId="15EE09F9">
            <w:pPr>
              <w:spacing w:line="440" w:lineRule="atLeast"/>
              <w:rPr>
                <w:rFonts w:hint="eastAsia" w:ascii="宋体" w:hAnsi="宋体" w:cs="宋体"/>
                <w:sz w:val="18"/>
                <w:szCs w:val="18"/>
                <w:lang w:val="en-US" w:eastAsia="zh-CN"/>
              </w:rPr>
            </w:pPr>
            <w:r>
              <w:rPr>
                <w:rFonts w:hint="eastAsia" w:ascii="宋体" w:hAnsi="宋体" w:cs="宋体"/>
                <w:sz w:val="18"/>
                <w:szCs w:val="18"/>
                <w:lang w:val="en-US" w:eastAsia="zh-CN"/>
              </w:rPr>
              <w:t>（1）条件要求：使用多媒体教学，图文并茂地演示教学内容。</w:t>
            </w:r>
          </w:p>
          <w:p w14:paraId="644C6679">
            <w:pPr>
              <w:spacing w:line="440" w:lineRule="atLeas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lang w:val="en-US" w:eastAsia="zh-CN"/>
              </w:rPr>
              <w:t>2</w:t>
            </w:r>
            <w:r>
              <w:rPr>
                <w:rFonts w:hint="eastAsia" w:ascii="宋体" w:hAnsi="宋体" w:cs="宋体"/>
                <w:sz w:val="18"/>
                <w:szCs w:val="18"/>
                <w:lang w:eastAsia="zh-CN"/>
              </w:rPr>
              <w:t>）</w:t>
            </w:r>
            <w:r>
              <w:rPr>
                <w:rFonts w:hint="eastAsia" w:ascii="宋体" w:hAnsi="宋体" w:cs="宋体"/>
                <w:sz w:val="18"/>
                <w:szCs w:val="18"/>
              </w:rPr>
              <w:t>教学方法</w:t>
            </w:r>
          </w:p>
          <w:p w14:paraId="300B4F8D">
            <w:pPr>
              <w:spacing w:line="440" w:lineRule="atLeast"/>
              <w:rPr>
                <w:rFonts w:hint="eastAsia" w:ascii="宋体" w:hAnsi="宋体" w:cs="宋体"/>
                <w:sz w:val="18"/>
                <w:szCs w:val="18"/>
              </w:rPr>
            </w:pPr>
            <w:r>
              <w:rPr>
                <w:rFonts w:hint="eastAsia" w:ascii="宋体" w:hAnsi="宋体" w:cs="宋体"/>
                <w:sz w:val="18"/>
                <w:szCs w:val="18"/>
              </w:rPr>
              <w:t>多媒体教学：利用音频、视频等多媒体教学手段，让学生更直观地感受音乐作品的艺术魅力。</w:t>
            </w:r>
          </w:p>
          <w:p w14:paraId="27C4F0F3">
            <w:pPr>
              <w:spacing w:line="440" w:lineRule="atLeast"/>
              <w:rPr>
                <w:rFonts w:hint="eastAsia" w:ascii="宋体" w:hAnsi="宋体" w:cs="宋体"/>
                <w:sz w:val="18"/>
                <w:szCs w:val="18"/>
              </w:rPr>
            </w:pPr>
            <w:r>
              <w:rPr>
                <w:rFonts w:hint="eastAsia" w:ascii="宋体" w:hAnsi="宋体" w:cs="宋体"/>
                <w:sz w:val="18"/>
                <w:szCs w:val="18"/>
              </w:rPr>
              <w:t>互动式教学：通过课堂讨论、小组合作等方式，激发学生的学习兴趣和主动性，提高教学效果。</w:t>
            </w:r>
          </w:p>
          <w:p w14:paraId="5D00BDBB">
            <w:pPr>
              <w:spacing w:line="440" w:lineRule="atLeast"/>
              <w:rPr>
                <w:rFonts w:hint="eastAsia" w:ascii="宋体" w:hAnsi="宋体" w:cs="宋体"/>
                <w:sz w:val="18"/>
                <w:szCs w:val="18"/>
              </w:rPr>
            </w:pPr>
            <w:r>
              <w:rPr>
                <w:rFonts w:hint="eastAsia" w:ascii="宋体" w:hAnsi="宋体" w:cs="宋体"/>
                <w:sz w:val="18"/>
                <w:szCs w:val="18"/>
              </w:rPr>
              <w:t>实践教学：结合音乐表演、创作等实践活动，让学生在实践中学习和掌握音乐鉴赏的知识和技能。</w:t>
            </w:r>
          </w:p>
          <w:p w14:paraId="6DF37617">
            <w:pPr>
              <w:spacing w:line="440" w:lineRule="atLeast"/>
              <w:rPr>
                <w:rFonts w:hint="eastAsia" w:ascii="宋体" w:hAnsi="宋体" w:cs="宋体"/>
                <w:sz w:val="18"/>
                <w:szCs w:val="18"/>
                <w:lang w:val="en-US" w:eastAsia="zh-CN"/>
              </w:rPr>
            </w:pPr>
            <w:r>
              <w:rPr>
                <w:rFonts w:hint="eastAsia" w:ascii="宋体" w:hAnsi="宋体" w:cs="宋体"/>
                <w:sz w:val="18"/>
                <w:szCs w:val="18"/>
                <w:lang w:val="en-US" w:eastAsia="zh-CN"/>
              </w:rPr>
              <w:t>（3）师资要求：应具有音乐类本科以上学历或讲师以上职成，具备较丰富的教学经验和较高的思想道德素质。</w:t>
            </w:r>
          </w:p>
          <w:p w14:paraId="2FF60E09">
            <w:pPr>
              <w:spacing w:line="440" w:lineRule="atLeast"/>
              <w:rPr>
                <w:rFonts w:hint="eastAsia" w:ascii="宋体" w:hAnsi="宋体" w:cs="宋体"/>
                <w:sz w:val="18"/>
                <w:szCs w:val="18"/>
                <w:lang w:val="en-US" w:eastAsia="zh-CN"/>
              </w:rPr>
            </w:pPr>
            <w:r>
              <w:rPr>
                <w:rFonts w:hint="eastAsia" w:ascii="宋体" w:hAnsi="宋体" w:cs="宋体"/>
                <w:sz w:val="18"/>
                <w:szCs w:val="18"/>
                <w:lang w:val="en-US" w:eastAsia="zh-CN"/>
              </w:rPr>
              <w:t>（4）考核要求：采用过程考核与结果考核相结合，过程性考核根据考勤、课堂表现等评定，占总成绩的50%，期末考试占50%。</w:t>
            </w:r>
          </w:p>
          <w:p w14:paraId="16EA0D51">
            <w:pPr>
              <w:spacing w:line="440" w:lineRule="atLeast"/>
              <w:rPr>
                <w:rFonts w:hint="eastAsia" w:ascii="宋体" w:hAnsi="宋体" w:eastAsia="宋体" w:cs="宋体"/>
                <w:sz w:val="18"/>
                <w:szCs w:val="18"/>
              </w:rPr>
            </w:pPr>
          </w:p>
        </w:tc>
      </w:tr>
      <w:tr w14:paraId="5C9B5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441C617A">
            <w:pPr>
              <w:spacing w:line="440" w:lineRule="atLeast"/>
              <w:ind w:left="113" w:right="113"/>
              <w:jc w:val="both"/>
              <w:rPr>
                <w:rFonts w:hint="eastAsia" w:ascii="宋体" w:hAnsi="宋体" w:eastAsia="宋体" w:cs="宋体"/>
                <w:sz w:val="18"/>
                <w:szCs w:val="18"/>
                <w:lang w:val="en-US" w:eastAsia="zh-CN"/>
              </w:rPr>
            </w:pPr>
          </w:p>
          <w:p w14:paraId="0D59A85E">
            <w:pPr>
              <w:spacing w:line="440" w:lineRule="atLeast"/>
              <w:ind w:left="113" w:right="113"/>
              <w:jc w:val="both"/>
              <w:rPr>
                <w:rFonts w:hint="eastAsia" w:ascii="宋体" w:hAnsi="宋体" w:eastAsia="宋体" w:cs="宋体"/>
                <w:sz w:val="18"/>
                <w:szCs w:val="18"/>
                <w:lang w:val="en-US" w:eastAsia="zh-CN"/>
              </w:rPr>
            </w:pPr>
          </w:p>
          <w:p w14:paraId="355CA359">
            <w:pPr>
              <w:spacing w:line="440" w:lineRule="atLeast"/>
              <w:ind w:left="113" w:right="113"/>
              <w:jc w:val="both"/>
              <w:rPr>
                <w:rFonts w:hint="eastAsia" w:ascii="宋体" w:hAnsi="宋体" w:eastAsia="宋体" w:cs="宋体"/>
                <w:sz w:val="18"/>
                <w:szCs w:val="18"/>
                <w:lang w:val="en-US" w:eastAsia="zh-CN"/>
              </w:rPr>
            </w:pPr>
          </w:p>
          <w:p w14:paraId="687E9494">
            <w:pPr>
              <w:spacing w:line="440" w:lineRule="atLeast"/>
              <w:ind w:left="113" w:right="113"/>
              <w:jc w:val="both"/>
              <w:rPr>
                <w:rFonts w:hint="eastAsia" w:ascii="宋体" w:hAnsi="宋体" w:eastAsia="宋体" w:cs="宋体"/>
                <w:sz w:val="18"/>
                <w:szCs w:val="18"/>
                <w:lang w:val="en-US" w:eastAsia="zh-CN"/>
              </w:rPr>
            </w:pPr>
          </w:p>
          <w:p w14:paraId="3A56F590">
            <w:pPr>
              <w:spacing w:line="440" w:lineRule="atLeast"/>
              <w:ind w:left="113" w:right="113"/>
              <w:jc w:val="both"/>
              <w:rPr>
                <w:rFonts w:hint="eastAsia" w:ascii="宋体" w:hAnsi="宋体" w:eastAsia="宋体" w:cs="宋体"/>
                <w:sz w:val="18"/>
                <w:szCs w:val="18"/>
                <w:lang w:val="en-US" w:eastAsia="zh-CN"/>
              </w:rPr>
            </w:pPr>
          </w:p>
          <w:p w14:paraId="56BE63DC">
            <w:pPr>
              <w:spacing w:line="440" w:lineRule="atLeast"/>
              <w:ind w:left="113" w:right="113"/>
              <w:jc w:val="both"/>
              <w:rPr>
                <w:rFonts w:hint="eastAsia" w:ascii="宋体" w:hAnsi="宋体" w:eastAsia="宋体" w:cs="宋体"/>
                <w:sz w:val="18"/>
                <w:szCs w:val="18"/>
                <w:lang w:val="en-US" w:eastAsia="zh-CN"/>
              </w:rPr>
            </w:pPr>
          </w:p>
          <w:p w14:paraId="76066351">
            <w:pPr>
              <w:spacing w:line="440" w:lineRule="atLeast"/>
              <w:ind w:left="113" w:right="113"/>
              <w:jc w:val="both"/>
              <w:rPr>
                <w:rFonts w:hint="eastAsia" w:ascii="宋体" w:hAnsi="宋体" w:eastAsia="宋体" w:cs="宋体"/>
                <w:sz w:val="18"/>
                <w:szCs w:val="18"/>
                <w:lang w:val="en-US" w:eastAsia="zh-CN"/>
              </w:rPr>
            </w:pPr>
          </w:p>
          <w:p w14:paraId="75D823A6">
            <w:pPr>
              <w:spacing w:line="440" w:lineRule="atLeast"/>
              <w:ind w:left="113" w:right="113"/>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国家安全教育</w:t>
            </w:r>
          </w:p>
        </w:tc>
        <w:tc>
          <w:tcPr>
            <w:tcW w:w="3455" w:type="dxa"/>
            <w:vAlign w:val="center"/>
          </w:tcPr>
          <w:p w14:paraId="5F45B22D">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素质目标</w:t>
            </w:r>
            <w:r>
              <w:rPr>
                <w:rFonts w:hint="eastAsia" w:cs="宋体"/>
                <w:b/>
                <w:bCs/>
                <w:kern w:val="2"/>
                <w:sz w:val="18"/>
                <w:szCs w:val="18"/>
                <w:lang w:val="en-US" w:eastAsia="zh-CN" w:bidi="ar-SA"/>
              </w:rPr>
              <w:t>：</w:t>
            </w:r>
          </w:p>
          <w:p w14:paraId="162286D7">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通过开设本课程，引导大学生牢固树立“大安全理念”，充分认识国家安全面临的复杂环境，增强国家安全意识，全面践行总体国家安全观，为维护国家长治久安、培养担当民族大任的时代新人奠定基础。</w:t>
            </w:r>
          </w:p>
          <w:p w14:paraId="14DA53D0">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知识目标</w:t>
            </w:r>
            <w:r>
              <w:rPr>
                <w:rFonts w:hint="eastAsia" w:cs="宋体"/>
                <w:b/>
                <w:bCs/>
                <w:kern w:val="2"/>
                <w:sz w:val="18"/>
                <w:szCs w:val="18"/>
                <w:lang w:val="en-US" w:eastAsia="zh-CN" w:bidi="ar-SA"/>
              </w:rPr>
              <w:t>：</w:t>
            </w:r>
          </w:p>
          <w:p w14:paraId="28A5FF1D">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了解什么是国家安全；了解我国当前面临的国家安全形势；了解政治安全是国家安全的根本，理解我国政治安全面临的机遇与挑战；了解国土安全是国家安全的核心，掌握我国国土安全面临的风险，掌握维护国土安全的基本要求；了解军事安全是国家安全的坚强后盾，理解我国军事安全面临的风险与挑战，理解维护军事安全的基本要求；了解经济安全是国家安全的基础，熟悉经济安全的含义，理解逆全球化贸易保护主义带来的巨大挑战；了解文化安全是国家安全的灵魂，理解我国处在社会转型期，主流价值观面临的冲击，掌握维护文化安全的基本要求；了解社会安全是国家安全的保障，掌握我国社会安全面临的风险与挑战，掌握何谓恐怖主义和恐怖活动；了解科技安全是国家安全的关键，大国重器彰显国家实力。</w:t>
            </w:r>
          </w:p>
          <w:p w14:paraId="1FF9AA82">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能力目标</w:t>
            </w:r>
            <w:r>
              <w:rPr>
                <w:rFonts w:hint="eastAsia" w:ascii="宋体" w:hAnsi="宋体" w:cs="宋体"/>
                <w:b/>
                <w:bCs/>
                <w:kern w:val="2"/>
                <w:sz w:val="18"/>
                <w:szCs w:val="18"/>
                <w:lang w:val="en-US" w:eastAsia="zh-CN" w:bidi="ar-SA"/>
              </w:rPr>
              <w:t>：</w:t>
            </w:r>
          </w:p>
          <w:p w14:paraId="37C620A1">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1.能够建立总体国家安全观，能够做到国家利益至上，维护国家主权、安全和发展利益，能够维护国家正当权益，绝不牺牲国家核心利益；</w:t>
            </w:r>
          </w:p>
          <w:p w14:paraId="6EDF9FCC">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2.能够树立中国特色社会主义理想信念，增强政治认同，不信谣、不传谣，能够对危害政治安全的违法行进行举报；能够以实际行动维护我国政治安全；</w:t>
            </w:r>
          </w:p>
          <w:p w14:paraId="2DEB4130">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3.能够维护国家的统一，反对分裂，维护国家的领土主权和海洋权益；能够自觉保护军事秘密和军事安全，能够强化忧患意识，坚持底线思维，做好应对严重事态的准备；</w:t>
            </w:r>
          </w:p>
          <w:p w14:paraId="184FD10E">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4.通过树立创新发展理念，聚焦经济发展，增强国家经济竞争；</w:t>
            </w:r>
          </w:p>
          <w:p w14:paraId="280D326E">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5.通过维护文化安全，能够树立正确的价值观和理想信念，能够自觉抵制文化渗透，增强民族凝聚力；</w:t>
            </w:r>
          </w:p>
          <w:p w14:paraId="0D694091">
            <w:pPr>
              <w:spacing w:line="240" w:lineRule="auto"/>
              <w:rPr>
                <w:rFonts w:hint="eastAsia" w:ascii="宋体" w:hAnsi="宋体" w:cs="宋体"/>
                <w:sz w:val="18"/>
                <w:szCs w:val="18"/>
              </w:rPr>
            </w:pPr>
            <w:r>
              <w:rPr>
                <w:rFonts w:hint="eastAsia" w:ascii="宋体" w:hAnsi="宋体" w:eastAsia="宋体" w:cs="宋体"/>
                <w:kern w:val="2"/>
                <w:sz w:val="18"/>
                <w:szCs w:val="18"/>
                <w:lang w:val="en-US" w:eastAsia="zh-CN" w:bidi="ar-SA"/>
              </w:rPr>
              <w:t>6.通过提高创新实践能力，推动科技发展，维护科技安全；</w:t>
            </w:r>
          </w:p>
        </w:tc>
        <w:tc>
          <w:tcPr>
            <w:tcW w:w="2410" w:type="dxa"/>
            <w:vAlign w:val="center"/>
          </w:tcPr>
          <w:p w14:paraId="4664E680">
            <w:pPr>
              <w:spacing w:line="440" w:lineRule="atLeast"/>
              <w:rPr>
                <w:rFonts w:hint="eastAsia" w:ascii="宋体" w:hAnsi="宋体" w:cs="宋体"/>
                <w:sz w:val="18"/>
                <w:szCs w:val="18"/>
                <w:lang w:val="en-US" w:eastAsia="zh-CN"/>
              </w:rPr>
            </w:pPr>
            <w:r>
              <w:rPr>
                <w:rFonts w:hint="eastAsia" w:ascii="宋体" w:hAnsi="宋体" w:cs="宋体"/>
                <w:sz w:val="18"/>
                <w:szCs w:val="18"/>
                <w:lang w:eastAsia="zh-CN"/>
              </w:rPr>
              <w:t>（</w:t>
            </w:r>
            <w:r>
              <w:rPr>
                <w:rFonts w:hint="eastAsia" w:ascii="宋体" w:hAnsi="宋体" w:cs="宋体"/>
                <w:sz w:val="18"/>
                <w:szCs w:val="18"/>
                <w:lang w:val="en-US" w:eastAsia="zh-CN"/>
              </w:rPr>
              <w:t>1</w:t>
            </w:r>
            <w:r>
              <w:rPr>
                <w:rFonts w:hint="eastAsia" w:ascii="宋体" w:hAnsi="宋体" w:cs="宋体"/>
                <w:sz w:val="18"/>
                <w:szCs w:val="18"/>
                <w:lang w:eastAsia="zh-CN"/>
              </w:rPr>
              <w:t>）</w:t>
            </w:r>
            <w:r>
              <w:rPr>
                <w:rFonts w:hint="eastAsia" w:ascii="宋体" w:hAnsi="宋体" w:cs="宋体"/>
                <w:sz w:val="18"/>
                <w:szCs w:val="18"/>
              </w:rPr>
              <w:t>总体国家安全</w:t>
            </w:r>
            <w:r>
              <w:rPr>
                <w:rFonts w:hint="eastAsia" w:ascii="宋体" w:hAnsi="宋体" w:cs="宋体"/>
                <w:sz w:val="18"/>
                <w:szCs w:val="18"/>
                <w:lang w:val="en-US" w:eastAsia="zh-CN"/>
              </w:rPr>
              <w:t>观</w:t>
            </w:r>
          </w:p>
          <w:p w14:paraId="1B3685E8">
            <w:pPr>
              <w:spacing w:line="440" w:lineRule="atLeast"/>
              <w:rPr>
                <w:rFonts w:hint="eastAsia" w:ascii="宋体" w:hAnsi="宋体" w:cs="宋体"/>
                <w:sz w:val="18"/>
                <w:szCs w:val="18"/>
                <w:lang w:val="en-US" w:eastAsia="zh-CN"/>
              </w:rPr>
            </w:pPr>
            <w:r>
              <w:rPr>
                <w:rFonts w:hint="eastAsia" w:ascii="宋体" w:hAnsi="宋体" w:cs="宋体"/>
                <w:sz w:val="18"/>
                <w:szCs w:val="18"/>
                <w:lang w:eastAsia="zh-CN"/>
              </w:rPr>
              <w:t>（</w:t>
            </w:r>
            <w:r>
              <w:rPr>
                <w:rFonts w:hint="eastAsia" w:ascii="宋体" w:hAnsi="宋体" w:cs="宋体"/>
                <w:sz w:val="18"/>
                <w:szCs w:val="18"/>
                <w:lang w:val="en-US" w:eastAsia="zh-CN"/>
              </w:rPr>
              <w:t>2</w:t>
            </w:r>
            <w:r>
              <w:rPr>
                <w:rFonts w:hint="eastAsia" w:ascii="宋体" w:hAnsi="宋体" w:cs="宋体"/>
                <w:sz w:val="18"/>
                <w:szCs w:val="18"/>
                <w:lang w:eastAsia="zh-CN"/>
              </w:rPr>
              <w:t>）</w:t>
            </w:r>
            <w:r>
              <w:rPr>
                <w:rFonts w:hint="eastAsia" w:ascii="宋体" w:hAnsi="宋体" w:cs="宋体"/>
                <w:sz w:val="18"/>
                <w:szCs w:val="18"/>
              </w:rPr>
              <w:t>政治安</w:t>
            </w:r>
            <w:r>
              <w:rPr>
                <w:rFonts w:hint="eastAsia" w:ascii="宋体" w:hAnsi="宋体" w:cs="宋体"/>
                <w:sz w:val="18"/>
                <w:szCs w:val="18"/>
                <w:lang w:val="en-US" w:eastAsia="zh-CN"/>
              </w:rPr>
              <w:t>全</w:t>
            </w:r>
          </w:p>
          <w:p w14:paraId="7A250BA8">
            <w:pPr>
              <w:spacing w:line="440" w:lineRule="atLeas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lang w:val="en-US" w:eastAsia="zh-CN"/>
              </w:rPr>
              <w:t>3</w:t>
            </w:r>
            <w:r>
              <w:rPr>
                <w:rFonts w:hint="eastAsia" w:ascii="宋体" w:hAnsi="宋体" w:cs="宋体"/>
                <w:sz w:val="18"/>
                <w:szCs w:val="18"/>
                <w:lang w:eastAsia="zh-CN"/>
              </w:rPr>
              <w:t>）</w:t>
            </w:r>
            <w:r>
              <w:rPr>
                <w:rFonts w:hint="eastAsia" w:ascii="宋体" w:hAnsi="宋体" w:cs="宋体"/>
                <w:sz w:val="18"/>
                <w:szCs w:val="18"/>
              </w:rPr>
              <w:t>国土安全</w:t>
            </w:r>
          </w:p>
          <w:p w14:paraId="3BE9B122">
            <w:pPr>
              <w:spacing w:line="440" w:lineRule="atLeas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lang w:val="en-US" w:eastAsia="zh-CN"/>
              </w:rPr>
              <w:t>4</w:t>
            </w:r>
            <w:r>
              <w:rPr>
                <w:rFonts w:hint="eastAsia" w:ascii="宋体" w:hAnsi="宋体" w:cs="宋体"/>
                <w:sz w:val="18"/>
                <w:szCs w:val="18"/>
                <w:lang w:eastAsia="zh-CN"/>
              </w:rPr>
              <w:t>）</w:t>
            </w:r>
            <w:r>
              <w:rPr>
                <w:rFonts w:hint="eastAsia" w:ascii="宋体" w:hAnsi="宋体" w:cs="宋体"/>
                <w:sz w:val="18"/>
                <w:szCs w:val="18"/>
              </w:rPr>
              <w:t>军事安全</w:t>
            </w:r>
          </w:p>
          <w:p w14:paraId="3DB2306F">
            <w:pPr>
              <w:spacing w:line="440" w:lineRule="atLeas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lang w:val="en-US" w:eastAsia="zh-CN"/>
              </w:rPr>
              <w:t>5</w:t>
            </w:r>
            <w:r>
              <w:rPr>
                <w:rFonts w:hint="eastAsia" w:ascii="宋体" w:hAnsi="宋体" w:cs="宋体"/>
                <w:sz w:val="18"/>
                <w:szCs w:val="18"/>
                <w:lang w:eastAsia="zh-CN"/>
              </w:rPr>
              <w:t>）</w:t>
            </w:r>
            <w:r>
              <w:rPr>
                <w:rFonts w:hint="eastAsia" w:ascii="宋体" w:hAnsi="宋体" w:cs="宋体"/>
                <w:sz w:val="18"/>
                <w:szCs w:val="18"/>
              </w:rPr>
              <w:t>经济安全</w:t>
            </w:r>
          </w:p>
          <w:p w14:paraId="0717C52B">
            <w:pPr>
              <w:spacing w:line="440" w:lineRule="atLeast"/>
              <w:rPr>
                <w:rFonts w:hint="eastAsia" w:ascii="宋体" w:hAnsi="宋体" w:cs="宋体"/>
                <w:sz w:val="18"/>
                <w:szCs w:val="18"/>
                <w:lang w:val="en-US" w:eastAsia="zh-CN"/>
              </w:rPr>
            </w:pPr>
            <w:r>
              <w:rPr>
                <w:rFonts w:hint="eastAsia" w:ascii="宋体" w:hAnsi="宋体" w:cs="宋体"/>
                <w:sz w:val="18"/>
                <w:szCs w:val="18"/>
                <w:lang w:eastAsia="zh-CN"/>
              </w:rPr>
              <w:t>（</w:t>
            </w:r>
            <w:r>
              <w:rPr>
                <w:rFonts w:hint="eastAsia" w:ascii="宋体" w:hAnsi="宋体" w:cs="宋体"/>
                <w:sz w:val="18"/>
                <w:szCs w:val="18"/>
                <w:lang w:val="en-US" w:eastAsia="zh-CN"/>
              </w:rPr>
              <w:t>6</w:t>
            </w:r>
            <w:r>
              <w:rPr>
                <w:rFonts w:hint="eastAsia" w:ascii="宋体" w:hAnsi="宋体" w:cs="宋体"/>
                <w:sz w:val="18"/>
                <w:szCs w:val="18"/>
                <w:lang w:eastAsia="zh-CN"/>
              </w:rPr>
              <w:t>）</w:t>
            </w:r>
            <w:r>
              <w:rPr>
                <w:rFonts w:hint="eastAsia" w:ascii="宋体" w:hAnsi="宋体" w:cs="宋体"/>
                <w:sz w:val="18"/>
                <w:szCs w:val="18"/>
              </w:rPr>
              <w:t>文化安全</w:t>
            </w:r>
          </w:p>
          <w:p w14:paraId="5C2ACEBD">
            <w:pPr>
              <w:spacing w:line="440" w:lineRule="atLeast"/>
              <w:rPr>
                <w:rFonts w:hint="eastAsia" w:ascii="宋体" w:hAnsi="宋体" w:cs="宋体"/>
                <w:sz w:val="18"/>
                <w:szCs w:val="18"/>
                <w:lang w:val="en-US" w:eastAsia="zh-CN"/>
              </w:rPr>
            </w:pPr>
            <w:r>
              <w:rPr>
                <w:rFonts w:hint="eastAsia" w:ascii="宋体" w:hAnsi="宋体" w:cs="宋体"/>
                <w:sz w:val="18"/>
                <w:szCs w:val="18"/>
                <w:lang w:eastAsia="zh-CN"/>
              </w:rPr>
              <w:t>（</w:t>
            </w:r>
            <w:r>
              <w:rPr>
                <w:rFonts w:hint="eastAsia" w:ascii="宋体" w:hAnsi="宋体" w:cs="宋体"/>
                <w:sz w:val="18"/>
                <w:szCs w:val="18"/>
                <w:lang w:val="en-US" w:eastAsia="zh-CN"/>
              </w:rPr>
              <w:t>7</w:t>
            </w:r>
            <w:r>
              <w:rPr>
                <w:rFonts w:hint="eastAsia" w:ascii="宋体" w:hAnsi="宋体" w:cs="宋体"/>
                <w:sz w:val="18"/>
                <w:szCs w:val="18"/>
                <w:lang w:eastAsia="zh-CN"/>
              </w:rPr>
              <w:t>）</w:t>
            </w:r>
            <w:r>
              <w:rPr>
                <w:rFonts w:hint="eastAsia" w:ascii="宋体" w:hAnsi="宋体" w:cs="宋体"/>
                <w:sz w:val="18"/>
                <w:szCs w:val="18"/>
              </w:rPr>
              <w:t>社会安全</w:t>
            </w:r>
          </w:p>
          <w:p w14:paraId="661F270B">
            <w:pPr>
              <w:spacing w:line="440" w:lineRule="atLeast"/>
              <w:rPr>
                <w:rFonts w:hint="eastAsia" w:ascii="宋体" w:hAnsi="宋体" w:cs="宋体"/>
                <w:sz w:val="18"/>
                <w:szCs w:val="18"/>
                <w:lang w:val="en-US" w:eastAsia="zh-CN"/>
              </w:rPr>
            </w:pPr>
            <w:r>
              <w:rPr>
                <w:rFonts w:hint="eastAsia" w:ascii="宋体" w:hAnsi="宋体" w:cs="宋体"/>
                <w:sz w:val="18"/>
                <w:szCs w:val="18"/>
                <w:lang w:eastAsia="zh-CN"/>
              </w:rPr>
              <w:t>（</w:t>
            </w:r>
            <w:r>
              <w:rPr>
                <w:rFonts w:hint="eastAsia" w:ascii="宋体" w:hAnsi="宋体" w:cs="宋体"/>
                <w:sz w:val="18"/>
                <w:szCs w:val="18"/>
                <w:lang w:val="en-US" w:eastAsia="zh-CN"/>
              </w:rPr>
              <w:t>8</w:t>
            </w:r>
            <w:r>
              <w:rPr>
                <w:rFonts w:hint="eastAsia" w:ascii="宋体" w:hAnsi="宋体" w:cs="宋体"/>
                <w:sz w:val="18"/>
                <w:szCs w:val="18"/>
                <w:lang w:eastAsia="zh-CN"/>
              </w:rPr>
              <w:t>）</w:t>
            </w:r>
            <w:r>
              <w:rPr>
                <w:rFonts w:hint="eastAsia" w:ascii="宋体" w:hAnsi="宋体" w:cs="宋体"/>
                <w:sz w:val="18"/>
                <w:szCs w:val="18"/>
              </w:rPr>
              <w:t>科技安全</w:t>
            </w:r>
          </w:p>
          <w:p w14:paraId="6120711F">
            <w:pPr>
              <w:spacing w:line="440" w:lineRule="atLeast"/>
              <w:rPr>
                <w:rFonts w:hint="eastAsia" w:ascii="宋体" w:hAnsi="宋体" w:cs="宋体"/>
                <w:sz w:val="18"/>
                <w:szCs w:val="18"/>
              </w:rPr>
            </w:pPr>
          </w:p>
        </w:tc>
        <w:tc>
          <w:tcPr>
            <w:tcW w:w="2811" w:type="dxa"/>
            <w:vAlign w:val="center"/>
          </w:tcPr>
          <w:p w14:paraId="4AC5E670">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textAlignment w:val="auto"/>
              <w:rPr>
                <w:rFonts w:hint="eastAsia" w:ascii="宋体" w:hAnsi="宋体" w:eastAsia="宋体" w:cs="宋体"/>
                <w:kern w:val="2"/>
                <w:sz w:val="18"/>
                <w:szCs w:val="18"/>
                <w:lang w:val="en-US" w:eastAsia="zh-CN" w:bidi="ar-SA"/>
              </w:rPr>
            </w:pPr>
            <w:r>
              <w:rPr>
                <w:rFonts w:hint="eastAsia" w:cs="宋体"/>
                <w:kern w:val="2"/>
                <w:sz w:val="18"/>
                <w:szCs w:val="18"/>
                <w:lang w:val="en-US" w:eastAsia="zh-CN" w:bidi="ar-SA"/>
              </w:rPr>
              <w:t>（1）</w:t>
            </w:r>
            <w:r>
              <w:rPr>
                <w:rFonts w:hint="eastAsia" w:ascii="宋体" w:hAnsi="宋体" w:eastAsia="宋体" w:cs="宋体"/>
                <w:kern w:val="2"/>
                <w:sz w:val="18"/>
                <w:szCs w:val="18"/>
                <w:lang w:val="en-US" w:eastAsia="zh-CN" w:bidi="ar-SA"/>
              </w:rPr>
              <w:t>条件要求：在多媒体教室以课堂教学为主，适当使用数字资源开展线上教学；</w:t>
            </w:r>
          </w:p>
          <w:p w14:paraId="080CCF9C">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textAlignment w:val="auto"/>
              <w:rPr>
                <w:rFonts w:hint="eastAsia" w:ascii="宋体" w:hAnsi="宋体" w:eastAsia="宋体" w:cs="宋体"/>
                <w:kern w:val="2"/>
                <w:sz w:val="18"/>
                <w:szCs w:val="18"/>
                <w:lang w:val="en-US" w:eastAsia="zh-CN" w:bidi="ar-SA"/>
              </w:rPr>
            </w:pPr>
            <w:r>
              <w:rPr>
                <w:rFonts w:hint="eastAsia" w:cs="宋体"/>
                <w:kern w:val="2"/>
                <w:sz w:val="18"/>
                <w:szCs w:val="18"/>
                <w:lang w:val="en-US" w:eastAsia="zh-CN" w:bidi="ar-SA"/>
              </w:rPr>
              <w:t>（2）</w:t>
            </w:r>
            <w:r>
              <w:rPr>
                <w:rFonts w:hint="eastAsia" w:ascii="宋体" w:hAnsi="宋体" w:eastAsia="宋体" w:cs="宋体"/>
                <w:kern w:val="2"/>
                <w:sz w:val="18"/>
                <w:szCs w:val="18"/>
                <w:lang w:val="en-US" w:eastAsia="zh-CN" w:bidi="ar-SA"/>
              </w:rPr>
              <w:t>教学方法：通过案列分析、分组讨论、专题讲座等教学方法有机融入国家安全教育内容；</w:t>
            </w:r>
          </w:p>
          <w:p w14:paraId="765668FB">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textAlignment w:val="auto"/>
              <w:rPr>
                <w:rFonts w:hint="eastAsia" w:ascii="宋体" w:hAnsi="宋体" w:eastAsia="宋体" w:cs="宋体"/>
                <w:kern w:val="2"/>
                <w:sz w:val="18"/>
                <w:szCs w:val="18"/>
                <w:lang w:val="en-US" w:eastAsia="zh-CN" w:bidi="ar-SA"/>
              </w:rPr>
            </w:pPr>
            <w:r>
              <w:rPr>
                <w:rFonts w:hint="eastAsia" w:cs="宋体"/>
                <w:kern w:val="2"/>
                <w:sz w:val="18"/>
                <w:szCs w:val="18"/>
                <w:lang w:val="en-US" w:eastAsia="zh-CN" w:bidi="ar-SA"/>
              </w:rPr>
              <w:t>（3）</w:t>
            </w:r>
            <w:r>
              <w:rPr>
                <w:rFonts w:hint="eastAsia" w:ascii="宋体" w:hAnsi="宋体" w:eastAsia="宋体" w:cs="宋体"/>
                <w:kern w:val="2"/>
                <w:sz w:val="18"/>
                <w:szCs w:val="18"/>
                <w:lang w:val="en-US" w:eastAsia="zh-CN" w:bidi="ar-SA"/>
              </w:rPr>
              <w:t>师资要求：担任本课程教师应该具备扎实的专业知识，能够理论联系实际、深入浅出的教学。</w:t>
            </w:r>
          </w:p>
          <w:p w14:paraId="12D67400">
            <w:pPr>
              <w:spacing w:line="440" w:lineRule="atLeast"/>
              <w:rPr>
                <w:rFonts w:hint="default" w:ascii="宋体" w:hAnsi="宋体" w:eastAsia="宋体" w:cs="宋体"/>
                <w:kern w:val="2"/>
                <w:sz w:val="18"/>
                <w:szCs w:val="18"/>
                <w:lang w:val="en-US" w:eastAsia="zh-CN" w:bidi="ar-SA"/>
              </w:rPr>
            </w:pPr>
            <w:r>
              <w:rPr>
                <w:rFonts w:hint="eastAsia" w:cs="宋体"/>
                <w:kern w:val="2"/>
                <w:sz w:val="18"/>
                <w:szCs w:val="18"/>
                <w:lang w:val="en-US" w:eastAsia="zh-CN" w:bidi="ar-SA"/>
              </w:rPr>
              <w:t>（4）</w:t>
            </w:r>
            <w:r>
              <w:rPr>
                <w:rFonts w:hint="eastAsia" w:ascii="宋体" w:hAnsi="宋体" w:cs="宋体"/>
                <w:sz w:val="18"/>
                <w:szCs w:val="18"/>
                <w:lang w:val="en-US" w:eastAsia="zh-CN"/>
              </w:rPr>
              <w:t>考核要求：采用过程考核与结果考核相结合，过程性考核根据考勤、课堂表现等评定，占总成绩的50%，期末考试占50%。</w:t>
            </w:r>
          </w:p>
          <w:p w14:paraId="339F5EFD">
            <w:pPr>
              <w:spacing w:line="440" w:lineRule="atLeast"/>
              <w:rPr>
                <w:rFonts w:hint="eastAsia" w:ascii="宋体" w:hAnsi="宋体" w:eastAsia="宋体" w:cs="宋体"/>
                <w:sz w:val="18"/>
                <w:szCs w:val="18"/>
              </w:rPr>
            </w:pPr>
          </w:p>
        </w:tc>
      </w:tr>
      <w:bookmarkEnd w:id="13"/>
    </w:tbl>
    <w:p w14:paraId="2B1A6DB1">
      <w:pPr>
        <w:pStyle w:val="4"/>
        <w:bidi w:val="0"/>
        <w:rPr>
          <w:rFonts w:hint="eastAsia" w:ascii="黑体" w:hAnsi="黑体" w:eastAsia="黑体"/>
          <w:color w:val="000000"/>
          <w:szCs w:val="21"/>
        </w:rPr>
      </w:pPr>
      <w:r>
        <w:rPr>
          <w:rFonts w:hint="eastAsia"/>
        </w:rPr>
        <w:t>（二）专业必修课（带★为专业核心课）</w:t>
      </w:r>
      <w:bookmarkEnd w:id="14"/>
    </w:p>
    <w:tbl>
      <w:tblPr>
        <w:tblStyle w:val="17"/>
        <w:tblW w:w="9300" w:type="dxa"/>
        <w:tblInd w:w="-4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3443"/>
        <w:gridCol w:w="2412"/>
        <w:gridCol w:w="2772"/>
      </w:tblGrid>
      <w:tr w14:paraId="213D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3" w:type="dxa"/>
            <w:vAlign w:val="center"/>
          </w:tcPr>
          <w:p w14:paraId="650AAAAD">
            <w:pPr>
              <w:adjustRightInd w:val="0"/>
              <w:snapToGrid w:val="0"/>
              <w:spacing w:line="440" w:lineRule="atLeast"/>
              <w:jc w:val="center"/>
              <w:rPr>
                <w:rFonts w:hint="eastAsia" w:ascii="宋体" w:hAnsi="宋体" w:cs="宋体"/>
                <w:sz w:val="18"/>
                <w:szCs w:val="18"/>
              </w:rPr>
            </w:pPr>
            <w:r>
              <w:rPr>
                <w:rFonts w:hint="eastAsia" w:ascii="宋体" w:hAnsi="宋体" w:cs="宋体"/>
                <w:sz w:val="18"/>
                <w:szCs w:val="18"/>
              </w:rPr>
              <w:t>课程名称</w:t>
            </w:r>
          </w:p>
        </w:tc>
        <w:tc>
          <w:tcPr>
            <w:tcW w:w="3443" w:type="dxa"/>
            <w:vAlign w:val="center"/>
          </w:tcPr>
          <w:p w14:paraId="63FE1200">
            <w:pPr>
              <w:adjustRightInd w:val="0"/>
              <w:snapToGrid w:val="0"/>
              <w:spacing w:line="440" w:lineRule="atLeast"/>
              <w:ind w:firstLine="360" w:firstLineChars="200"/>
              <w:jc w:val="center"/>
              <w:rPr>
                <w:rFonts w:hint="eastAsia" w:ascii="宋体" w:hAnsi="宋体" w:cs="宋体"/>
                <w:sz w:val="18"/>
                <w:szCs w:val="18"/>
              </w:rPr>
            </w:pPr>
            <w:r>
              <w:rPr>
                <w:rFonts w:hint="eastAsia" w:ascii="宋体" w:hAnsi="宋体" w:cs="宋体"/>
                <w:sz w:val="18"/>
                <w:szCs w:val="18"/>
              </w:rPr>
              <w:t>课程目标</w:t>
            </w:r>
          </w:p>
        </w:tc>
        <w:tc>
          <w:tcPr>
            <w:tcW w:w="2412" w:type="dxa"/>
            <w:vAlign w:val="center"/>
          </w:tcPr>
          <w:p w14:paraId="419598A2">
            <w:pPr>
              <w:adjustRightInd w:val="0"/>
              <w:snapToGrid w:val="0"/>
              <w:spacing w:line="440" w:lineRule="atLeast"/>
              <w:jc w:val="center"/>
              <w:rPr>
                <w:rFonts w:hint="eastAsia" w:ascii="宋体" w:hAnsi="宋体" w:cs="宋体"/>
                <w:sz w:val="18"/>
                <w:szCs w:val="18"/>
              </w:rPr>
            </w:pPr>
            <w:r>
              <w:rPr>
                <w:rFonts w:hint="eastAsia" w:ascii="宋体" w:hAnsi="宋体" w:cs="宋体"/>
                <w:sz w:val="18"/>
                <w:szCs w:val="18"/>
              </w:rPr>
              <w:t>课程内容</w:t>
            </w:r>
          </w:p>
        </w:tc>
        <w:tc>
          <w:tcPr>
            <w:tcW w:w="2772" w:type="dxa"/>
            <w:vAlign w:val="center"/>
          </w:tcPr>
          <w:p w14:paraId="1AE94253">
            <w:pPr>
              <w:adjustRightInd w:val="0"/>
              <w:snapToGrid w:val="0"/>
              <w:spacing w:line="440" w:lineRule="atLeast"/>
              <w:jc w:val="center"/>
              <w:rPr>
                <w:rFonts w:hint="eastAsia" w:ascii="宋体" w:hAnsi="宋体" w:cs="宋体"/>
                <w:sz w:val="18"/>
                <w:szCs w:val="18"/>
              </w:rPr>
            </w:pPr>
            <w:r>
              <w:rPr>
                <w:rFonts w:hint="eastAsia" w:ascii="宋体" w:hAnsi="宋体" w:cs="宋体"/>
                <w:sz w:val="18"/>
                <w:szCs w:val="18"/>
              </w:rPr>
              <w:t>教学要求</w:t>
            </w:r>
          </w:p>
        </w:tc>
      </w:tr>
      <w:tr w14:paraId="693D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14:paraId="072CEA22">
            <w:pPr>
              <w:spacing w:line="440" w:lineRule="atLeast"/>
              <w:ind w:right="113"/>
              <w:rPr>
                <w:rFonts w:hint="eastAsia" w:ascii="宋体" w:hAnsi="宋体" w:cs="宋体"/>
                <w:sz w:val="18"/>
                <w:szCs w:val="18"/>
              </w:rPr>
            </w:pPr>
          </w:p>
          <w:p w14:paraId="3388936F">
            <w:pPr>
              <w:spacing w:line="440" w:lineRule="atLeast"/>
              <w:ind w:left="113" w:right="113"/>
              <w:jc w:val="center"/>
              <w:rPr>
                <w:rFonts w:hint="eastAsia" w:ascii="宋体" w:hAnsi="宋体" w:cs="宋体"/>
                <w:sz w:val="18"/>
                <w:szCs w:val="18"/>
              </w:rPr>
            </w:pPr>
          </w:p>
          <w:p w14:paraId="7FAD2ECC">
            <w:pPr>
              <w:spacing w:line="440" w:lineRule="atLeast"/>
              <w:ind w:left="113" w:right="113"/>
              <w:jc w:val="center"/>
              <w:rPr>
                <w:rFonts w:hint="eastAsia" w:ascii="宋体" w:hAnsi="宋体" w:cs="宋体"/>
                <w:sz w:val="18"/>
                <w:szCs w:val="18"/>
              </w:rPr>
            </w:pPr>
            <w:r>
              <w:rPr>
                <w:rFonts w:hint="eastAsia" w:ascii="宋体" w:hAnsi="宋体" w:cs="宋体"/>
                <w:sz w:val="18"/>
                <w:szCs w:val="18"/>
              </w:rPr>
              <w:t>HTML5/CSS3编程</w:t>
            </w:r>
          </w:p>
        </w:tc>
        <w:tc>
          <w:tcPr>
            <w:tcW w:w="3443" w:type="dxa"/>
            <w:vAlign w:val="center"/>
          </w:tcPr>
          <w:p w14:paraId="2CBB6698">
            <w:pPr>
              <w:spacing w:line="440" w:lineRule="atLeast"/>
              <w:rPr>
                <w:rFonts w:hint="eastAsia" w:ascii="宋体" w:hAnsi="宋体" w:cs="宋体"/>
                <w:sz w:val="18"/>
                <w:szCs w:val="18"/>
              </w:rPr>
            </w:pPr>
            <w:r>
              <w:rPr>
                <w:rFonts w:hint="eastAsia" w:ascii="宋体" w:hAnsi="宋体" w:cs="宋体"/>
                <w:b/>
                <w:bCs/>
                <w:sz w:val="18"/>
                <w:szCs w:val="18"/>
              </w:rPr>
              <w:t>素质目标</w:t>
            </w:r>
            <w:r>
              <w:rPr>
                <w:rFonts w:hint="eastAsia" w:ascii="宋体" w:hAnsi="宋体" w:cs="宋体"/>
                <w:sz w:val="18"/>
                <w:szCs w:val="18"/>
              </w:rPr>
              <w:t>：</w:t>
            </w:r>
          </w:p>
          <w:p w14:paraId="334BF7CB">
            <w:pPr>
              <w:spacing w:line="440" w:lineRule="atLeast"/>
            </w:pPr>
            <w:r>
              <w:rPr>
                <w:rFonts w:hint="eastAsia"/>
                <w:sz w:val="18"/>
              </w:rPr>
              <w:t xml:space="preserve">培养学生的创新精神和大国工匠精神；优化学生的团队合作能力。 </w:t>
            </w:r>
          </w:p>
          <w:p w14:paraId="229BD577">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120B8A9C">
            <w:pPr>
              <w:spacing w:line="440" w:lineRule="atLeast"/>
              <w:rPr>
                <w:sz w:val="18"/>
              </w:rPr>
            </w:pPr>
            <w:r>
              <w:rPr>
                <w:rFonts w:hint="eastAsia"/>
                <w:sz w:val="18"/>
              </w:rPr>
              <w:t>掌握HTML5页面结构；掌握HTML5表格和表单的用法；掌握CSS3的样式规则；掌握弹性（flex）布局；</w:t>
            </w:r>
          </w:p>
          <w:p w14:paraId="0186C3D1">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7FC3D6F3">
            <w:pPr>
              <w:spacing w:line="440" w:lineRule="atLeast"/>
              <w:rPr>
                <w:sz w:val="18"/>
              </w:rPr>
            </w:pPr>
            <w:r>
              <w:rPr>
                <w:rFonts w:hint="eastAsia"/>
                <w:sz w:val="18"/>
              </w:rPr>
              <w:t>培养具备HTML5页面结构设计能力；具备企业静态页面设计能力；</w:t>
            </w:r>
          </w:p>
          <w:p w14:paraId="764E7658">
            <w:pPr>
              <w:spacing w:line="440" w:lineRule="atLeast"/>
              <w:rPr>
                <w:rFonts w:hint="eastAsia" w:ascii="宋体" w:hAnsi="宋体" w:cs="宋体"/>
                <w:sz w:val="18"/>
                <w:szCs w:val="18"/>
              </w:rPr>
            </w:pPr>
          </w:p>
        </w:tc>
        <w:tc>
          <w:tcPr>
            <w:tcW w:w="2412" w:type="dxa"/>
            <w:vAlign w:val="center"/>
          </w:tcPr>
          <w:p w14:paraId="36094C3B">
            <w:pPr>
              <w:numPr>
                <w:ilvl w:val="0"/>
                <w:numId w:val="6"/>
              </w:numPr>
              <w:spacing w:line="440" w:lineRule="atLeast"/>
              <w:rPr>
                <w:rFonts w:hint="eastAsia" w:ascii="宋体" w:hAnsi="宋体" w:cs="宋体"/>
                <w:sz w:val="18"/>
                <w:szCs w:val="18"/>
              </w:rPr>
            </w:pPr>
            <w:r>
              <w:rPr>
                <w:rFonts w:hint="eastAsia" w:ascii="宋体" w:hAnsi="宋体" w:cs="宋体"/>
                <w:sz w:val="18"/>
                <w:szCs w:val="18"/>
              </w:rPr>
              <w:t>页面结构</w:t>
            </w:r>
            <w:r>
              <w:rPr>
                <w:rFonts w:hint="eastAsia" w:ascii="宋体" w:hAnsi="宋体" w:cs="宋体"/>
                <w:sz w:val="18"/>
                <w:szCs w:val="18"/>
                <w:lang w:eastAsia="zh-CN"/>
              </w:rPr>
              <w:t>；</w:t>
            </w:r>
          </w:p>
          <w:p w14:paraId="30A7ADB0">
            <w:pPr>
              <w:numPr>
                <w:ilvl w:val="0"/>
                <w:numId w:val="6"/>
              </w:numPr>
              <w:spacing w:line="440" w:lineRule="atLeast"/>
              <w:rPr>
                <w:rFonts w:hint="eastAsia" w:ascii="宋体" w:hAnsi="宋体" w:cs="宋体"/>
                <w:sz w:val="18"/>
                <w:szCs w:val="18"/>
              </w:rPr>
            </w:pPr>
            <w:r>
              <w:rPr>
                <w:rFonts w:hint="eastAsia" w:ascii="宋体" w:hAnsi="宋体" w:cs="宋体"/>
                <w:sz w:val="18"/>
                <w:szCs w:val="18"/>
              </w:rPr>
              <w:t>HTML5表单</w:t>
            </w:r>
            <w:r>
              <w:rPr>
                <w:rFonts w:hint="eastAsia" w:ascii="宋体" w:hAnsi="宋体" w:cs="宋体"/>
                <w:sz w:val="18"/>
                <w:szCs w:val="18"/>
                <w:lang w:eastAsia="zh-CN"/>
              </w:rPr>
              <w:t>；</w:t>
            </w:r>
          </w:p>
          <w:p w14:paraId="5C5AF00D">
            <w:pPr>
              <w:numPr>
                <w:ilvl w:val="0"/>
                <w:numId w:val="6"/>
              </w:numPr>
              <w:spacing w:line="440" w:lineRule="atLeast"/>
              <w:rPr>
                <w:rFonts w:hint="eastAsia" w:ascii="宋体" w:hAnsi="宋体" w:cs="宋体"/>
                <w:sz w:val="18"/>
                <w:szCs w:val="18"/>
              </w:rPr>
            </w:pPr>
            <w:r>
              <w:rPr>
                <w:rFonts w:hint="eastAsia" w:ascii="宋体" w:hAnsi="宋体" w:cs="宋体"/>
                <w:sz w:val="18"/>
                <w:szCs w:val="18"/>
              </w:rPr>
              <w:t>多媒体和表格</w:t>
            </w:r>
            <w:r>
              <w:rPr>
                <w:rFonts w:hint="eastAsia" w:ascii="宋体" w:hAnsi="宋体" w:cs="宋体"/>
                <w:sz w:val="18"/>
                <w:szCs w:val="18"/>
                <w:lang w:eastAsia="zh-CN"/>
              </w:rPr>
              <w:t>；</w:t>
            </w:r>
          </w:p>
          <w:p w14:paraId="6DA164EB">
            <w:pPr>
              <w:numPr>
                <w:ilvl w:val="0"/>
                <w:numId w:val="6"/>
              </w:numPr>
              <w:spacing w:line="440" w:lineRule="atLeast"/>
              <w:rPr>
                <w:rFonts w:hint="eastAsia" w:ascii="宋体" w:hAnsi="宋体" w:cs="宋体"/>
                <w:sz w:val="18"/>
                <w:szCs w:val="18"/>
              </w:rPr>
            </w:pPr>
            <w:r>
              <w:rPr>
                <w:rFonts w:hint="eastAsia" w:ascii="宋体" w:hAnsi="宋体" w:cs="宋体"/>
                <w:sz w:val="18"/>
                <w:szCs w:val="18"/>
              </w:rPr>
              <w:t>CSS3基础</w:t>
            </w:r>
            <w:r>
              <w:rPr>
                <w:rFonts w:hint="eastAsia" w:ascii="宋体" w:hAnsi="宋体" w:cs="宋体"/>
                <w:sz w:val="18"/>
                <w:szCs w:val="18"/>
                <w:lang w:eastAsia="zh-CN"/>
              </w:rPr>
              <w:t>；</w:t>
            </w:r>
          </w:p>
          <w:p w14:paraId="6E2FC2C0">
            <w:pPr>
              <w:numPr>
                <w:ilvl w:val="0"/>
                <w:numId w:val="6"/>
              </w:numPr>
              <w:spacing w:line="440" w:lineRule="atLeast"/>
              <w:rPr>
                <w:rFonts w:hint="eastAsia" w:ascii="宋体" w:hAnsi="宋体" w:cs="宋体"/>
                <w:sz w:val="18"/>
                <w:szCs w:val="18"/>
              </w:rPr>
            </w:pPr>
            <w:r>
              <w:rPr>
                <w:rFonts w:hint="eastAsia" w:ascii="宋体" w:hAnsi="宋体" w:cs="宋体"/>
                <w:sz w:val="18"/>
                <w:szCs w:val="18"/>
              </w:rPr>
              <w:t>文字特效</w:t>
            </w:r>
            <w:r>
              <w:rPr>
                <w:rFonts w:hint="eastAsia" w:ascii="宋体" w:hAnsi="宋体" w:cs="宋体"/>
                <w:sz w:val="18"/>
                <w:szCs w:val="18"/>
                <w:lang w:eastAsia="zh-CN"/>
              </w:rPr>
              <w:t>；</w:t>
            </w:r>
          </w:p>
          <w:p w14:paraId="2BE51231">
            <w:pPr>
              <w:numPr>
                <w:ilvl w:val="0"/>
                <w:numId w:val="6"/>
              </w:numPr>
              <w:spacing w:line="440" w:lineRule="atLeast"/>
              <w:rPr>
                <w:rFonts w:hint="eastAsia" w:ascii="宋体" w:hAnsi="宋体" w:cs="宋体"/>
                <w:sz w:val="18"/>
                <w:szCs w:val="18"/>
              </w:rPr>
            </w:pPr>
            <w:r>
              <w:rPr>
                <w:rFonts w:hint="eastAsia" w:ascii="宋体" w:hAnsi="宋体" w:cs="宋体"/>
                <w:sz w:val="18"/>
                <w:szCs w:val="18"/>
              </w:rPr>
              <w:t>边框样式</w:t>
            </w:r>
            <w:r>
              <w:rPr>
                <w:rFonts w:hint="eastAsia" w:ascii="宋体" w:hAnsi="宋体" w:cs="宋体"/>
                <w:sz w:val="18"/>
                <w:szCs w:val="18"/>
                <w:lang w:eastAsia="zh-CN"/>
              </w:rPr>
              <w:t>；</w:t>
            </w:r>
          </w:p>
          <w:p w14:paraId="0B83E263">
            <w:pPr>
              <w:numPr>
                <w:ilvl w:val="0"/>
                <w:numId w:val="6"/>
              </w:numPr>
              <w:spacing w:line="440" w:lineRule="atLeast"/>
              <w:rPr>
                <w:rFonts w:hint="eastAsia" w:ascii="宋体" w:hAnsi="宋体" w:cs="宋体"/>
                <w:sz w:val="18"/>
                <w:szCs w:val="18"/>
              </w:rPr>
            </w:pPr>
            <w:r>
              <w:rPr>
                <w:rFonts w:hint="eastAsia" w:ascii="宋体" w:hAnsi="宋体" w:cs="宋体"/>
                <w:sz w:val="18"/>
                <w:szCs w:val="18"/>
              </w:rPr>
              <w:t>图片和背景特效</w:t>
            </w:r>
            <w:r>
              <w:rPr>
                <w:rFonts w:hint="eastAsia" w:ascii="宋体" w:hAnsi="宋体" w:cs="宋体"/>
                <w:sz w:val="18"/>
                <w:szCs w:val="18"/>
                <w:lang w:eastAsia="zh-CN"/>
              </w:rPr>
              <w:t>；</w:t>
            </w:r>
          </w:p>
          <w:p w14:paraId="3BB19BDB">
            <w:pPr>
              <w:numPr>
                <w:ilvl w:val="0"/>
                <w:numId w:val="6"/>
              </w:numPr>
              <w:spacing w:line="440" w:lineRule="atLeast"/>
              <w:rPr>
                <w:rFonts w:hint="eastAsia" w:ascii="宋体" w:hAnsi="宋体" w:cs="宋体"/>
                <w:sz w:val="18"/>
                <w:szCs w:val="18"/>
              </w:rPr>
            </w:pPr>
            <w:r>
              <w:rPr>
                <w:rFonts w:hint="eastAsia" w:ascii="宋体" w:hAnsi="宋体" w:cs="宋体"/>
                <w:sz w:val="18"/>
                <w:szCs w:val="18"/>
              </w:rPr>
              <w:t>弹性(flex)布局。</w:t>
            </w:r>
          </w:p>
        </w:tc>
        <w:tc>
          <w:tcPr>
            <w:tcW w:w="2772" w:type="dxa"/>
            <w:vAlign w:val="center"/>
          </w:tcPr>
          <w:p w14:paraId="5458C583">
            <w:pPr>
              <w:spacing w:line="440" w:lineRule="atLeast"/>
              <w:rPr>
                <w:rFonts w:hint="eastAsia" w:ascii="宋体" w:hAnsi="宋体" w:cs="宋体"/>
                <w:sz w:val="18"/>
                <w:szCs w:val="18"/>
              </w:rPr>
            </w:pPr>
            <w:r>
              <w:rPr>
                <w:rFonts w:hint="eastAsia" w:ascii="宋体" w:hAnsi="宋体" w:cs="宋体"/>
                <w:sz w:val="18"/>
                <w:szCs w:val="18"/>
              </w:rPr>
              <w:t>（1）教学条件：</w:t>
            </w:r>
          </w:p>
          <w:p w14:paraId="5EDECCC9">
            <w:pPr>
              <w:spacing w:line="440" w:lineRule="atLeast"/>
              <w:rPr>
                <w:rFonts w:hint="eastAsia" w:ascii="宋体" w:hAnsi="宋体" w:cs="宋体"/>
                <w:sz w:val="18"/>
                <w:szCs w:val="18"/>
              </w:rPr>
            </w:pPr>
            <w:r>
              <w:rPr>
                <w:rFonts w:hint="eastAsia" w:ascii="宋体" w:hAnsi="宋体" w:cs="宋体"/>
                <w:sz w:val="18"/>
                <w:szCs w:val="18"/>
              </w:rPr>
              <w:t>①多媒体教学条件；</w:t>
            </w:r>
          </w:p>
          <w:p w14:paraId="32F40354">
            <w:pPr>
              <w:spacing w:line="440" w:lineRule="atLeast"/>
              <w:rPr>
                <w:rFonts w:hint="eastAsia" w:ascii="宋体" w:hAnsi="宋体" w:cs="宋体"/>
                <w:sz w:val="18"/>
                <w:szCs w:val="18"/>
              </w:rPr>
            </w:pPr>
            <w:r>
              <w:rPr>
                <w:rFonts w:hint="eastAsia" w:ascii="宋体" w:hAnsi="宋体" w:cs="宋体"/>
                <w:sz w:val="18"/>
                <w:szCs w:val="18"/>
              </w:rPr>
              <w:t>②安装有相关软件的实训机房。</w:t>
            </w:r>
          </w:p>
          <w:p w14:paraId="2509A63D">
            <w:pPr>
              <w:spacing w:line="440" w:lineRule="atLeast"/>
              <w:rPr>
                <w:rFonts w:hint="eastAsia" w:ascii="宋体" w:hAnsi="宋体" w:cs="宋体"/>
                <w:sz w:val="18"/>
                <w:szCs w:val="18"/>
              </w:rPr>
            </w:pPr>
            <w:r>
              <w:rPr>
                <w:rFonts w:hint="eastAsia" w:ascii="宋体" w:hAnsi="宋体" w:cs="宋体"/>
                <w:sz w:val="18"/>
                <w:szCs w:val="18"/>
              </w:rPr>
              <w:t>（2）教学方法：</w:t>
            </w:r>
          </w:p>
          <w:p w14:paraId="584F889D">
            <w:pPr>
              <w:spacing w:line="440" w:lineRule="atLeast"/>
              <w:rPr>
                <w:rFonts w:hint="eastAsia" w:ascii="宋体" w:hAnsi="宋体" w:cs="宋体"/>
                <w:sz w:val="18"/>
                <w:szCs w:val="18"/>
              </w:rPr>
            </w:pPr>
            <w:r>
              <w:rPr>
                <w:rFonts w:hint="eastAsia" w:ascii="宋体" w:hAnsi="宋体" w:cs="宋体"/>
                <w:sz w:val="18"/>
                <w:szCs w:val="18"/>
              </w:rPr>
              <w:t>①融入课程思政，立德树人贯穿课程始终；</w:t>
            </w:r>
          </w:p>
          <w:p w14:paraId="45A4C86D">
            <w:pPr>
              <w:spacing w:line="440" w:lineRule="atLeast"/>
              <w:rPr>
                <w:rFonts w:hint="eastAsia" w:ascii="宋体" w:hAnsi="宋体" w:cs="宋体"/>
                <w:sz w:val="18"/>
                <w:szCs w:val="18"/>
              </w:rPr>
            </w:pPr>
            <w:r>
              <w:rPr>
                <w:rFonts w:hint="eastAsia" w:ascii="宋体" w:hAnsi="宋体" w:cs="宋体"/>
                <w:sz w:val="18"/>
                <w:szCs w:val="18"/>
              </w:rPr>
              <w:t>②理实一体化教学，结合讲授法、直观演示法，以项目或任务驱动化进行教学。</w:t>
            </w:r>
          </w:p>
          <w:p w14:paraId="2E4AD5B5">
            <w:pPr>
              <w:spacing w:line="440" w:lineRule="atLeast"/>
              <w:rPr>
                <w:rFonts w:hint="eastAsia" w:ascii="宋体" w:hAnsi="宋体" w:cs="宋体"/>
                <w:sz w:val="18"/>
                <w:szCs w:val="18"/>
              </w:rPr>
            </w:pPr>
            <w:r>
              <w:rPr>
                <w:rFonts w:hint="eastAsia" w:ascii="宋体" w:hAnsi="宋体" w:cs="宋体"/>
                <w:sz w:val="18"/>
                <w:szCs w:val="18"/>
              </w:rPr>
              <w:t>（3）师资要求：担任本课程的教师应该具备扎实的专业知识，能够理论联系实际，深入浅出的教学。</w:t>
            </w:r>
          </w:p>
          <w:p w14:paraId="6041C2FF">
            <w:pPr>
              <w:spacing w:line="440" w:lineRule="atLeast"/>
              <w:rPr>
                <w:rFonts w:hint="eastAsia" w:ascii="宋体" w:hAnsi="宋体" w:cs="宋体"/>
                <w:sz w:val="18"/>
                <w:szCs w:val="18"/>
              </w:rPr>
            </w:pPr>
            <w:r>
              <w:rPr>
                <w:rFonts w:hint="eastAsia" w:ascii="宋体" w:hAnsi="宋体" w:cs="宋体"/>
                <w:sz w:val="18"/>
                <w:szCs w:val="18"/>
              </w:rPr>
              <w:t>（4）课程考核：采用过程考核与结果考核相结合，过程性考核根据考勤、课堂表现等评定，占总成绩的30%，期末考试占70%。</w:t>
            </w:r>
          </w:p>
        </w:tc>
      </w:tr>
      <w:tr w14:paraId="3A30B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14:paraId="4F73AA4C">
            <w:pPr>
              <w:spacing w:line="440" w:lineRule="atLeast"/>
              <w:ind w:left="113" w:right="113"/>
              <w:jc w:val="center"/>
              <w:rPr>
                <w:rFonts w:hint="eastAsia" w:ascii="宋体" w:hAnsi="宋体" w:cs="宋体"/>
                <w:sz w:val="18"/>
                <w:szCs w:val="18"/>
              </w:rPr>
            </w:pPr>
            <w:r>
              <w:rPr>
                <w:rFonts w:hint="eastAsia" w:ascii="宋体" w:hAnsi="宋体" w:cs="宋体"/>
                <w:sz w:val="18"/>
                <w:szCs w:val="18"/>
              </w:rPr>
              <w:t>Java程序设计基础</w:t>
            </w:r>
          </w:p>
        </w:tc>
        <w:tc>
          <w:tcPr>
            <w:tcW w:w="3443" w:type="dxa"/>
            <w:vAlign w:val="center"/>
          </w:tcPr>
          <w:p w14:paraId="78822F59">
            <w:pPr>
              <w:spacing w:line="440" w:lineRule="atLeast"/>
              <w:rPr>
                <w:rFonts w:hint="eastAsia" w:ascii="宋体" w:hAnsi="宋体" w:cs="宋体"/>
                <w:sz w:val="18"/>
                <w:szCs w:val="18"/>
              </w:rPr>
            </w:pPr>
            <w:r>
              <w:rPr>
                <w:rFonts w:hint="eastAsia" w:ascii="宋体" w:hAnsi="宋体" w:cs="宋体"/>
                <w:b/>
                <w:bCs/>
                <w:sz w:val="18"/>
                <w:szCs w:val="18"/>
              </w:rPr>
              <w:t>素质目标</w:t>
            </w:r>
            <w:r>
              <w:rPr>
                <w:rFonts w:hint="eastAsia" w:ascii="宋体" w:hAnsi="宋体" w:cs="宋体"/>
                <w:sz w:val="18"/>
                <w:szCs w:val="18"/>
              </w:rPr>
              <w:t>：</w:t>
            </w:r>
          </w:p>
          <w:p w14:paraId="45E7E13B">
            <w:pPr>
              <w:spacing w:line="440" w:lineRule="atLeast"/>
            </w:pPr>
            <w:r>
              <w:rPr>
                <w:rFonts w:hint="eastAsia"/>
                <w:sz w:val="18"/>
              </w:rPr>
              <w:t xml:space="preserve">培养学生团队合作意识、吃苦耐劳的精神和良好的职业素养。 </w:t>
            </w:r>
          </w:p>
          <w:p w14:paraId="68D67227">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49FA9F4F">
            <w:pPr>
              <w:spacing w:line="440" w:lineRule="atLeast"/>
              <w:rPr>
                <w:sz w:val="18"/>
              </w:rPr>
            </w:pPr>
            <w:r>
              <w:rPr>
                <w:rFonts w:hint="eastAsia"/>
                <w:sz w:val="18"/>
              </w:rPr>
              <w:t xml:space="preserve">掌握Java语言基本语法；掌握三种程序设计结构；掌握数组和字符串的使用；掌握类和对象的概念。 </w:t>
            </w:r>
          </w:p>
          <w:p w14:paraId="75FBB68C">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2F98443F">
            <w:pPr>
              <w:spacing w:line="440" w:lineRule="atLeast"/>
              <w:rPr>
                <w:rFonts w:hint="eastAsia" w:ascii="宋体" w:hAnsi="宋体" w:cs="宋体"/>
                <w:sz w:val="18"/>
                <w:szCs w:val="18"/>
              </w:rPr>
            </w:pPr>
            <w:r>
              <w:rPr>
                <w:rFonts w:hint="eastAsia"/>
                <w:sz w:val="18"/>
              </w:rPr>
              <w:t>能熟练使用集成开发环境编写、调试、运行Java程序。</w:t>
            </w:r>
          </w:p>
        </w:tc>
        <w:tc>
          <w:tcPr>
            <w:tcW w:w="2412" w:type="dxa"/>
            <w:vAlign w:val="center"/>
          </w:tcPr>
          <w:p w14:paraId="137D4D8D">
            <w:pPr>
              <w:numPr>
                <w:ilvl w:val="0"/>
                <w:numId w:val="7"/>
              </w:numPr>
              <w:spacing w:line="440" w:lineRule="atLeast"/>
              <w:rPr>
                <w:rFonts w:hint="eastAsia" w:ascii="宋体" w:hAnsi="宋体" w:cs="宋体"/>
                <w:sz w:val="18"/>
                <w:szCs w:val="18"/>
              </w:rPr>
            </w:pPr>
            <w:r>
              <w:rPr>
                <w:rFonts w:hint="eastAsia" w:ascii="宋体" w:hAnsi="宋体" w:cs="宋体"/>
                <w:sz w:val="18"/>
                <w:szCs w:val="18"/>
              </w:rPr>
              <w:t>系统的输入输出功能设计；</w:t>
            </w:r>
          </w:p>
          <w:p w14:paraId="098B7CD7">
            <w:pPr>
              <w:numPr>
                <w:ilvl w:val="0"/>
                <w:numId w:val="7"/>
              </w:numPr>
              <w:spacing w:line="440" w:lineRule="atLeast"/>
              <w:rPr>
                <w:rFonts w:hint="eastAsia" w:ascii="宋体" w:hAnsi="宋体" w:cs="宋体"/>
                <w:sz w:val="18"/>
                <w:szCs w:val="18"/>
              </w:rPr>
            </w:pPr>
            <w:r>
              <w:rPr>
                <w:rFonts w:hint="eastAsia" w:ascii="宋体" w:hAnsi="宋体" w:cs="宋体"/>
                <w:sz w:val="18"/>
                <w:szCs w:val="18"/>
              </w:rPr>
              <w:t>系统的统计功能设计；</w:t>
            </w:r>
          </w:p>
          <w:p w14:paraId="1FD0FE7B">
            <w:pPr>
              <w:numPr>
                <w:ilvl w:val="0"/>
                <w:numId w:val="7"/>
              </w:numPr>
              <w:spacing w:line="440" w:lineRule="atLeast"/>
              <w:rPr>
                <w:rFonts w:hint="eastAsia" w:ascii="宋体" w:hAnsi="宋体" w:cs="宋体"/>
                <w:sz w:val="18"/>
                <w:szCs w:val="18"/>
              </w:rPr>
            </w:pPr>
            <w:r>
              <w:rPr>
                <w:rFonts w:hint="eastAsia" w:ascii="宋体" w:hAnsi="宋体" w:cs="宋体"/>
                <w:sz w:val="18"/>
                <w:szCs w:val="18"/>
              </w:rPr>
              <w:t>系统的登陆和查询功能设计；</w:t>
            </w:r>
          </w:p>
          <w:p w14:paraId="1EBB7E10">
            <w:pPr>
              <w:numPr>
                <w:ilvl w:val="0"/>
                <w:numId w:val="7"/>
              </w:numPr>
              <w:spacing w:line="440" w:lineRule="atLeast"/>
              <w:rPr>
                <w:rFonts w:hint="eastAsia" w:ascii="宋体" w:hAnsi="宋体" w:cs="宋体"/>
                <w:sz w:val="18"/>
                <w:szCs w:val="18"/>
              </w:rPr>
            </w:pPr>
            <w:r>
              <w:rPr>
                <w:rFonts w:hint="eastAsia" w:ascii="宋体" w:hAnsi="宋体" w:cs="宋体"/>
                <w:sz w:val="18"/>
                <w:szCs w:val="18"/>
              </w:rPr>
              <w:t>循环在系统中的应用；</w:t>
            </w:r>
          </w:p>
          <w:p w14:paraId="22B08F69">
            <w:pPr>
              <w:numPr>
                <w:ilvl w:val="0"/>
                <w:numId w:val="7"/>
              </w:numPr>
              <w:spacing w:line="440" w:lineRule="atLeast"/>
              <w:rPr>
                <w:rFonts w:hint="eastAsia" w:ascii="宋体" w:hAnsi="宋体" w:cs="宋体"/>
                <w:sz w:val="18"/>
                <w:szCs w:val="18"/>
              </w:rPr>
            </w:pPr>
            <w:r>
              <w:rPr>
                <w:rFonts w:hint="eastAsia" w:ascii="宋体" w:hAnsi="宋体" w:cs="宋体"/>
                <w:sz w:val="18"/>
                <w:szCs w:val="18"/>
              </w:rPr>
              <w:t>数组在系统中的应用；</w:t>
            </w:r>
          </w:p>
          <w:p w14:paraId="6983EFBA">
            <w:pPr>
              <w:numPr>
                <w:ilvl w:val="0"/>
                <w:numId w:val="7"/>
              </w:numPr>
              <w:spacing w:line="440" w:lineRule="atLeast"/>
              <w:rPr>
                <w:rFonts w:hint="eastAsia" w:ascii="宋体" w:hAnsi="宋体" w:cs="宋体"/>
                <w:sz w:val="18"/>
                <w:szCs w:val="18"/>
              </w:rPr>
            </w:pPr>
            <w:r>
              <w:rPr>
                <w:rFonts w:hint="eastAsia" w:ascii="宋体" w:hAnsi="宋体" w:cs="宋体"/>
                <w:sz w:val="18"/>
                <w:szCs w:val="18"/>
              </w:rPr>
              <w:t>系统功能的模块化。</w:t>
            </w:r>
          </w:p>
          <w:p w14:paraId="593B0334">
            <w:pPr>
              <w:spacing w:line="440" w:lineRule="atLeast"/>
              <w:rPr>
                <w:rFonts w:hint="eastAsia" w:ascii="宋体" w:hAnsi="宋体" w:cs="宋体"/>
                <w:sz w:val="18"/>
                <w:szCs w:val="18"/>
              </w:rPr>
            </w:pPr>
          </w:p>
        </w:tc>
        <w:tc>
          <w:tcPr>
            <w:tcW w:w="2772" w:type="dxa"/>
            <w:vAlign w:val="center"/>
          </w:tcPr>
          <w:p w14:paraId="68465116">
            <w:pPr>
              <w:spacing w:line="440" w:lineRule="atLeast"/>
              <w:rPr>
                <w:rFonts w:hint="eastAsia" w:ascii="宋体" w:hAnsi="宋体" w:cs="宋体"/>
                <w:sz w:val="18"/>
                <w:szCs w:val="18"/>
              </w:rPr>
            </w:pPr>
            <w:r>
              <w:rPr>
                <w:rFonts w:hint="eastAsia" w:ascii="宋体" w:hAnsi="宋体" w:cs="宋体"/>
                <w:sz w:val="18"/>
                <w:szCs w:val="18"/>
              </w:rPr>
              <w:t>（1）教学条件：</w:t>
            </w:r>
          </w:p>
          <w:p w14:paraId="38B0D984">
            <w:pPr>
              <w:spacing w:line="440" w:lineRule="atLeast"/>
              <w:rPr>
                <w:rFonts w:hint="eastAsia" w:ascii="宋体" w:hAnsi="宋体" w:cs="宋体"/>
                <w:sz w:val="18"/>
                <w:szCs w:val="18"/>
              </w:rPr>
            </w:pPr>
            <w:r>
              <w:rPr>
                <w:rFonts w:hint="eastAsia" w:ascii="宋体" w:hAnsi="宋体" w:cs="宋体"/>
                <w:sz w:val="18"/>
                <w:szCs w:val="18"/>
              </w:rPr>
              <w:t>①多媒体教学条件；</w:t>
            </w:r>
          </w:p>
          <w:p w14:paraId="4134ADDA">
            <w:pPr>
              <w:spacing w:line="440" w:lineRule="atLeast"/>
              <w:rPr>
                <w:rFonts w:hint="eastAsia" w:ascii="宋体" w:hAnsi="宋体" w:cs="宋体"/>
                <w:sz w:val="18"/>
                <w:szCs w:val="18"/>
              </w:rPr>
            </w:pPr>
            <w:r>
              <w:rPr>
                <w:rFonts w:hint="eastAsia" w:ascii="宋体" w:hAnsi="宋体" w:cs="宋体"/>
                <w:sz w:val="18"/>
                <w:szCs w:val="18"/>
              </w:rPr>
              <w:t>②安装有相关软件的实训机房。</w:t>
            </w:r>
          </w:p>
          <w:p w14:paraId="5FEDC4BB">
            <w:pPr>
              <w:spacing w:line="440" w:lineRule="atLeast"/>
              <w:rPr>
                <w:rFonts w:hint="eastAsia" w:ascii="宋体" w:hAnsi="宋体" w:cs="宋体"/>
                <w:sz w:val="18"/>
                <w:szCs w:val="18"/>
              </w:rPr>
            </w:pPr>
            <w:r>
              <w:rPr>
                <w:rFonts w:hint="eastAsia" w:ascii="宋体" w:hAnsi="宋体" w:cs="宋体"/>
                <w:sz w:val="18"/>
                <w:szCs w:val="18"/>
              </w:rPr>
              <w:t>（2）教学方法：</w:t>
            </w:r>
          </w:p>
          <w:p w14:paraId="64769A62">
            <w:pPr>
              <w:spacing w:line="440" w:lineRule="atLeast"/>
              <w:rPr>
                <w:rFonts w:hint="eastAsia" w:ascii="宋体" w:hAnsi="宋体" w:cs="宋体"/>
                <w:sz w:val="18"/>
                <w:szCs w:val="18"/>
              </w:rPr>
            </w:pPr>
            <w:r>
              <w:rPr>
                <w:rFonts w:hint="eastAsia" w:ascii="宋体" w:hAnsi="宋体" w:cs="宋体"/>
                <w:sz w:val="18"/>
                <w:szCs w:val="18"/>
              </w:rPr>
              <w:t>①融入课程思政，立德树人贯穿课程始终；</w:t>
            </w:r>
          </w:p>
          <w:p w14:paraId="1045C8C6">
            <w:pPr>
              <w:spacing w:line="440" w:lineRule="atLeast"/>
              <w:rPr>
                <w:rFonts w:hint="eastAsia" w:ascii="宋体" w:hAnsi="宋体" w:cs="宋体"/>
                <w:sz w:val="18"/>
                <w:szCs w:val="18"/>
              </w:rPr>
            </w:pPr>
            <w:r>
              <w:rPr>
                <w:rFonts w:hint="eastAsia" w:ascii="宋体" w:hAnsi="宋体" w:cs="宋体"/>
                <w:sz w:val="18"/>
                <w:szCs w:val="18"/>
              </w:rPr>
              <w:t>②采用“线上+线下”混合教学模式，使用启发式、参与式、案例教学方法，通过引入算法优化，培养学生精益求精的工匠精神。</w:t>
            </w:r>
          </w:p>
          <w:p w14:paraId="73CADBCE">
            <w:pPr>
              <w:spacing w:line="440" w:lineRule="atLeast"/>
              <w:rPr>
                <w:rFonts w:hint="eastAsia" w:ascii="宋体" w:hAnsi="宋体" w:cs="宋体"/>
                <w:sz w:val="18"/>
                <w:szCs w:val="18"/>
              </w:rPr>
            </w:pPr>
            <w:r>
              <w:rPr>
                <w:rFonts w:hint="eastAsia" w:ascii="宋体" w:hAnsi="宋体" w:cs="宋体"/>
                <w:sz w:val="18"/>
                <w:szCs w:val="18"/>
              </w:rPr>
              <w:t>（3）师资要求：担任本课程的教师应该具备扎实的专业知识，能够理论联系实际，深入浅出的教学。</w:t>
            </w:r>
          </w:p>
          <w:p w14:paraId="166A80DC">
            <w:pPr>
              <w:spacing w:line="440" w:lineRule="atLeast"/>
              <w:rPr>
                <w:rFonts w:hint="eastAsia" w:ascii="宋体" w:hAnsi="宋体" w:cs="宋体"/>
                <w:sz w:val="18"/>
                <w:szCs w:val="18"/>
              </w:rPr>
            </w:pPr>
            <w:r>
              <w:rPr>
                <w:rFonts w:hint="eastAsia" w:ascii="宋体" w:hAnsi="宋体" w:cs="宋体"/>
                <w:sz w:val="18"/>
                <w:szCs w:val="18"/>
              </w:rPr>
              <w:t>（4）课程考核：采用过程考核与结果考核相结合，过程性考核根据考勤、课堂表现等评定，占总成绩的30%，期末考试占70%。</w:t>
            </w:r>
          </w:p>
        </w:tc>
      </w:tr>
      <w:tr w14:paraId="1CEF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14:paraId="3C2215A0">
            <w:pPr>
              <w:spacing w:line="440" w:lineRule="atLeast"/>
              <w:ind w:left="113" w:right="113"/>
              <w:jc w:val="center"/>
              <w:rPr>
                <w:rFonts w:hint="eastAsia" w:ascii="宋体" w:hAnsi="宋体" w:cs="宋体"/>
                <w:sz w:val="18"/>
                <w:szCs w:val="18"/>
              </w:rPr>
            </w:pPr>
            <w:r>
              <w:rPr>
                <w:rFonts w:hint="eastAsia" w:ascii="宋体" w:hAnsi="宋体" w:cs="宋体"/>
                <w:sz w:val="18"/>
                <w:szCs w:val="18"/>
              </w:rPr>
              <w:t>★JavaScript</w:t>
            </w:r>
          </w:p>
          <w:p w14:paraId="57782D64">
            <w:pPr>
              <w:spacing w:line="440" w:lineRule="atLeast"/>
              <w:ind w:left="113" w:right="113"/>
              <w:jc w:val="center"/>
            </w:pPr>
            <w:r>
              <w:rPr>
                <w:rFonts w:hint="eastAsia" w:ascii="宋体" w:hAnsi="宋体" w:cs="宋体"/>
                <w:sz w:val="18"/>
                <w:szCs w:val="18"/>
              </w:rPr>
              <w:t xml:space="preserve">交互式网页设计 </w:t>
            </w:r>
          </w:p>
        </w:tc>
        <w:tc>
          <w:tcPr>
            <w:tcW w:w="3443" w:type="dxa"/>
          </w:tcPr>
          <w:p w14:paraId="2B7F158D">
            <w:pPr>
              <w:spacing w:line="440" w:lineRule="atLeast"/>
              <w:ind w:left="106"/>
              <w:rPr>
                <w:b/>
                <w:bCs/>
                <w:sz w:val="18"/>
              </w:rPr>
            </w:pPr>
            <w:r>
              <w:rPr>
                <w:rFonts w:hint="eastAsia"/>
                <w:b/>
                <w:bCs/>
                <w:sz w:val="18"/>
              </w:rPr>
              <w:t>素质目标：</w:t>
            </w:r>
          </w:p>
          <w:p w14:paraId="62B0C968">
            <w:pPr>
              <w:spacing w:line="440" w:lineRule="atLeast"/>
            </w:pPr>
            <w:r>
              <w:rPr>
                <w:rFonts w:hint="eastAsia"/>
                <w:sz w:val="18"/>
              </w:rPr>
              <w:t>培养学生良好的沟通和团队协作意识；认真细致、诚实守信、吃苦奶酪的素养和良好的职业道德意识。</w:t>
            </w:r>
          </w:p>
          <w:p w14:paraId="55474D81">
            <w:pPr>
              <w:spacing w:line="440" w:lineRule="atLeast"/>
              <w:ind w:left="106"/>
              <w:rPr>
                <w:b/>
                <w:bCs/>
                <w:sz w:val="18"/>
              </w:rPr>
            </w:pPr>
            <w:r>
              <w:rPr>
                <w:rFonts w:hint="eastAsia"/>
                <w:b/>
                <w:bCs/>
                <w:sz w:val="18"/>
              </w:rPr>
              <w:t>知识目标：</w:t>
            </w:r>
          </w:p>
          <w:p w14:paraId="2F269033">
            <w:pPr>
              <w:spacing w:line="440" w:lineRule="atLeast"/>
              <w:rPr>
                <w:rFonts w:hint="eastAsia" w:ascii="宋体" w:hAnsi="宋体" w:cs="宋体"/>
                <w:sz w:val="18"/>
                <w:szCs w:val="18"/>
              </w:rPr>
            </w:pPr>
            <w:r>
              <w:rPr>
                <w:rFonts w:hint="eastAsia" w:ascii="宋体" w:hAnsi="宋体" w:cs="宋体"/>
                <w:sz w:val="18"/>
                <w:szCs w:val="18"/>
              </w:rPr>
              <w:t xml:space="preserve">掌握Javascript的基本逻辑语法；掌握JavaScript函数和事件；掌握jQuery的DOM操作知识点；掌握jQuery的UI插件及异步刷新知识； </w:t>
            </w:r>
          </w:p>
          <w:p w14:paraId="2DBE7A80">
            <w:pPr>
              <w:spacing w:line="440" w:lineRule="atLeast"/>
              <w:ind w:left="106"/>
              <w:rPr>
                <w:b/>
                <w:bCs/>
                <w:sz w:val="18"/>
              </w:rPr>
            </w:pPr>
            <w:r>
              <w:rPr>
                <w:rFonts w:hint="eastAsia"/>
                <w:b/>
                <w:bCs/>
                <w:sz w:val="18"/>
              </w:rPr>
              <w:t>能力目标：</w:t>
            </w:r>
          </w:p>
          <w:p w14:paraId="47F4002E">
            <w:pPr>
              <w:spacing w:line="440" w:lineRule="atLeast"/>
            </w:pPr>
            <w:r>
              <w:rPr>
                <w:rFonts w:hint="eastAsia" w:ascii="宋体" w:hAnsi="宋体" w:cs="宋体"/>
                <w:sz w:val="18"/>
                <w:szCs w:val="18"/>
              </w:rPr>
              <w:t>具备使用JS脚本处理页面交互的能力；具备使用JS脚本编写页面动画和特效的能力</w:t>
            </w:r>
          </w:p>
        </w:tc>
        <w:tc>
          <w:tcPr>
            <w:tcW w:w="2412" w:type="dxa"/>
          </w:tcPr>
          <w:p w14:paraId="6CE9A531">
            <w:pPr>
              <w:spacing w:line="440" w:lineRule="atLeast"/>
              <w:rPr>
                <w:rFonts w:hint="eastAsia" w:ascii="宋体" w:hAnsi="宋体" w:cs="宋体"/>
                <w:sz w:val="18"/>
                <w:szCs w:val="18"/>
              </w:rPr>
            </w:pPr>
            <w:r>
              <w:rPr>
                <w:rFonts w:hint="eastAsia" w:ascii="宋体" w:hAnsi="宋体" w:cs="宋体"/>
                <w:sz w:val="18"/>
                <w:szCs w:val="18"/>
              </w:rPr>
              <w:t>（1）JavaScript基本语法；</w:t>
            </w:r>
          </w:p>
          <w:p w14:paraId="5B4A313A">
            <w:pPr>
              <w:spacing w:line="440" w:lineRule="atLeast"/>
              <w:rPr>
                <w:rFonts w:hint="eastAsia" w:ascii="宋体" w:hAnsi="宋体" w:cs="宋体"/>
                <w:sz w:val="18"/>
                <w:szCs w:val="18"/>
              </w:rPr>
            </w:pPr>
            <w:r>
              <w:rPr>
                <w:rFonts w:hint="eastAsia" w:ascii="宋体" w:hAnsi="宋体" w:cs="宋体"/>
                <w:sz w:val="18"/>
                <w:szCs w:val="18"/>
              </w:rPr>
              <w:t>（2）JavaScript函数和事件；</w:t>
            </w:r>
          </w:p>
          <w:p w14:paraId="55EEE1C5">
            <w:pPr>
              <w:spacing w:line="440" w:lineRule="atLeast"/>
              <w:rPr>
                <w:rFonts w:hint="eastAsia" w:ascii="宋体" w:hAnsi="宋体" w:cs="宋体"/>
                <w:sz w:val="18"/>
                <w:szCs w:val="18"/>
              </w:rPr>
            </w:pPr>
            <w:r>
              <w:rPr>
                <w:rFonts w:hint="eastAsia" w:ascii="宋体" w:hAnsi="宋体" w:cs="宋体"/>
                <w:sz w:val="18"/>
                <w:szCs w:val="18"/>
              </w:rPr>
              <w:t>（3）JavaScript浏览器对象；</w:t>
            </w:r>
          </w:p>
          <w:p w14:paraId="4F64B563">
            <w:pPr>
              <w:spacing w:line="440" w:lineRule="atLeast"/>
              <w:rPr>
                <w:rFonts w:hint="eastAsia" w:ascii="宋体" w:hAnsi="宋体" w:cs="宋体"/>
                <w:sz w:val="18"/>
                <w:szCs w:val="18"/>
              </w:rPr>
            </w:pPr>
            <w:r>
              <w:rPr>
                <w:rFonts w:hint="eastAsia" w:ascii="宋体" w:hAnsi="宋体" w:cs="宋体"/>
                <w:sz w:val="18"/>
                <w:szCs w:val="18"/>
              </w:rPr>
              <w:t>（4）JavaScript对象；</w:t>
            </w:r>
          </w:p>
          <w:p w14:paraId="71AA78DD">
            <w:pPr>
              <w:spacing w:line="440" w:lineRule="atLeast"/>
              <w:rPr>
                <w:rFonts w:hint="eastAsia" w:ascii="宋体" w:hAnsi="宋体" w:cs="宋体"/>
                <w:sz w:val="18"/>
                <w:szCs w:val="18"/>
              </w:rPr>
            </w:pPr>
            <w:r>
              <w:rPr>
                <w:rFonts w:hint="eastAsia" w:ascii="宋体" w:hAnsi="宋体" w:cs="宋体"/>
                <w:sz w:val="18"/>
                <w:szCs w:val="18"/>
              </w:rPr>
              <w:t>（5）初识JQuery；</w:t>
            </w:r>
          </w:p>
          <w:p w14:paraId="4212B0F3">
            <w:pPr>
              <w:spacing w:line="440" w:lineRule="atLeast"/>
              <w:rPr>
                <w:rFonts w:hint="eastAsia" w:ascii="宋体" w:hAnsi="宋体" w:cs="宋体"/>
                <w:sz w:val="18"/>
                <w:szCs w:val="18"/>
              </w:rPr>
            </w:pPr>
            <w:r>
              <w:rPr>
                <w:rFonts w:hint="eastAsia" w:ascii="宋体" w:hAnsi="宋体" w:cs="宋体"/>
                <w:sz w:val="18"/>
                <w:szCs w:val="18"/>
              </w:rPr>
              <w:t>（6）JQuery操作DOM；</w:t>
            </w:r>
          </w:p>
          <w:p w14:paraId="5B64AC46">
            <w:pPr>
              <w:spacing w:line="440" w:lineRule="atLeast"/>
              <w:rPr>
                <w:rFonts w:hint="eastAsia" w:ascii="宋体" w:hAnsi="宋体" w:cs="宋体"/>
                <w:sz w:val="18"/>
                <w:szCs w:val="18"/>
              </w:rPr>
            </w:pPr>
            <w:r>
              <w:rPr>
                <w:rFonts w:hint="eastAsia" w:ascii="宋体" w:hAnsi="宋体" w:cs="宋体"/>
                <w:sz w:val="18"/>
                <w:szCs w:val="18"/>
              </w:rPr>
              <w:t>（7）JQuery动画与特效；</w:t>
            </w:r>
          </w:p>
          <w:p w14:paraId="2EA9D5EE">
            <w:pPr>
              <w:spacing w:line="440" w:lineRule="atLeast"/>
              <w:rPr>
                <w:rFonts w:hint="eastAsia" w:ascii="宋体" w:hAnsi="宋体" w:cs="宋体"/>
                <w:sz w:val="18"/>
                <w:szCs w:val="18"/>
              </w:rPr>
            </w:pPr>
            <w:r>
              <w:rPr>
                <w:rFonts w:hint="eastAsia" w:ascii="宋体" w:hAnsi="宋体" w:cs="宋体"/>
                <w:sz w:val="18"/>
                <w:szCs w:val="18"/>
              </w:rPr>
              <w:t>（8）Jquery UI插件；</w:t>
            </w:r>
          </w:p>
          <w:p w14:paraId="6BE5F9E2">
            <w:pPr>
              <w:spacing w:line="440" w:lineRule="atLeast"/>
              <w:rPr>
                <w:rFonts w:hint="eastAsia" w:ascii="宋体" w:hAnsi="宋体" w:cs="宋体"/>
                <w:sz w:val="18"/>
                <w:szCs w:val="18"/>
              </w:rPr>
            </w:pPr>
            <w:r>
              <w:rPr>
                <w:rFonts w:hint="eastAsia" w:ascii="宋体" w:hAnsi="宋体" w:cs="宋体"/>
                <w:sz w:val="18"/>
                <w:szCs w:val="18"/>
              </w:rPr>
              <w:t>（9）综合项目：途乐行项目</w:t>
            </w:r>
            <w:r>
              <w:rPr>
                <w:rFonts w:hint="eastAsia" w:ascii="宋体" w:hAnsi="宋体" w:cs="宋体"/>
                <w:sz w:val="18"/>
                <w:szCs w:val="18"/>
                <w:lang w:eastAsia="zh-CN"/>
              </w:rPr>
              <w:t>。</w:t>
            </w:r>
            <w:r>
              <w:rPr>
                <w:rFonts w:hint="eastAsia" w:ascii="宋体" w:hAnsi="宋体" w:cs="宋体"/>
                <w:sz w:val="18"/>
                <w:szCs w:val="18"/>
              </w:rPr>
              <w:t xml:space="preserve"> </w:t>
            </w:r>
          </w:p>
        </w:tc>
        <w:tc>
          <w:tcPr>
            <w:tcW w:w="2772" w:type="dxa"/>
            <w:vAlign w:val="center"/>
          </w:tcPr>
          <w:p w14:paraId="7ABF6D59">
            <w:pPr>
              <w:spacing w:line="440" w:lineRule="atLeast"/>
              <w:rPr>
                <w:rFonts w:hint="eastAsia" w:ascii="宋体" w:hAnsi="宋体" w:cs="宋体"/>
                <w:sz w:val="18"/>
                <w:szCs w:val="18"/>
              </w:rPr>
            </w:pPr>
            <w:r>
              <w:rPr>
                <w:rFonts w:hint="eastAsia" w:ascii="宋体" w:hAnsi="宋体" w:cs="宋体"/>
                <w:sz w:val="18"/>
                <w:szCs w:val="18"/>
              </w:rPr>
              <w:t>（1）教学条件：</w:t>
            </w:r>
          </w:p>
          <w:p w14:paraId="54B479D6">
            <w:pPr>
              <w:spacing w:line="440" w:lineRule="atLeast"/>
              <w:rPr>
                <w:rFonts w:hint="eastAsia" w:ascii="宋体" w:hAnsi="宋体" w:cs="宋体"/>
                <w:sz w:val="18"/>
                <w:szCs w:val="18"/>
              </w:rPr>
            </w:pPr>
            <w:r>
              <w:rPr>
                <w:rFonts w:hint="eastAsia" w:ascii="宋体" w:hAnsi="宋体" w:cs="宋体"/>
                <w:sz w:val="18"/>
                <w:szCs w:val="18"/>
              </w:rPr>
              <w:t>①多媒体教学条件；</w:t>
            </w:r>
          </w:p>
          <w:p w14:paraId="4969FF4F">
            <w:pPr>
              <w:spacing w:line="440" w:lineRule="atLeast"/>
              <w:rPr>
                <w:rFonts w:hint="eastAsia" w:ascii="宋体" w:hAnsi="宋体" w:cs="宋体"/>
                <w:sz w:val="18"/>
                <w:szCs w:val="18"/>
              </w:rPr>
            </w:pPr>
            <w:r>
              <w:rPr>
                <w:rFonts w:hint="eastAsia" w:ascii="宋体" w:hAnsi="宋体" w:cs="宋体"/>
                <w:sz w:val="18"/>
                <w:szCs w:val="18"/>
              </w:rPr>
              <w:t>②安装有相关软件的实训机房。</w:t>
            </w:r>
          </w:p>
          <w:p w14:paraId="3666A2B1">
            <w:pPr>
              <w:spacing w:line="440" w:lineRule="atLeast"/>
              <w:rPr>
                <w:rFonts w:hint="eastAsia" w:ascii="宋体" w:hAnsi="宋体" w:cs="宋体"/>
                <w:sz w:val="18"/>
                <w:szCs w:val="18"/>
              </w:rPr>
            </w:pPr>
            <w:r>
              <w:rPr>
                <w:rFonts w:hint="eastAsia" w:ascii="宋体" w:hAnsi="宋体" w:cs="宋体"/>
                <w:sz w:val="18"/>
                <w:szCs w:val="18"/>
              </w:rPr>
              <w:t>（2）教学方法：</w:t>
            </w:r>
          </w:p>
          <w:p w14:paraId="300AD209">
            <w:pPr>
              <w:spacing w:line="440" w:lineRule="atLeast"/>
              <w:rPr>
                <w:rFonts w:hint="eastAsia" w:ascii="宋体" w:hAnsi="宋体" w:cs="宋体"/>
                <w:sz w:val="18"/>
                <w:szCs w:val="18"/>
              </w:rPr>
            </w:pPr>
            <w:r>
              <w:rPr>
                <w:rFonts w:hint="eastAsia" w:ascii="宋体" w:hAnsi="宋体" w:cs="宋体"/>
                <w:sz w:val="18"/>
                <w:szCs w:val="18"/>
              </w:rPr>
              <w:t>①融入课程思政，立德树人贯穿课程始终；</w:t>
            </w:r>
          </w:p>
          <w:p w14:paraId="19362919">
            <w:pPr>
              <w:spacing w:line="440" w:lineRule="atLeast"/>
              <w:rPr>
                <w:rFonts w:hint="eastAsia" w:ascii="宋体" w:hAnsi="宋体" w:cs="宋体"/>
                <w:sz w:val="18"/>
                <w:szCs w:val="18"/>
              </w:rPr>
            </w:pPr>
            <w:r>
              <w:rPr>
                <w:rFonts w:hint="eastAsia" w:ascii="宋体" w:hAnsi="宋体" w:cs="宋体"/>
                <w:sz w:val="18"/>
                <w:szCs w:val="18"/>
              </w:rPr>
              <w:t>②采用“线上+线下”混合教学模式，使用启发式、参与式、案例教学方法。</w:t>
            </w:r>
          </w:p>
          <w:p w14:paraId="0A1AC135">
            <w:pPr>
              <w:spacing w:line="440" w:lineRule="atLeast"/>
              <w:rPr>
                <w:rFonts w:hint="eastAsia" w:ascii="宋体" w:hAnsi="宋体" w:cs="宋体"/>
                <w:sz w:val="18"/>
                <w:szCs w:val="18"/>
              </w:rPr>
            </w:pPr>
            <w:r>
              <w:rPr>
                <w:rFonts w:hint="eastAsia" w:ascii="宋体" w:hAnsi="宋体" w:cs="宋体"/>
                <w:sz w:val="18"/>
                <w:szCs w:val="18"/>
              </w:rPr>
              <w:t>（3）师资要求：担任本课程的教师应该具备扎实的专业知识，能够理论联系实际，深入浅出的教学。</w:t>
            </w:r>
          </w:p>
          <w:p w14:paraId="2F56CCBA">
            <w:pPr>
              <w:spacing w:line="440" w:lineRule="atLeast"/>
              <w:rPr>
                <w:rFonts w:hint="eastAsia" w:ascii="宋体" w:hAnsi="宋体" w:cs="宋体"/>
                <w:sz w:val="18"/>
                <w:szCs w:val="18"/>
              </w:rPr>
            </w:pPr>
            <w:r>
              <w:rPr>
                <w:rFonts w:hint="eastAsia" w:ascii="宋体" w:hAnsi="宋体" w:cs="宋体"/>
                <w:sz w:val="18"/>
                <w:szCs w:val="18"/>
              </w:rPr>
              <w:t>（4）课程考核：采用过程考核与结果考核相结合，过程性考核根据考勤、课堂表现等评定，占总成绩的30%，期末考试占70%。</w:t>
            </w:r>
          </w:p>
        </w:tc>
      </w:tr>
      <w:tr w14:paraId="1FFC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14:paraId="517F4642">
            <w:pPr>
              <w:spacing w:line="440" w:lineRule="atLeast"/>
              <w:ind w:left="113" w:right="113"/>
              <w:jc w:val="center"/>
              <w:rPr>
                <w:rFonts w:hint="eastAsia" w:ascii="宋体" w:hAnsi="宋体" w:cs="宋体"/>
                <w:sz w:val="18"/>
                <w:szCs w:val="18"/>
              </w:rPr>
            </w:pPr>
          </w:p>
          <w:p w14:paraId="1A19A444">
            <w:pPr>
              <w:spacing w:line="440" w:lineRule="atLeast"/>
              <w:ind w:left="113" w:right="113"/>
              <w:jc w:val="center"/>
              <w:rPr>
                <w:rFonts w:hint="eastAsia" w:ascii="宋体" w:hAnsi="宋体" w:cs="宋体"/>
                <w:sz w:val="18"/>
                <w:szCs w:val="18"/>
              </w:rPr>
            </w:pPr>
          </w:p>
          <w:p w14:paraId="53513519">
            <w:pPr>
              <w:spacing w:line="440" w:lineRule="atLeast"/>
              <w:ind w:left="113" w:right="113"/>
              <w:jc w:val="center"/>
              <w:rPr>
                <w:sz w:val="18"/>
              </w:rPr>
            </w:pPr>
            <w:r>
              <w:rPr>
                <w:rFonts w:hint="eastAsia" w:ascii="宋体" w:hAnsi="宋体" w:cs="宋体"/>
                <w:sz w:val="18"/>
                <w:szCs w:val="18"/>
              </w:rPr>
              <w:t>MySQL数据库应用基础</w:t>
            </w:r>
          </w:p>
        </w:tc>
        <w:tc>
          <w:tcPr>
            <w:tcW w:w="3443" w:type="dxa"/>
            <w:vAlign w:val="center"/>
          </w:tcPr>
          <w:p w14:paraId="0C4A3142">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53DD4F59">
            <w:pPr>
              <w:spacing w:line="440" w:lineRule="atLeast"/>
              <w:rPr>
                <w:rFonts w:hint="eastAsia" w:ascii="宋体" w:hAnsi="宋体" w:cs="宋体"/>
                <w:sz w:val="18"/>
                <w:szCs w:val="18"/>
              </w:rPr>
            </w:pPr>
            <w:r>
              <w:rPr>
                <w:rFonts w:hint="eastAsia" w:ascii="宋体" w:hAnsi="宋体" w:cs="宋体"/>
                <w:sz w:val="18"/>
                <w:szCs w:val="18"/>
              </w:rPr>
              <w:t>培养学生自主学习和主动沟通意识、良好团队协调与合作的能力；培养学生利用数据库管理软件进行数据维护的素养。</w:t>
            </w:r>
          </w:p>
          <w:p w14:paraId="7F4194F3">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6FECFEFA">
            <w:pPr>
              <w:spacing w:line="440" w:lineRule="atLeast"/>
              <w:rPr>
                <w:rFonts w:hint="eastAsia" w:ascii="宋体" w:hAnsi="宋体" w:cs="宋体"/>
                <w:sz w:val="18"/>
                <w:szCs w:val="18"/>
              </w:rPr>
            </w:pPr>
            <w:r>
              <w:rPr>
                <w:rFonts w:hint="eastAsia" w:ascii="宋体" w:hAnsi="宋体" w:cs="宋体"/>
                <w:sz w:val="18"/>
                <w:szCs w:val="18"/>
              </w:rPr>
              <w:t>掌握数据库的安装和配置环境；掌握数据管理的基础操作；掌握数据SELECT定制查询及连接查询；</w:t>
            </w:r>
          </w:p>
          <w:p w14:paraId="23A9FC7E">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65C628C2">
            <w:pPr>
              <w:snapToGrid w:val="0"/>
              <w:spacing w:line="440" w:lineRule="atLeast"/>
              <w:rPr>
                <w:sz w:val="18"/>
              </w:rPr>
            </w:pPr>
            <w:r>
              <w:rPr>
                <w:rFonts w:hint="eastAsia" w:ascii="宋体" w:hAnsi="宋体" w:cs="宋体"/>
                <w:sz w:val="18"/>
                <w:szCs w:val="18"/>
              </w:rPr>
              <w:t>具备根据业务需求独立完成数据表设计的能力；具备编写数据管理SQL脚本，实现数据增、删、改、查的能力；</w:t>
            </w:r>
          </w:p>
        </w:tc>
        <w:tc>
          <w:tcPr>
            <w:tcW w:w="2412" w:type="dxa"/>
            <w:vAlign w:val="center"/>
          </w:tcPr>
          <w:p w14:paraId="7861D861">
            <w:pPr>
              <w:spacing w:line="440" w:lineRule="atLeast"/>
              <w:rPr>
                <w:rFonts w:hint="eastAsia" w:ascii="宋体" w:hAnsi="宋体" w:cs="宋体"/>
                <w:sz w:val="18"/>
                <w:szCs w:val="18"/>
              </w:rPr>
            </w:pPr>
            <w:r>
              <w:rPr>
                <w:rFonts w:hint="eastAsia" w:ascii="宋体" w:hAnsi="宋体" w:cs="宋体"/>
                <w:sz w:val="18"/>
                <w:szCs w:val="18"/>
              </w:rPr>
              <w:t>（1）数据模型的规划与设计；</w:t>
            </w:r>
          </w:p>
          <w:p w14:paraId="32F44B33">
            <w:pPr>
              <w:spacing w:line="440" w:lineRule="atLeast"/>
              <w:rPr>
                <w:rFonts w:hint="eastAsia" w:ascii="宋体" w:hAnsi="宋体" w:cs="宋体"/>
                <w:sz w:val="18"/>
                <w:szCs w:val="18"/>
              </w:rPr>
            </w:pPr>
            <w:r>
              <w:rPr>
                <w:rFonts w:hint="eastAsia" w:ascii="宋体" w:hAnsi="宋体" w:cs="宋体"/>
                <w:sz w:val="18"/>
                <w:szCs w:val="18"/>
              </w:rPr>
              <w:t>（2）数据库管理环境的建立；</w:t>
            </w:r>
          </w:p>
          <w:p w14:paraId="04C1F9E7">
            <w:pPr>
              <w:spacing w:line="440" w:lineRule="atLeast"/>
              <w:rPr>
                <w:rFonts w:hint="eastAsia" w:ascii="宋体" w:hAnsi="宋体" w:cs="宋体"/>
                <w:sz w:val="18"/>
                <w:szCs w:val="18"/>
              </w:rPr>
            </w:pPr>
            <w:r>
              <w:rPr>
                <w:rFonts w:hint="eastAsia" w:ascii="宋体" w:hAnsi="宋体" w:cs="宋体"/>
                <w:sz w:val="18"/>
                <w:szCs w:val="18"/>
              </w:rPr>
              <w:t>（3）数据库和表的创建与管理；</w:t>
            </w:r>
          </w:p>
          <w:p w14:paraId="789F5854">
            <w:pPr>
              <w:spacing w:line="440" w:lineRule="atLeast"/>
              <w:rPr>
                <w:rFonts w:hint="eastAsia" w:ascii="宋体" w:hAnsi="宋体" w:cs="宋体"/>
                <w:sz w:val="18"/>
                <w:szCs w:val="18"/>
              </w:rPr>
            </w:pPr>
            <w:r>
              <w:rPr>
                <w:rFonts w:hint="eastAsia" w:ascii="宋体" w:hAnsi="宋体" w:cs="宋体"/>
                <w:sz w:val="18"/>
                <w:szCs w:val="18"/>
              </w:rPr>
              <w:t>（4）数据操纵；</w:t>
            </w:r>
          </w:p>
          <w:p w14:paraId="712244BB">
            <w:pPr>
              <w:spacing w:line="440" w:lineRule="atLeast"/>
              <w:rPr>
                <w:rFonts w:hint="eastAsia" w:ascii="宋体" w:hAnsi="宋体" w:cs="宋体"/>
                <w:sz w:val="18"/>
                <w:szCs w:val="18"/>
              </w:rPr>
            </w:pPr>
            <w:r>
              <w:rPr>
                <w:rFonts w:hint="eastAsia" w:ascii="宋体" w:hAnsi="宋体" w:cs="宋体"/>
                <w:sz w:val="18"/>
                <w:szCs w:val="18"/>
              </w:rPr>
              <w:t>（5）数据查询；</w:t>
            </w:r>
          </w:p>
          <w:p w14:paraId="44DFC9B2">
            <w:pPr>
              <w:spacing w:line="440" w:lineRule="atLeast"/>
              <w:rPr>
                <w:rFonts w:hint="eastAsia" w:ascii="宋体" w:hAnsi="宋体" w:cs="宋体"/>
                <w:sz w:val="18"/>
                <w:szCs w:val="18"/>
              </w:rPr>
            </w:pPr>
            <w:r>
              <w:rPr>
                <w:rFonts w:hint="eastAsia" w:ascii="宋体" w:hAnsi="宋体" w:cs="宋体"/>
                <w:sz w:val="18"/>
                <w:szCs w:val="18"/>
              </w:rPr>
              <w:t>（6）数据视图；</w:t>
            </w:r>
          </w:p>
          <w:p w14:paraId="6EAF589A">
            <w:pPr>
              <w:spacing w:line="440" w:lineRule="atLeast"/>
              <w:rPr>
                <w:rFonts w:hint="eastAsia" w:ascii="宋体" w:hAnsi="宋体" w:cs="宋体"/>
                <w:sz w:val="18"/>
                <w:szCs w:val="18"/>
              </w:rPr>
            </w:pPr>
            <w:r>
              <w:rPr>
                <w:rFonts w:hint="eastAsia" w:ascii="宋体" w:hAnsi="宋体" w:cs="宋体"/>
                <w:sz w:val="18"/>
                <w:szCs w:val="18"/>
              </w:rPr>
              <w:t>（7）索引与数据完整性约束；</w:t>
            </w:r>
          </w:p>
          <w:p w14:paraId="7490B9F4">
            <w:pPr>
              <w:spacing w:line="440" w:lineRule="atLeast"/>
              <w:rPr>
                <w:rFonts w:hint="eastAsia" w:ascii="宋体" w:hAnsi="宋体" w:cs="宋体"/>
                <w:sz w:val="18"/>
                <w:szCs w:val="18"/>
              </w:rPr>
            </w:pPr>
            <w:r>
              <w:rPr>
                <w:rFonts w:hint="eastAsia" w:ascii="宋体" w:hAnsi="宋体" w:cs="宋体"/>
                <w:sz w:val="18"/>
                <w:szCs w:val="18"/>
              </w:rPr>
              <w:t>（8）数据库编程；</w:t>
            </w:r>
          </w:p>
          <w:p w14:paraId="470E823D">
            <w:pPr>
              <w:spacing w:line="440" w:lineRule="atLeast"/>
              <w:rPr>
                <w:rFonts w:hint="eastAsia" w:ascii="宋体" w:hAnsi="宋体" w:cs="宋体"/>
                <w:sz w:val="18"/>
                <w:szCs w:val="18"/>
              </w:rPr>
            </w:pPr>
            <w:r>
              <w:rPr>
                <w:rFonts w:hint="eastAsia" w:ascii="宋体" w:hAnsi="宋体" w:cs="宋体"/>
                <w:sz w:val="18"/>
                <w:szCs w:val="18"/>
              </w:rPr>
              <w:t>（9）数据库管理；</w:t>
            </w:r>
          </w:p>
          <w:p w14:paraId="305739AE">
            <w:pPr>
              <w:spacing w:line="440" w:lineRule="atLeast"/>
              <w:rPr>
                <w:sz w:val="18"/>
              </w:rPr>
            </w:pPr>
            <w:r>
              <w:rPr>
                <w:rFonts w:hint="eastAsia" w:ascii="宋体" w:hAnsi="宋体" w:cs="宋体"/>
                <w:sz w:val="18"/>
                <w:szCs w:val="18"/>
              </w:rPr>
              <w:t>（10）数据库安全。</w:t>
            </w:r>
          </w:p>
        </w:tc>
        <w:tc>
          <w:tcPr>
            <w:tcW w:w="2772" w:type="dxa"/>
            <w:vAlign w:val="center"/>
          </w:tcPr>
          <w:p w14:paraId="4D535951">
            <w:pPr>
              <w:spacing w:line="440" w:lineRule="atLeast"/>
              <w:rPr>
                <w:rFonts w:hint="eastAsia" w:ascii="宋体" w:hAnsi="宋体" w:cs="宋体"/>
                <w:sz w:val="18"/>
                <w:szCs w:val="18"/>
              </w:rPr>
            </w:pPr>
            <w:r>
              <w:rPr>
                <w:rFonts w:hint="eastAsia" w:ascii="宋体" w:hAnsi="宋体" w:cs="宋体"/>
                <w:sz w:val="18"/>
                <w:szCs w:val="18"/>
              </w:rPr>
              <w:t>（1）教学条件：</w:t>
            </w:r>
          </w:p>
          <w:p w14:paraId="10B11BEA">
            <w:pPr>
              <w:spacing w:line="440" w:lineRule="atLeast"/>
              <w:rPr>
                <w:rFonts w:hint="eastAsia" w:ascii="宋体" w:hAnsi="宋体" w:cs="宋体"/>
                <w:sz w:val="18"/>
                <w:szCs w:val="18"/>
              </w:rPr>
            </w:pPr>
            <w:r>
              <w:rPr>
                <w:rFonts w:hint="eastAsia" w:ascii="宋体" w:hAnsi="宋体" w:cs="宋体"/>
                <w:sz w:val="18"/>
                <w:szCs w:val="18"/>
              </w:rPr>
              <w:t>①多媒体教学条件；</w:t>
            </w:r>
          </w:p>
          <w:p w14:paraId="2B729D2B">
            <w:pPr>
              <w:spacing w:line="440" w:lineRule="atLeast"/>
              <w:rPr>
                <w:rFonts w:hint="eastAsia" w:ascii="宋体" w:hAnsi="宋体" w:cs="宋体"/>
                <w:sz w:val="18"/>
                <w:szCs w:val="18"/>
              </w:rPr>
            </w:pPr>
            <w:r>
              <w:rPr>
                <w:rFonts w:hint="eastAsia" w:ascii="宋体" w:hAnsi="宋体" w:cs="宋体"/>
                <w:sz w:val="18"/>
                <w:szCs w:val="18"/>
              </w:rPr>
              <w:t>②计算机实训室/大数据实训室。</w:t>
            </w:r>
          </w:p>
          <w:p w14:paraId="3022D931">
            <w:pPr>
              <w:spacing w:line="440" w:lineRule="atLeast"/>
              <w:rPr>
                <w:rFonts w:hint="eastAsia" w:ascii="宋体" w:hAnsi="宋体" w:cs="宋体"/>
                <w:sz w:val="18"/>
                <w:szCs w:val="18"/>
              </w:rPr>
            </w:pPr>
            <w:r>
              <w:rPr>
                <w:rFonts w:hint="eastAsia" w:ascii="宋体" w:hAnsi="宋体" w:cs="宋体"/>
                <w:sz w:val="18"/>
                <w:szCs w:val="18"/>
              </w:rPr>
              <w:t>（2）教学方法：</w:t>
            </w:r>
          </w:p>
          <w:p w14:paraId="59BCEEDB">
            <w:pPr>
              <w:spacing w:line="440" w:lineRule="atLeast"/>
              <w:rPr>
                <w:rFonts w:hint="eastAsia" w:ascii="宋体" w:hAnsi="宋体" w:cs="宋体"/>
                <w:sz w:val="18"/>
                <w:szCs w:val="18"/>
              </w:rPr>
            </w:pPr>
            <w:r>
              <w:rPr>
                <w:rFonts w:hint="eastAsia" w:ascii="宋体" w:hAnsi="宋体" w:cs="宋体"/>
                <w:sz w:val="18"/>
                <w:szCs w:val="18"/>
              </w:rPr>
              <w:t>①融入课程思政，立德树人贯穿课程始终；</w:t>
            </w:r>
          </w:p>
          <w:p w14:paraId="3E11CFC4">
            <w:pPr>
              <w:spacing w:line="440" w:lineRule="atLeast"/>
              <w:rPr>
                <w:rFonts w:hint="eastAsia" w:ascii="宋体" w:hAnsi="宋体" w:cs="宋体"/>
                <w:sz w:val="18"/>
                <w:szCs w:val="18"/>
              </w:rPr>
            </w:pPr>
            <w:r>
              <w:rPr>
                <w:rFonts w:hint="eastAsia" w:ascii="宋体" w:hAnsi="宋体" w:cs="宋体"/>
                <w:sz w:val="18"/>
                <w:szCs w:val="18"/>
              </w:rPr>
              <w:t>②理实一体化教学，结合讲授法、直观演示法和任务驱动教学法。</w:t>
            </w:r>
          </w:p>
          <w:p w14:paraId="5FCB491D">
            <w:pPr>
              <w:spacing w:line="440" w:lineRule="atLeast"/>
              <w:rPr>
                <w:rFonts w:hint="eastAsia" w:ascii="宋体" w:hAnsi="宋体" w:cs="宋体"/>
                <w:sz w:val="18"/>
                <w:szCs w:val="18"/>
              </w:rPr>
            </w:pPr>
            <w:r>
              <w:rPr>
                <w:rFonts w:hint="eastAsia" w:ascii="宋体" w:hAnsi="宋体" w:cs="宋体"/>
                <w:sz w:val="18"/>
                <w:szCs w:val="18"/>
              </w:rPr>
              <w:t>（3）师资要求：担任本课程的教师应该具备扎实的专业知识，能够理论联系实际，深入浅出的教学。</w:t>
            </w:r>
          </w:p>
          <w:p w14:paraId="1BC41590">
            <w:pPr>
              <w:spacing w:line="440" w:lineRule="atLeast"/>
              <w:rPr>
                <w:rFonts w:hint="eastAsia" w:ascii="宋体" w:hAnsi="宋体" w:cs="宋体"/>
                <w:sz w:val="18"/>
                <w:szCs w:val="18"/>
              </w:rPr>
            </w:pPr>
            <w:r>
              <w:rPr>
                <w:rFonts w:hint="eastAsia" w:ascii="宋体" w:hAnsi="宋体" w:cs="宋体"/>
                <w:sz w:val="18"/>
                <w:szCs w:val="18"/>
              </w:rPr>
              <w:t>（4）课程考核：采用过程考核与结果考核相结合，过程性考核根据考勤、课堂表现等评定，占总成绩的30%，期末考试占70%。</w:t>
            </w:r>
          </w:p>
        </w:tc>
      </w:tr>
      <w:tr w14:paraId="1537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14:paraId="508026AF">
            <w:pPr>
              <w:spacing w:line="440" w:lineRule="atLeast"/>
              <w:rPr>
                <w:rFonts w:hint="eastAsia" w:ascii="宋体" w:hAnsi="宋体" w:cs="宋体"/>
                <w:sz w:val="18"/>
                <w:szCs w:val="18"/>
              </w:rPr>
            </w:pPr>
          </w:p>
          <w:p w14:paraId="7BD5B4B6">
            <w:pPr>
              <w:spacing w:line="440" w:lineRule="atLeast"/>
              <w:ind w:left="113" w:right="113"/>
              <w:jc w:val="center"/>
            </w:pPr>
            <w:r>
              <w:rPr>
                <w:rFonts w:hint="eastAsia" w:ascii="宋体" w:hAnsi="宋体" w:cs="宋体"/>
                <w:sz w:val="18"/>
                <w:szCs w:val="18"/>
              </w:rPr>
              <w:t>跟岗实习</w:t>
            </w:r>
          </w:p>
        </w:tc>
        <w:tc>
          <w:tcPr>
            <w:tcW w:w="3443" w:type="dxa"/>
            <w:vAlign w:val="center"/>
          </w:tcPr>
          <w:p w14:paraId="6E52CB68">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2DF84BB1">
            <w:pPr>
              <w:spacing w:line="440" w:lineRule="atLeast"/>
              <w:rPr>
                <w:rFonts w:hint="eastAsia" w:ascii="宋体" w:hAnsi="宋体" w:cs="宋体"/>
                <w:sz w:val="18"/>
                <w:szCs w:val="18"/>
              </w:rPr>
            </w:pPr>
            <w:r>
              <w:rPr>
                <w:rFonts w:hint="eastAsia" w:ascii="宋体" w:hAnsi="宋体" w:cs="宋体"/>
                <w:sz w:val="18"/>
                <w:szCs w:val="18"/>
              </w:rPr>
              <w:t>培养学生良好的职业道德，培养学生严谨的学习态度和一丝不苟的工作作风，使学生掌握与他人沟通、协作的能力；培养具备能吃苦、爱钻研的精神；具备团队精神和创新精神；具备良好的团队合作、吃苦耐劳精神；具备质量管理意识、安全意识、竞争意识。</w:t>
            </w:r>
          </w:p>
          <w:p w14:paraId="3716A922">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58D21D7C">
            <w:pPr>
              <w:spacing w:line="440" w:lineRule="atLeast"/>
              <w:rPr>
                <w:rFonts w:hint="eastAsia" w:ascii="宋体" w:hAnsi="宋体" w:cs="宋体"/>
                <w:sz w:val="18"/>
                <w:szCs w:val="18"/>
              </w:rPr>
            </w:pPr>
            <w:r>
              <w:rPr>
                <w:rFonts w:hint="eastAsia" w:ascii="宋体" w:hAnsi="宋体" w:cs="宋体"/>
                <w:sz w:val="18"/>
                <w:szCs w:val="18"/>
              </w:rPr>
              <w:t>了解计算机软件工程技术人员、计算机程序设计员、数据库工程师、计算机软件测试员的具体工作内容和方法，熟悉企业软件技术工作岗位流程。</w:t>
            </w:r>
          </w:p>
          <w:p w14:paraId="283521EA">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06C61258">
            <w:pPr>
              <w:spacing w:line="440" w:lineRule="atLeast"/>
            </w:pPr>
            <w:r>
              <w:rPr>
                <w:rFonts w:hint="eastAsia" w:ascii="宋体" w:hAnsi="宋体" w:cs="宋体"/>
                <w:sz w:val="18"/>
                <w:szCs w:val="18"/>
              </w:rPr>
              <w:t>具备计算机软件工程技术人员、计算机程序设计员、数据库工程师、计算机软件测试员的初步工作能力。</w:t>
            </w:r>
          </w:p>
        </w:tc>
        <w:tc>
          <w:tcPr>
            <w:tcW w:w="2412" w:type="dxa"/>
            <w:vAlign w:val="center"/>
          </w:tcPr>
          <w:p w14:paraId="5899C98F">
            <w:pPr>
              <w:spacing w:line="440" w:lineRule="atLeast"/>
              <w:rPr>
                <w:rFonts w:hint="eastAsia" w:ascii="宋体" w:hAnsi="宋体" w:cs="宋体"/>
                <w:sz w:val="18"/>
                <w:szCs w:val="18"/>
              </w:rPr>
            </w:pPr>
            <w:r>
              <w:rPr>
                <w:rFonts w:hint="eastAsia" w:ascii="宋体" w:hAnsi="宋体" w:cs="宋体"/>
                <w:sz w:val="18"/>
                <w:szCs w:val="18"/>
              </w:rPr>
              <w:t>（1）在师傅带领下完成软件的设计、编码、测试、维护和网站开发、美工、维护以及智能产品销售和技术支持相关的工作；</w:t>
            </w:r>
          </w:p>
          <w:p w14:paraId="43990D69">
            <w:pPr>
              <w:spacing w:line="440" w:lineRule="atLeast"/>
              <w:rPr>
                <w:rFonts w:hint="eastAsia" w:ascii="宋体" w:hAnsi="宋体" w:cs="宋体"/>
                <w:sz w:val="18"/>
                <w:szCs w:val="18"/>
              </w:rPr>
            </w:pPr>
            <w:r>
              <w:rPr>
                <w:rFonts w:hint="eastAsia" w:ascii="宋体" w:hAnsi="宋体" w:cs="宋体"/>
                <w:sz w:val="18"/>
                <w:szCs w:val="18"/>
              </w:rPr>
              <w:t>（2）在师傅的指导下掌握软件相关专业岗位的任务职责；（3）编写认识实习报告，注意文章格式 和内容要求；</w:t>
            </w:r>
          </w:p>
          <w:p w14:paraId="7DC44249">
            <w:pPr>
              <w:spacing w:line="440" w:lineRule="atLeast"/>
            </w:pPr>
            <w:r>
              <w:rPr>
                <w:rFonts w:hint="eastAsia" w:ascii="宋体" w:hAnsi="宋体" w:cs="宋体"/>
                <w:sz w:val="18"/>
                <w:szCs w:val="18"/>
              </w:rPr>
              <w:t>（4）总结认识实习中所学知识，发现自己的不足。</w:t>
            </w:r>
          </w:p>
        </w:tc>
        <w:tc>
          <w:tcPr>
            <w:tcW w:w="2772" w:type="dxa"/>
            <w:vAlign w:val="center"/>
          </w:tcPr>
          <w:p w14:paraId="5D7BE18E">
            <w:pPr>
              <w:spacing w:line="440" w:lineRule="atLeast"/>
              <w:rPr>
                <w:rFonts w:hint="eastAsia" w:ascii="宋体" w:hAnsi="宋体" w:cs="宋体"/>
                <w:sz w:val="18"/>
                <w:szCs w:val="18"/>
              </w:rPr>
            </w:pPr>
            <w:r>
              <w:rPr>
                <w:rFonts w:hint="eastAsia" w:ascii="宋体" w:hAnsi="宋体" w:cs="宋体"/>
                <w:sz w:val="18"/>
                <w:szCs w:val="18"/>
              </w:rPr>
              <w:t>（1）教学条件：</w:t>
            </w:r>
          </w:p>
          <w:p w14:paraId="78ADE4C6">
            <w:pPr>
              <w:spacing w:line="440" w:lineRule="atLeast"/>
              <w:rPr>
                <w:rFonts w:hint="eastAsia" w:ascii="宋体" w:hAnsi="宋体" w:cs="宋体"/>
                <w:sz w:val="18"/>
                <w:szCs w:val="18"/>
              </w:rPr>
            </w:pPr>
            <w:r>
              <w:rPr>
                <w:rFonts w:hint="eastAsia" w:ascii="宋体" w:hAnsi="宋体" w:cs="宋体"/>
                <w:sz w:val="18"/>
                <w:szCs w:val="18"/>
              </w:rPr>
              <w:t>拥有校企合作的校外实训基地，能够提供软件技术专业的综合实训岗位，能满足学生对软件设计、编码、测试、维护和销售等岗位需求。</w:t>
            </w:r>
          </w:p>
          <w:p w14:paraId="37743880">
            <w:pPr>
              <w:spacing w:line="440" w:lineRule="atLeast"/>
              <w:rPr>
                <w:rFonts w:hint="eastAsia" w:ascii="宋体" w:hAnsi="宋体" w:cs="宋体"/>
                <w:sz w:val="18"/>
                <w:szCs w:val="18"/>
              </w:rPr>
            </w:pPr>
            <w:r>
              <w:rPr>
                <w:rFonts w:hint="eastAsia" w:ascii="宋体" w:hAnsi="宋体" w:cs="宋体"/>
                <w:sz w:val="18"/>
                <w:szCs w:val="18"/>
              </w:rPr>
              <w:t>（2）教学方法：</w:t>
            </w:r>
          </w:p>
          <w:p w14:paraId="68F147B1">
            <w:pPr>
              <w:spacing w:line="440" w:lineRule="atLeast"/>
              <w:rPr>
                <w:rFonts w:hint="eastAsia" w:ascii="宋体" w:hAnsi="宋体" w:cs="宋体"/>
                <w:sz w:val="18"/>
                <w:szCs w:val="18"/>
              </w:rPr>
            </w:pPr>
            <w:r>
              <w:rPr>
                <w:rFonts w:hint="eastAsia" w:ascii="宋体" w:hAnsi="宋体" w:cs="宋体"/>
                <w:sz w:val="18"/>
                <w:szCs w:val="18"/>
              </w:rPr>
              <w:t>①学徒式教学；</w:t>
            </w:r>
          </w:p>
          <w:p w14:paraId="60A866DF">
            <w:pPr>
              <w:spacing w:line="440" w:lineRule="atLeast"/>
              <w:rPr>
                <w:rFonts w:hint="eastAsia" w:ascii="宋体" w:hAnsi="宋体" w:cs="宋体"/>
                <w:sz w:val="18"/>
                <w:szCs w:val="18"/>
              </w:rPr>
            </w:pPr>
            <w:r>
              <w:rPr>
                <w:rFonts w:hint="eastAsia" w:ascii="宋体" w:hAnsi="宋体" w:cs="宋体"/>
                <w:sz w:val="18"/>
                <w:szCs w:val="18"/>
              </w:rPr>
              <w:t>②主要是企业师傅现场指导学生学习和实训，学校指导教师要定期与企业和学生沟通。</w:t>
            </w:r>
          </w:p>
          <w:p w14:paraId="0FA4B2E9">
            <w:pPr>
              <w:spacing w:line="440" w:lineRule="atLeast"/>
              <w:rPr>
                <w:rFonts w:hint="eastAsia" w:ascii="宋体" w:hAnsi="宋体" w:cs="宋体"/>
                <w:sz w:val="18"/>
                <w:szCs w:val="18"/>
              </w:rPr>
            </w:pPr>
            <w:r>
              <w:rPr>
                <w:rFonts w:hint="eastAsia" w:ascii="宋体" w:hAnsi="宋体" w:cs="宋体"/>
                <w:sz w:val="18"/>
                <w:szCs w:val="18"/>
              </w:rPr>
              <w:t>（3）师资要求：具有软件技术相关实践经验和一定教学经验的企业指导教师和学校具有坚强责任心的指导教师。</w:t>
            </w:r>
          </w:p>
          <w:p w14:paraId="25C33FE1">
            <w:pPr>
              <w:spacing w:line="440" w:lineRule="atLeast"/>
              <w:rPr>
                <w:rFonts w:hint="eastAsia" w:ascii="宋体" w:hAnsi="宋体" w:cs="宋体"/>
                <w:sz w:val="18"/>
                <w:szCs w:val="18"/>
              </w:rPr>
            </w:pPr>
            <w:r>
              <w:rPr>
                <w:rFonts w:hint="eastAsia" w:ascii="宋体" w:hAnsi="宋体" w:cs="宋体"/>
                <w:sz w:val="18"/>
                <w:szCs w:val="18"/>
              </w:rPr>
              <w:t>（4）课程考核：采用企业现场考核和学校实训基地相结合的考核方法。</w:t>
            </w:r>
          </w:p>
        </w:tc>
      </w:tr>
      <w:tr w14:paraId="68B8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14:paraId="1B2362E3">
            <w:pPr>
              <w:spacing w:line="440" w:lineRule="atLeast"/>
              <w:ind w:left="113" w:right="113"/>
              <w:jc w:val="center"/>
            </w:pPr>
            <w:r>
              <w:rPr>
                <w:rFonts w:hint="eastAsia" w:ascii="宋体" w:hAnsi="宋体" w:cs="宋体"/>
                <w:sz w:val="18"/>
                <w:szCs w:val="18"/>
              </w:rPr>
              <w:t>顶岗实习</w:t>
            </w:r>
          </w:p>
        </w:tc>
        <w:tc>
          <w:tcPr>
            <w:tcW w:w="3443" w:type="dxa"/>
            <w:vAlign w:val="center"/>
          </w:tcPr>
          <w:p w14:paraId="5DAADA5B">
            <w:pPr>
              <w:widowControl/>
              <w:spacing w:after="3" w:line="440" w:lineRule="atLeast"/>
              <w:jc w:val="left"/>
              <w:rPr>
                <w:rFonts w:hint="eastAsia" w:ascii="宋体" w:hAnsi="宋体" w:cs="宋体"/>
                <w:b/>
                <w:bCs/>
                <w:sz w:val="18"/>
                <w:szCs w:val="18"/>
              </w:rPr>
            </w:pPr>
            <w:r>
              <w:rPr>
                <w:rFonts w:hint="eastAsia" w:ascii="宋体" w:hAnsi="宋体" w:cs="宋体"/>
                <w:b/>
                <w:bCs/>
                <w:sz w:val="18"/>
                <w:szCs w:val="18"/>
              </w:rPr>
              <w:t>素质目标：</w:t>
            </w:r>
          </w:p>
          <w:p w14:paraId="4B03288B">
            <w:pPr>
              <w:widowControl/>
              <w:spacing w:after="3" w:line="440" w:lineRule="atLeast"/>
              <w:jc w:val="left"/>
              <w:rPr>
                <w:rFonts w:hint="eastAsia" w:ascii="宋体" w:hAnsi="宋体" w:cs="宋体"/>
                <w:sz w:val="18"/>
                <w:szCs w:val="18"/>
              </w:rPr>
            </w:pPr>
            <w:r>
              <w:rPr>
                <w:rFonts w:hint="eastAsia" w:ascii="宋体" w:hAnsi="宋体" w:cs="宋体"/>
                <w:sz w:val="18"/>
                <w:szCs w:val="18"/>
              </w:rPr>
              <w:t>培养学生良好的职业道德，培养学生严谨的学习态度和一丝不苟的工作作风，使学生掌握与他人沟通、协作的能力；培养具备能吃苦、爱钻研的精神；具备团队精神和创新精神；具备能遵守规范的职业道德；具备能查阅资料的能力；具备使用各种工具的能力。</w:t>
            </w:r>
          </w:p>
          <w:p w14:paraId="5E9839EB">
            <w:pPr>
              <w:widowControl/>
              <w:spacing w:after="3" w:line="440" w:lineRule="atLeast"/>
              <w:jc w:val="left"/>
              <w:rPr>
                <w:rFonts w:hint="eastAsia" w:ascii="宋体" w:hAnsi="宋体" w:cs="宋体"/>
                <w:b/>
                <w:bCs/>
                <w:sz w:val="18"/>
                <w:szCs w:val="18"/>
              </w:rPr>
            </w:pPr>
            <w:r>
              <w:rPr>
                <w:rFonts w:hint="eastAsia" w:ascii="宋体" w:hAnsi="宋体" w:cs="宋体"/>
                <w:b/>
                <w:bCs/>
                <w:sz w:val="18"/>
                <w:szCs w:val="18"/>
              </w:rPr>
              <w:t>知识目标：</w:t>
            </w:r>
          </w:p>
          <w:p w14:paraId="6BA319F9">
            <w:pPr>
              <w:widowControl/>
              <w:spacing w:after="3" w:line="440" w:lineRule="atLeast"/>
              <w:jc w:val="left"/>
              <w:rPr>
                <w:rFonts w:hint="eastAsia" w:ascii="宋体" w:hAnsi="宋体" w:cs="宋体"/>
                <w:sz w:val="18"/>
                <w:szCs w:val="18"/>
              </w:rPr>
            </w:pPr>
            <w:r>
              <w:rPr>
                <w:rFonts w:hint="eastAsia" w:ascii="宋体" w:hAnsi="宋体" w:cs="宋体"/>
                <w:sz w:val="18"/>
                <w:szCs w:val="18"/>
              </w:rPr>
              <w:t>通过本课程的学习，使学生在岗位实习企业，参加与所学专业联系密切的岗位岗位实习，熟悉软件技术的发展及应用， 较为系统地掌握软件方面技能，把所学知识与解决实际问题相联系。</w:t>
            </w:r>
          </w:p>
          <w:p w14:paraId="1F5874CA">
            <w:pPr>
              <w:widowControl/>
              <w:spacing w:after="3" w:line="440" w:lineRule="atLeast"/>
              <w:jc w:val="left"/>
              <w:rPr>
                <w:rFonts w:hint="eastAsia" w:ascii="宋体" w:hAnsi="宋体" w:cs="宋体"/>
                <w:b/>
                <w:bCs/>
                <w:sz w:val="18"/>
                <w:szCs w:val="18"/>
              </w:rPr>
            </w:pPr>
            <w:r>
              <w:rPr>
                <w:rFonts w:hint="eastAsia" w:ascii="宋体" w:hAnsi="宋体" w:cs="宋体"/>
                <w:b/>
                <w:bCs/>
                <w:sz w:val="18"/>
                <w:szCs w:val="18"/>
              </w:rPr>
              <w:t>能力目标：</w:t>
            </w:r>
          </w:p>
          <w:p w14:paraId="1EAECD09">
            <w:pPr>
              <w:widowControl/>
              <w:spacing w:after="3" w:line="440" w:lineRule="atLeast"/>
              <w:jc w:val="left"/>
              <w:rPr>
                <w:rFonts w:hint="eastAsia" w:ascii="宋体" w:hAnsi="宋体" w:cs="宋体"/>
                <w:sz w:val="18"/>
                <w:szCs w:val="18"/>
              </w:rPr>
            </w:pPr>
            <w:r>
              <w:rPr>
                <w:rFonts w:hint="eastAsia" w:ascii="宋体" w:hAnsi="宋体" w:cs="宋体"/>
                <w:sz w:val="18"/>
                <w:szCs w:val="18"/>
              </w:rPr>
              <w:t>通过理论联系实际，巩固所学的知识，提高处理实际问题的能力。</w:t>
            </w:r>
          </w:p>
          <w:p w14:paraId="7AD4A8BD">
            <w:pPr>
              <w:widowControl/>
              <w:spacing w:after="3" w:line="440" w:lineRule="atLeast"/>
              <w:jc w:val="left"/>
              <w:rPr>
                <w:rFonts w:hint="eastAsia" w:ascii="宋体" w:hAnsi="宋体" w:cs="宋体"/>
                <w:sz w:val="18"/>
                <w:szCs w:val="18"/>
              </w:rPr>
            </w:pPr>
          </w:p>
          <w:p w14:paraId="12EFD6E7">
            <w:pPr>
              <w:widowControl/>
              <w:spacing w:after="3" w:line="440" w:lineRule="atLeast"/>
              <w:jc w:val="left"/>
            </w:pPr>
          </w:p>
        </w:tc>
        <w:tc>
          <w:tcPr>
            <w:tcW w:w="2412" w:type="dxa"/>
            <w:vAlign w:val="center"/>
          </w:tcPr>
          <w:p w14:paraId="6D771E7C">
            <w:pPr>
              <w:widowControl/>
              <w:spacing w:after="3" w:line="440" w:lineRule="atLeast"/>
              <w:jc w:val="left"/>
              <w:rPr>
                <w:rFonts w:hint="eastAsia" w:ascii="宋体" w:hAnsi="宋体" w:cs="宋体"/>
                <w:sz w:val="18"/>
                <w:szCs w:val="18"/>
              </w:rPr>
            </w:pPr>
            <w:r>
              <w:rPr>
                <w:rFonts w:hint="eastAsia" w:ascii="宋体" w:hAnsi="宋体" w:cs="宋体"/>
                <w:sz w:val="18"/>
                <w:szCs w:val="18"/>
              </w:rPr>
              <w:t>（1）熟悉岗位实习企业文化、组织结构和规章制度；</w:t>
            </w:r>
          </w:p>
          <w:p w14:paraId="7799F991">
            <w:pPr>
              <w:widowControl/>
              <w:spacing w:after="3" w:line="440" w:lineRule="atLeast"/>
              <w:jc w:val="left"/>
              <w:rPr>
                <w:rFonts w:hint="eastAsia"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）熟悉实习岗位工作制度、工作流程和注意事项；</w:t>
            </w:r>
          </w:p>
          <w:p w14:paraId="65594BFD">
            <w:pPr>
              <w:widowControl/>
              <w:spacing w:after="3" w:line="440" w:lineRule="atLeast"/>
              <w:jc w:val="left"/>
              <w:rPr>
                <w:rFonts w:hint="eastAsia" w:ascii="宋体" w:hAns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）熟悉软件技术保障，功能优化和增值等业务。</w:t>
            </w:r>
          </w:p>
          <w:p w14:paraId="7609F8EE">
            <w:pPr>
              <w:widowControl/>
              <w:spacing w:after="3" w:line="440" w:lineRule="atLeast"/>
              <w:jc w:val="left"/>
              <w:rPr>
                <w:rFonts w:hint="eastAsia"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）公司对软件平台提出的技术要求和专业规范。</w:t>
            </w:r>
          </w:p>
          <w:p w14:paraId="2B1AFA44">
            <w:pPr>
              <w:widowControl/>
              <w:spacing w:after="3" w:line="440" w:lineRule="atLeast"/>
              <w:jc w:val="left"/>
            </w:pPr>
          </w:p>
        </w:tc>
        <w:tc>
          <w:tcPr>
            <w:tcW w:w="2772" w:type="dxa"/>
            <w:vAlign w:val="center"/>
          </w:tcPr>
          <w:p w14:paraId="7A2CC522">
            <w:pPr>
              <w:widowControl/>
              <w:spacing w:after="3" w:line="440" w:lineRule="atLeast"/>
              <w:jc w:val="left"/>
              <w:rPr>
                <w:rFonts w:hint="eastAsia" w:ascii="宋体" w:hAnsi="宋体" w:cs="宋体"/>
                <w:sz w:val="18"/>
                <w:szCs w:val="18"/>
              </w:rPr>
            </w:pPr>
            <w:r>
              <w:rPr>
                <w:rFonts w:hint="eastAsia" w:ascii="宋体" w:hAnsi="宋体" w:cs="宋体"/>
                <w:sz w:val="18"/>
                <w:szCs w:val="18"/>
              </w:rPr>
              <w:t>（1）教学条件：</w:t>
            </w:r>
          </w:p>
          <w:p w14:paraId="08D80FAF">
            <w:pPr>
              <w:widowControl/>
              <w:spacing w:after="3" w:line="440" w:lineRule="atLeast"/>
              <w:jc w:val="left"/>
              <w:rPr>
                <w:rFonts w:hint="eastAsia" w:ascii="宋体" w:hAnsi="宋体" w:cs="宋体"/>
                <w:sz w:val="18"/>
                <w:szCs w:val="18"/>
              </w:rPr>
            </w:pPr>
            <w:r>
              <w:rPr>
                <w:rFonts w:hint="eastAsia" w:ascii="宋体" w:hAnsi="宋体" w:cs="宋体"/>
                <w:sz w:val="18"/>
                <w:szCs w:val="18"/>
              </w:rPr>
              <w:t>①具有软件技术应用的岗位实习企业；</w:t>
            </w:r>
          </w:p>
          <w:p w14:paraId="0289DB5B">
            <w:pPr>
              <w:widowControl/>
              <w:spacing w:after="3" w:line="440" w:lineRule="atLeast"/>
              <w:jc w:val="left"/>
              <w:rPr>
                <w:rFonts w:hint="eastAsia" w:ascii="宋体" w:hAnsi="宋体" w:cs="宋体"/>
                <w:sz w:val="18"/>
                <w:szCs w:val="18"/>
              </w:rPr>
            </w:pPr>
            <w:r>
              <w:rPr>
                <w:rFonts w:hint="eastAsia" w:ascii="宋体" w:hAnsi="宋体" w:cs="宋体"/>
                <w:sz w:val="18"/>
                <w:szCs w:val="18"/>
              </w:rPr>
              <w:t>②学校具有专门的岗位实习指导教师；</w:t>
            </w:r>
          </w:p>
          <w:p w14:paraId="65F0DDDE">
            <w:pPr>
              <w:widowControl/>
              <w:spacing w:after="3" w:line="440" w:lineRule="atLeast"/>
              <w:jc w:val="left"/>
              <w:rPr>
                <w:rFonts w:hint="eastAsia" w:ascii="宋体" w:hAnsi="宋体" w:cs="宋体"/>
                <w:sz w:val="18"/>
                <w:szCs w:val="18"/>
              </w:rPr>
            </w:pPr>
            <w:r>
              <w:rPr>
                <w:rFonts w:hint="eastAsia" w:ascii="宋体" w:hAnsi="宋体" w:cs="宋体"/>
                <w:sz w:val="18"/>
                <w:szCs w:val="18"/>
              </w:rPr>
              <w:t>③实习企业有师傅带领学习和指导；</w:t>
            </w:r>
          </w:p>
          <w:p w14:paraId="66F721CE">
            <w:pPr>
              <w:widowControl/>
              <w:spacing w:after="3" w:line="440" w:lineRule="atLeast"/>
              <w:jc w:val="left"/>
              <w:rPr>
                <w:rFonts w:hint="eastAsia" w:ascii="宋体" w:hAnsi="宋体" w:cs="宋体"/>
                <w:sz w:val="18"/>
                <w:szCs w:val="18"/>
              </w:rPr>
            </w:pPr>
            <w:r>
              <w:rPr>
                <w:rFonts w:hint="eastAsia" w:ascii="宋体" w:hAnsi="宋体" w:cs="宋体"/>
                <w:sz w:val="18"/>
                <w:szCs w:val="18"/>
              </w:rPr>
              <w:t>（2）教学方法：</w:t>
            </w:r>
          </w:p>
          <w:p w14:paraId="2B1E51DB">
            <w:pPr>
              <w:widowControl/>
              <w:spacing w:after="3" w:line="440" w:lineRule="atLeast"/>
              <w:jc w:val="left"/>
              <w:rPr>
                <w:rFonts w:hint="eastAsia" w:ascii="宋体" w:hAnsi="宋体" w:cs="宋体"/>
                <w:sz w:val="18"/>
                <w:szCs w:val="18"/>
              </w:rPr>
            </w:pPr>
            <w:r>
              <w:rPr>
                <w:rFonts w:hint="eastAsia" w:ascii="宋体" w:hAnsi="宋体" w:cs="宋体"/>
                <w:sz w:val="18"/>
                <w:szCs w:val="18"/>
              </w:rPr>
              <w:t>①融入课程思政，立德树人贯穿课程始终；</w:t>
            </w:r>
          </w:p>
          <w:p w14:paraId="5B65D561">
            <w:pPr>
              <w:widowControl/>
              <w:spacing w:after="3" w:line="440" w:lineRule="atLeast"/>
              <w:jc w:val="left"/>
              <w:rPr>
                <w:rFonts w:hint="eastAsia" w:ascii="宋体" w:hAnsi="宋体" w:cs="宋体"/>
                <w:sz w:val="18"/>
                <w:szCs w:val="18"/>
              </w:rPr>
            </w:pPr>
            <w:r>
              <w:rPr>
                <w:rFonts w:hint="eastAsia" w:ascii="宋体" w:hAnsi="宋体" w:cs="宋体"/>
                <w:sz w:val="18"/>
                <w:szCs w:val="18"/>
              </w:rPr>
              <w:t>②主要是企业师傅现场工作指导，学校指导教师要定期与企业和学生沟通。</w:t>
            </w:r>
          </w:p>
          <w:p w14:paraId="5DAA2CD1">
            <w:pPr>
              <w:widowControl/>
              <w:spacing w:after="3" w:line="440" w:lineRule="atLeast"/>
              <w:jc w:val="left"/>
              <w:rPr>
                <w:rFonts w:hint="eastAsia" w:ascii="宋体" w:hAnsi="宋体" w:cs="宋体"/>
                <w:sz w:val="18"/>
                <w:szCs w:val="18"/>
              </w:rPr>
            </w:pPr>
            <w:r>
              <w:rPr>
                <w:rFonts w:hint="eastAsia" w:ascii="宋体" w:hAnsi="宋体" w:cs="宋体"/>
                <w:sz w:val="18"/>
                <w:szCs w:val="18"/>
              </w:rPr>
              <w:t>（3）师资要求：具有软件技术相关实际经验的企业指导教师和学校具有坚强责任心的指导教师。</w:t>
            </w:r>
          </w:p>
          <w:p w14:paraId="379BFFF6">
            <w:pPr>
              <w:widowControl/>
              <w:spacing w:after="3" w:line="440" w:lineRule="atLeast"/>
              <w:jc w:val="left"/>
              <w:rPr>
                <w:rFonts w:hint="eastAsia" w:ascii="宋体" w:hAnsi="宋体" w:cs="宋体"/>
                <w:sz w:val="18"/>
                <w:szCs w:val="18"/>
              </w:rPr>
            </w:pPr>
            <w:r>
              <w:rPr>
                <w:rFonts w:hint="eastAsia" w:ascii="宋体" w:hAnsi="宋体" w:cs="宋体"/>
                <w:sz w:val="18"/>
                <w:szCs w:val="18"/>
              </w:rPr>
              <w:t>（4）课程考核：采用企业现场考核和学校实训基地相结合的考核方法。</w:t>
            </w:r>
          </w:p>
        </w:tc>
      </w:tr>
      <w:tr w14:paraId="6DBF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14:paraId="079E994E">
            <w:pPr>
              <w:spacing w:line="440" w:lineRule="atLeast"/>
              <w:ind w:left="113" w:right="113"/>
              <w:jc w:val="center"/>
              <w:rPr>
                <w:rFonts w:hint="eastAsia" w:ascii="宋体" w:hAnsi="宋体" w:cs="宋体"/>
                <w:sz w:val="18"/>
                <w:szCs w:val="18"/>
              </w:rPr>
            </w:pPr>
          </w:p>
          <w:p w14:paraId="7460D693">
            <w:pPr>
              <w:spacing w:line="440" w:lineRule="atLeast"/>
              <w:ind w:left="113" w:right="113"/>
              <w:jc w:val="center"/>
              <w:rPr>
                <w:rFonts w:hint="eastAsia" w:ascii="宋体" w:hAnsi="宋体" w:cs="宋体"/>
                <w:sz w:val="18"/>
                <w:szCs w:val="18"/>
              </w:rPr>
            </w:pPr>
          </w:p>
          <w:p w14:paraId="7C206FF3">
            <w:pPr>
              <w:spacing w:line="440" w:lineRule="atLeast"/>
              <w:ind w:left="113" w:right="113"/>
              <w:jc w:val="center"/>
              <w:rPr>
                <w:rFonts w:hint="eastAsia" w:ascii="宋体" w:hAnsi="宋体" w:cs="宋体"/>
                <w:sz w:val="18"/>
                <w:szCs w:val="18"/>
              </w:rPr>
            </w:pPr>
          </w:p>
          <w:p w14:paraId="37E930A1">
            <w:pPr>
              <w:spacing w:line="440" w:lineRule="atLeast"/>
              <w:ind w:left="113" w:right="113"/>
              <w:jc w:val="center"/>
            </w:pPr>
            <w:r>
              <w:rPr>
                <w:rFonts w:hint="eastAsia" w:ascii="宋体" w:hAnsi="宋体" w:cs="宋体"/>
                <w:sz w:val="18"/>
                <w:szCs w:val="18"/>
              </w:rPr>
              <w:t>毕业设计</w:t>
            </w:r>
          </w:p>
        </w:tc>
        <w:tc>
          <w:tcPr>
            <w:tcW w:w="3443" w:type="dxa"/>
            <w:vAlign w:val="center"/>
          </w:tcPr>
          <w:p w14:paraId="1AC6483A">
            <w:pPr>
              <w:widowControl/>
              <w:spacing w:after="3" w:line="440" w:lineRule="atLeast"/>
              <w:jc w:val="left"/>
              <w:rPr>
                <w:rFonts w:hint="eastAsia" w:ascii="宋体" w:hAnsi="宋体" w:cs="宋体"/>
                <w:b/>
                <w:bCs/>
                <w:sz w:val="18"/>
                <w:szCs w:val="18"/>
              </w:rPr>
            </w:pPr>
            <w:r>
              <w:rPr>
                <w:rFonts w:hint="eastAsia" w:ascii="宋体" w:hAnsi="宋体" w:cs="宋体"/>
                <w:b/>
                <w:bCs/>
                <w:sz w:val="18"/>
                <w:szCs w:val="18"/>
              </w:rPr>
              <w:t>素质目标：</w:t>
            </w:r>
          </w:p>
          <w:p w14:paraId="0F124F53">
            <w:pPr>
              <w:widowControl/>
              <w:spacing w:after="3" w:line="440" w:lineRule="atLeast"/>
              <w:jc w:val="left"/>
              <w:rPr>
                <w:rFonts w:hint="eastAsia" w:ascii="宋体" w:hAnsi="宋体" w:cs="宋体"/>
                <w:sz w:val="18"/>
                <w:szCs w:val="18"/>
              </w:rPr>
            </w:pPr>
            <w:r>
              <w:rPr>
                <w:rFonts w:hint="eastAsia" w:ascii="宋体" w:hAnsi="宋体" w:cs="宋体"/>
                <w:sz w:val="18"/>
                <w:szCs w:val="18"/>
              </w:rPr>
              <w:t>培养学生良好的职业道德，培养学生严谨的学习态度和一丝不苟的工作作风，培养学生坚强的毅力和严谨的的工作态度。</w:t>
            </w:r>
          </w:p>
          <w:p w14:paraId="0FE78BFC">
            <w:pPr>
              <w:widowControl/>
              <w:spacing w:after="3" w:line="440" w:lineRule="atLeast"/>
              <w:jc w:val="left"/>
              <w:rPr>
                <w:rFonts w:hint="eastAsia" w:ascii="宋体" w:hAnsi="宋体" w:cs="宋体"/>
                <w:b/>
                <w:bCs/>
                <w:sz w:val="18"/>
                <w:szCs w:val="18"/>
              </w:rPr>
            </w:pPr>
            <w:r>
              <w:rPr>
                <w:rFonts w:hint="eastAsia" w:ascii="宋体" w:hAnsi="宋体" w:cs="宋体"/>
                <w:b/>
                <w:bCs/>
                <w:sz w:val="18"/>
                <w:szCs w:val="18"/>
              </w:rPr>
              <w:t>知识目标：</w:t>
            </w:r>
          </w:p>
          <w:p w14:paraId="57F71B11">
            <w:pPr>
              <w:widowControl/>
              <w:spacing w:after="3" w:line="440" w:lineRule="atLeast"/>
              <w:jc w:val="left"/>
              <w:rPr>
                <w:rFonts w:hint="eastAsia" w:ascii="宋体" w:hAnsi="宋体" w:cs="宋体"/>
                <w:sz w:val="18"/>
                <w:szCs w:val="18"/>
              </w:rPr>
            </w:pPr>
            <w:r>
              <w:rPr>
                <w:rFonts w:hint="eastAsia" w:ascii="宋体" w:hAnsi="宋体" w:cs="宋体"/>
                <w:sz w:val="18"/>
                <w:szCs w:val="18"/>
              </w:rPr>
              <w:t>通过本课程的学习，进一步巩固所学专业的基本理论、基本知识和基本技能，进一步提高学生分析问题和解决问题的能力。</w:t>
            </w:r>
          </w:p>
          <w:p w14:paraId="1AD1B2FF">
            <w:pPr>
              <w:widowControl/>
              <w:spacing w:after="3" w:line="440" w:lineRule="atLeast"/>
              <w:jc w:val="left"/>
              <w:rPr>
                <w:rFonts w:hint="eastAsia" w:ascii="宋体" w:hAnsi="宋体" w:cs="宋体"/>
                <w:b/>
                <w:bCs/>
                <w:sz w:val="18"/>
                <w:szCs w:val="18"/>
              </w:rPr>
            </w:pPr>
            <w:r>
              <w:rPr>
                <w:rFonts w:hint="eastAsia" w:ascii="宋体" w:hAnsi="宋体" w:cs="宋体"/>
                <w:b/>
                <w:bCs/>
                <w:sz w:val="18"/>
                <w:szCs w:val="18"/>
              </w:rPr>
              <w:t>能力目标：</w:t>
            </w:r>
          </w:p>
          <w:p w14:paraId="21E13B63">
            <w:pPr>
              <w:widowControl/>
              <w:spacing w:after="3" w:line="440" w:lineRule="atLeast"/>
              <w:jc w:val="left"/>
            </w:pPr>
            <w:r>
              <w:rPr>
                <w:rFonts w:hint="eastAsia" w:ascii="宋体" w:hAnsi="宋体" w:cs="宋体"/>
                <w:sz w:val="18"/>
                <w:szCs w:val="18"/>
              </w:rPr>
              <w:t>培养学生一定的文字书写和排版能力；培养学生理论联系工作实际，再把工作经验升华成理论，理论和工作相互结合，相互提升的能力；</w:t>
            </w:r>
          </w:p>
        </w:tc>
        <w:tc>
          <w:tcPr>
            <w:tcW w:w="2412" w:type="dxa"/>
            <w:vAlign w:val="center"/>
          </w:tcPr>
          <w:p w14:paraId="3AA97A4D">
            <w:pPr>
              <w:widowControl/>
              <w:spacing w:after="3" w:line="440" w:lineRule="atLeast"/>
              <w:jc w:val="left"/>
              <w:rPr>
                <w:rFonts w:hint="eastAsia" w:ascii="宋体" w:hAnsi="宋体" w:cs="宋体"/>
                <w:sz w:val="18"/>
                <w:szCs w:val="18"/>
              </w:rPr>
            </w:pPr>
            <w:r>
              <w:rPr>
                <w:rFonts w:hint="eastAsia" w:ascii="宋体" w:hAnsi="宋体" w:cs="宋体"/>
                <w:sz w:val="18"/>
                <w:szCs w:val="18"/>
              </w:rPr>
              <w:t>（1）毕业设计选题；</w:t>
            </w:r>
          </w:p>
          <w:p w14:paraId="045290B1">
            <w:pPr>
              <w:widowControl/>
              <w:spacing w:after="3" w:line="440" w:lineRule="atLeast"/>
              <w:jc w:val="left"/>
              <w:rPr>
                <w:rFonts w:hint="eastAsia" w:ascii="宋体" w:hAnsi="宋体" w:cs="宋体"/>
                <w:sz w:val="18"/>
                <w:szCs w:val="18"/>
              </w:rPr>
            </w:pPr>
            <w:r>
              <w:rPr>
                <w:rFonts w:hint="eastAsia" w:ascii="宋体" w:hAnsi="宋体" w:cs="宋体"/>
                <w:sz w:val="18"/>
                <w:szCs w:val="18"/>
              </w:rPr>
              <w:t>（2）可行性分析；</w:t>
            </w:r>
          </w:p>
          <w:p w14:paraId="06AFFB4F">
            <w:pPr>
              <w:widowControl/>
              <w:spacing w:after="3" w:line="440" w:lineRule="atLeast"/>
              <w:jc w:val="left"/>
              <w:rPr>
                <w:rFonts w:hint="eastAsia" w:ascii="宋体" w:hAnsi="宋体" w:cs="宋体"/>
                <w:sz w:val="18"/>
                <w:szCs w:val="18"/>
              </w:rPr>
            </w:pPr>
            <w:r>
              <w:rPr>
                <w:rFonts w:hint="eastAsia" w:ascii="宋体" w:hAnsi="宋体" w:cs="宋体"/>
                <w:sz w:val="18"/>
                <w:szCs w:val="18"/>
              </w:rPr>
              <w:t>（3）需求分析；</w:t>
            </w:r>
          </w:p>
          <w:p w14:paraId="0B69C9CB">
            <w:pPr>
              <w:widowControl/>
              <w:spacing w:after="3" w:line="440" w:lineRule="atLeast"/>
              <w:jc w:val="left"/>
              <w:rPr>
                <w:rFonts w:hint="eastAsia" w:ascii="宋体" w:hAnsi="宋体" w:cs="宋体"/>
                <w:sz w:val="18"/>
                <w:szCs w:val="18"/>
              </w:rPr>
            </w:pPr>
            <w:r>
              <w:rPr>
                <w:rFonts w:hint="eastAsia" w:ascii="宋体" w:hAnsi="宋体" w:cs="宋体"/>
                <w:sz w:val="18"/>
                <w:szCs w:val="18"/>
              </w:rPr>
              <w:t>（4）系统概要设计；</w:t>
            </w:r>
          </w:p>
          <w:p w14:paraId="50443CB6">
            <w:pPr>
              <w:widowControl/>
              <w:spacing w:after="3" w:line="440" w:lineRule="atLeast"/>
              <w:jc w:val="left"/>
              <w:rPr>
                <w:rFonts w:hint="eastAsia" w:ascii="宋体" w:hAnsi="宋体" w:cs="宋体"/>
                <w:sz w:val="18"/>
                <w:szCs w:val="18"/>
              </w:rPr>
            </w:pPr>
            <w:r>
              <w:rPr>
                <w:rFonts w:hint="eastAsia" w:ascii="宋体" w:hAnsi="宋体" w:cs="宋体"/>
                <w:sz w:val="18"/>
                <w:szCs w:val="18"/>
              </w:rPr>
              <w:t>（4）软件系统设计；</w:t>
            </w:r>
          </w:p>
          <w:p w14:paraId="79C81C5B">
            <w:pPr>
              <w:widowControl/>
              <w:spacing w:after="3" w:line="440" w:lineRule="atLeast"/>
              <w:jc w:val="left"/>
              <w:rPr>
                <w:rFonts w:hint="eastAsia" w:ascii="宋体" w:hAnsi="宋体" w:cs="宋体"/>
                <w:sz w:val="18"/>
                <w:szCs w:val="18"/>
              </w:rPr>
            </w:pPr>
            <w:r>
              <w:rPr>
                <w:rFonts w:hint="eastAsia" w:ascii="宋体" w:hAnsi="宋体" w:cs="宋体"/>
                <w:sz w:val="18"/>
                <w:szCs w:val="18"/>
              </w:rPr>
              <w:t>（5）模块设计；</w:t>
            </w:r>
          </w:p>
          <w:p w14:paraId="54A96CAA">
            <w:pPr>
              <w:widowControl/>
              <w:spacing w:after="3" w:line="440" w:lineRule="atLeast"/>
              <w:jc w:val="left"/>
              <w:rPr>
                <w:rFonts w:hint="eastAsia" w:ascii="宋体" w:hAnsi="宋体" w:cs="宋体"/>
                <w:sz w:val="18"/>
                <w:szCs w:val="18"/>
              </w:rPr>
            </w:pPr>
            <w:r>
              <w:rPr>
                <w:rFonts w:hint="eastAsia" w:ascii="宋体" w:hAnsi="宋体" w:cs="宋体"/>
                <w:sz w:val="18"/>
                <w:szCs w:val="18"/>
              </w:rPr>
              <w:t>（6）代码设计；</w:t>
            </w:r>
          </w:p>
          <w:p w14:paraId="5BA7A3CF">
            <w:pPr>
              <w:widowControl/>
              <w:spacing w:after="3" w:line="440" w:lineRule="atLeast"/>
              <w:jc w:val="left"/>
              <w:rPr>
                <w:rFonts w:hint="eastAsia" w:ascii="宋体" w:hAnsi="宋体" w:cs="宋体"/>
                <w:sz w:val="18"/>
                <w:szCs w:val="18"/>
              </w:rPr>
            </w:pPr>
            <w:r>
              <w:rPr>
                <w:rFonts w:hint="eastAsia" w:ascii="宋体" w:hAnsi="宋体" w:cs="宋体"/>
                <w:sz w:val="18"/>
                <w:szCs w:val="18"/>
              </w:rPr>
              <w:t>（7）软件编写；</w:t>
            </w:r>
          </w:p>
          <w:p w14:paraId="0CDF9DA3">
            <w:pPr>
              <w:widowControl/>
              <w:spacing w:after="3" w:line="440" w:lineRule="atLeast"/>
              <w:jc w:val="left"/>
              <w:rPr>
                <w:rFonts w:hint="eastAsia" w:ascii="宋体" w:hAnsi="宋体" w:cs="宋体"/>
                <w:sz w:val="18"/>
                <w:szCs w:val="18"/>
              </w:rPr>
            </w:pPr>
            <w:r>
              <w:rPr>
                <w:rFonts w:hint="eastAsia" w:ascii="宋体" w:hAnsi="宋体" w:cs="宋体"/>
                <w:sz w:val="18"/>
                <w:szCs w:val="18"/>
              </w:rPr>
              <w:t>（8）软件测试；</w:t>
            </w:r>
          </w:p>
          <w:p w14:paraId="63985815">
            <w:pPr>
              <w:widowControl/>
              <w:spacing w:after="3" w:line="440" w:lineRule="atLeast"/>
              <w:jc w:val="left"/>
            </w:pPr>
            <w:r>
              <w:rPr>
                <w:rFonts w:hint="eastAsia" w:ascii="宋体" w:hAnsi="宋体" w:cs="宋体"/>
                <w:sz w:val="18"/>
                <w:szCs w:val="18"/>
              </w:rPr>
              <w:t>（9）设计报告。</w:t>
            </w:r>
          </w:p>
        </w:tc>
        <w:tc>
          <w:tcPr>
            <w:tcW w:w="2772" w:type="dxa"/>
            <w:vAlign w:val="center"/>
          </w:tcPr>
          <w:p w14:paraId="519E5274">
            <w:pPr>
              <w:widowControl/>
              <w:spacing w:after="3" w:line="440" w:lineRule="atLeast"/>
              <w:jc w:val="left"/>
              <w:rPr>
                <w:rFonts w:hint="eastAsia" w:ascii="宋体" w:hAnsi="宋体" w:cs="宋体"/>
                <w:sz w:val="18"/>
                <w:szCs w:val="18"/>
              </w:rPr>
            </w:pPr>
            <w:r>
              <w:rPr>
                <w:rFonts w:hint="eastAsia" w:ascii="宋体" w:hAnsi="宋体" w:cs="宋体"/>
                <w:sz w:val="18"/>
                <w:szCs w:val="18"/>
              </w:rPr>
              <w:t>（1）教学条件：</w:t>
            </w:r>
          </w:p>
          <w:p w14:paraId="24CF6499">
            <w:pPr>
              <w:widowControl/>
              <w:spacing w:after="3" w:line="440" w:lineRule="atLeast"/>
              <w:jc w:val="left"/>
              <w:rPr>
                <w:rFonts w:hint="eastAsia" w:ascii="宋体" w:hAnsi="宋体" w:cs="宋体"/>
                <w:sz w:val="18"/>
                <w:szCs w:val="18"/>
              </w:rPr>
            </w:pPr>
            <w:r>
              <w:rPr>
                <w:rFonts w:hint="eastAsia" w:ascii="宋体" w:hAnsi="宋体" w:cs="宋体"/>
                <w:sz w:val="18"/>
                <w:szCs w:val="18"/>
              </w:rPr>
              <w:t>①具有软件技术的实习企业或实训基地；</w:t>
            </w:r>
          </w:p>
          <w:p w14:paraId="34305955">
            <w:pPr>
              <w:widowControl/>
              <w:spacing w:after="3" w:line="440" w:lineRule="atLeast"/>
              <w:jc w:val="left"/>
              <w:rPr>
                <w:rFonts w:hint="eastAsia" w:ascii="宋体" w:hAnsi="宋体" w:cs="宋体"/>
                <w:sz w:val="18"/>
                <w:szCs w:val="18"/>
              </w:rPr>
            </w:pPr>
            <w:r>
              <w:rPr>
                <w:rFonts w:hint="eastAsia" w:ascii="宋体" w:hAnsi="宋体" w:cs="宋体"/>
                <w:sz w:val="18"/>
                <w:szCs w:val="18"/>
              </w:rPr>
              <w:t>②学校具有专门的毕业设计指导教师；</w:t>
            </w:r>
          </w:p>
          <w:p w14:paraId="7484D038">
            <w:pPr>
              <w:widowControl/>
              <w:spacing w:after="3" w:line="440" w:lineRule="atLeast"/>
              <w:jc w:val="left"/>
              <w:rPr>
                <w:rFonts w:hint="eastAsia" w:ascii="宋体" w:hAnsi="宋体" w:cs="宋体"/>
                <w:sz w:val="18"/>
                <w:szCs w:val="18"/>
              </w:rPr>
            </w:pPr>
            <w:r>
              <w:rPr>
                <w:rFonts w:hint="eastAsia" w:ascii="宋体" w:hAnsi="宋体" w:cs="宋体"/>
                <w:sz w:val="18"/>
                <w:szCs w:val="18"/>
              </w:rPr>
              <w:t>（2）教学方法：</w:t>
            </w:r>
          </w:p>
          <w:p w14:paraId="5C0E1922">
            <w:pPr>
              <w:widowControl/>
              <w:spacing w:after="3" w:line="440" w:lineRule="atLeast"/>
              <w:jc w:val="left"/>
              <w:rPr>
                <w:rFonts w:hint="eastAsia" w:ascii="宋体" w:hAnsi="宋体" w:cs="宋体"/>
                <w:sz w:val="18"/>
                <w:szCs w:val="18"/>
              </w:rPr>
            </w:pPr>
            <w:r>
              <w:rPr>
                <w:rFonts w:hint="eastAsia" w:ascii="宋体" w:hAnsi="宋体" w:cs="宋体"/>
                <w:sz w:val="18"/>
                <w:szCs w:val="18"/>
              </w:rPr>
              <w:t>①融入课程思政，立德树人贯穿课程始终；</w:t>
            </w:r>
          </w:p>
          <w:p w14:paraId="55637422">
            <w:pPr>
              <w:widowControl/>
              <w:spacing w:after="3" w:line="440" w:lineRule="atLeast"/>
              <w:jc w:val="left"/>
              <w:rPr>
                <w:rFonts w:hint="eastAsia" w:ascii="宋体" w:hAnsi="宋体" w:cs="宋体"/>
                <w:sz w:val="18"/>
                <w:szCs w:val="18"/>
              </w:rPr>
            </w:pPr>
            <w:r>
              <w:rPr>
                <w:rFonts w:hint="eastAsia" w:ascii="宋体" w:hAnsi="宋体" w:cs="宋体"/>
                <w:sz w:val="18"/>
                <w:szCs w:val="18"/>
              </w:rPr>
              <w:t>②主要是学校指导教师指导学生完成毕业设计的选题、分析、书写和修改。</w:t>
            </w:r>
          </w:p>
          <w:p w14:paraId="24A07084">
            <w:pPr>
              <w:widowControl/>
              <w:spacing w:after="3" w:line="440" w:lineRule="atLeast"/>
              <w:jc w:val="left"/>
              <w:rPr>
                <w:rFonts w:hint="eastAsia" w:ascii="宋体" w:hAnsi="宋体" w:cs="宋体"/>
                <w:sz w:val="18"/>
                <w:szCs w:val="18"/>
              </w:rPr>
            </w:pPr>
            <w:r>
              <w:rPr>
                <w:rFonts w:hint="eastAsia" w:ascii="宋体" w:hAnsi="宋体" w:cs="宋体"/>
                <w:sz w:val="18"/>
                <w:szCs w:val="18"/>
              </w:rPr>
              <w:t>（3）师资要求：具有软件技术相关实际企业经验的的指导教师。</w:t>
            </w:r>
          </w:p>
          <w:p w14:paraId="21ABCDB6">
            <w:pPr>
              <w:widowControl/>
              <w:spacing w:after="3" w:line="440" w:lineRule="atLeast"/>
              <w:jc w:val="left"/>
              <w:rPr>
                <w:rFonts w:hint="eastAsia" w:ascii="宋体" w:hAnsi="宋体" w:cs="宋体"/>
                <w:sz w:val="18"/>
                <w:szCs w:val="18"/>
              </w:rPr>
            </w:pPr>
            <w:r>
              <w:rPr>
                <w:rFonts w:hint="eastAsia" w:ascii="宋体" w:hAnsi="宋体" w:cs="宋体"/>
                <w:sz w:val="18"/>
                <w:szCs w:val="18"/>
              </w:rPr>
              <w:t>（4）课程考核：提交毕业设计作品。</w:t>
            </w:r>
          </w:p>
        </w:tc>
      </w:tr>
      <w:tr w14:paraId="20F63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14:paraId="0751E554">
            <w:pPr>
              <w:spacing w:line="440" w:lineRule="atLeast"/>
              <w:ind w:left="113" w:right="113"/>
              <w:jc w:val="center"/>
            </w:pPr>
            <w:r>
              <w:rPr>
                <w:rFonts w:hint="eastAsia" w:ascii="宋体" w:hAnsi="宋体" w:cs="宋体"/>
                <w:sz w:val="18"/>
                <w:szCs w:val="18"/>
              </w:rPr>
              <w:t>毕业教育</w:t>
            </w:r>
          </w:p>
        </w:tc>
        <w:tc>
          <w:tcPr>
            <w:tcW w:w="3443" w:type="dxa"/>
            <w:vAlign w:val="center"/>
          </w:tcPr>
          <w:p w14:paraId="480357B3">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39C623F4">
            <w:pPr>
              <w:spacing w:line="440" w:lineRule="atLeast"/>
              <w:rPr>
                <w:rFonts w:hint="eastAsia" w:ascii="宋体" w:hAnsi="宋体" w:cs="宋体"/>
                <w:sz w:val="18"/>
                <w:szCs w:val="18"/>
              </w:rPr>
            </w:pPr>
            <w:r>
              <w:rPr>
                <w:rFonts w:hint="eastAsia" w:ascii="宋体" w:hAnsi="宋体" w:cs="宋体"/>
                <w:sz w:val="18"/>
                <w:szCs w:val="18"/>
              </w:rPr>
              <w:t>培养学生具备正确务实的择业观、就业观。培养学生具备独立分析问题和解决问题的能力和一定的自主学习能力。</w:t>
            </w:r>
          </w:p>
          <w:p w14:paraId="2AD3682E">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528BBAEE">
            <w:pPr>
              <w:spacing w:line="440" w:lineRule="atLeast"/>
              <w:rPr>
                <w:rFonts w:hint="eastAsia" w:ascii="宋体" w:hAnsi="宋体" w:cs="宋体"/>
                <w:sz w:val="18"/>
                <w:szCs w:val="18"/>
              </w:rPr>
            </w:pPr>
            <w:r>
              <w:rPr>
                <w:rFonts w:hint="eastAsia" w:ascii="宋体" w:hAnsi="宋体" w:cs="宋体"/>
                <w:sz w:val="18"/>
                <w:szCs w:val="18"/>
              </w:rPr>
              <w:t>正确办理好档案问题；学会学籍档案的保存提取及遗失后该如何补失，掌握就业报到证的相关流程；掌握毕业流程。</w:t>
            </w:r>
          </w:p>
          <w:p w14:paraId="7583DF24">
            <w:pPr>
              <w:spacing w:line="440" w:lineRule="atLeast"/>
              <w:rPr>
                <w:rFonts w:hint="eastAsia" w:ascii="宋体" w:hAnsi="宋体" w:cs="宋体"/>
                <w:sz w:val="18"/>
                <w:szCs w:val="18"/>
              </w:rPr>
            </w:pPr>
            <w:r>
              <w:rPr>
                <w:rFonts w:hint="eastAsia" w:ascii="宋体" w:hAnsi="宋体" w:cs="宋体"/>
                <w:b/>
                <w:bCs/>
                <w:sz w:val="18"/>
                <w:szCs w:val="18"/>
              </w:rPr>
              <w:t>能力目标：</w:t>
            </w:r>
          </w:p>
          <w:p w14:paraId="3C50CF52">
            <w:pPr>
              <w:spacing w:line="440" w:lineRule="atLeast"/>
            </w:pPr>
            <w:r>
              <w:rPr>
                <w:rFonts w:hint="eastAsia" w:ascii="宋体" w:hAnsi="宋体" w:cs="宋体"/>
                <w:sz w:val="18"/>
                <w:szCs w:val="18"/>
              </w:rPr>
              <w:t>具备独立办理离校手续，独立就业报道的能力；具备较强的社会适应能力和一定的社会交往能力。</w:t>
            </w:r>
          </w:p>
        </w:tc>
        <w:tc>
          <w:tcPr>
            <w:tcW w:w="2412" w:type="dxa"/>
            <w:vAlign w:val="center"/>
          </w:tcPr>
          <w:p w14:paraId="6915604A">
            <w:pPr>
              <w:spacing w:line="440" w:lineRule="atLeast"/>
              <w:rPr>
                <w:rFonts w:hint="eastAsia" w:ascii="宋体" w:hAnsi="宋体" w:cs="宋体"/>
                <w:sz w:val="18"/>
                <w:szCs w:val="18"/>
              </w:rPr>
            </w:pPr>
            <w:r>
              <w:rPr>
                <w:rFonts w:hint="eastAsia" w:ascii="宋体" w:hAnsi="宋体" w:cs="宋体"/>
                <w:sz w:val="18"/>
                <w:szCs w:val="18"/>
              </w:rPr>
              <w:t>（1）实习总结座谈会及优秀实习生、优秀毕业生表彰；</w:t>
            </w:r>
          </w:p>
          <w:p w14:paraId="7E36D1C1">
            <w:pPr>
              <w:spacing w:line="440" w:lineRule="atLeast"/>
              <w:rPr>
                <w:rFonts w:hint="eastAsia" w:ascii="宋体" w:hAnsi="宋体" w:cs="宋体"/>
                <w:sz w:val="18"/>
                <w:szCs w:val="18"/>
              </w:rPr>
            </w:pPr>
            <w:r>
              <w:rPr>
                <w:rFonts w:hint="eastAsia" w:ascii="宋体" w:hAnsi="宋体" w:cs="宋体"/>
                <w:sz w:val="18"/>
                <w:szCs w:val="18"/>
              </w:rPr>
              <w:t>（2）对学校发展及专业建设的相关交流座谈会。召开毕业生主题班会：温暖学生的生命，助力他们的成长；感恩及诚信教育；文明离校；</w:t>
            </w:r>
          </w:p>
          <w:p w14:paraId="7E77B764">
            <w:pPr>
              <w:spacing w:line="440" w:lineRule="atLeast"/>
              <w:rPr>
                <w:rFonts w:hint="eastAsia" w:ascii="宋体" w:hAnsi="宋体" w:cs="宋体"/>
                <w:sz w:val="18"/>
                <w:szCs w:val="18"/>
              </w:rPr>
            </w:pPr>
            <w:r>
              <w:rPr>
                <w:rFonts w:hint="eastAsia" w:ascii="宋体" w:hAnsi="宋体" w:cs="宋体"/>
                <w:sz w:val="18"/>
                <w:szCs w:val="18"/>
              </w:rPr>
              <w:t>（3）就业指导会：保证学生顺利就业；</w:t>
            </w:r>
          </w:p>
          <w:p w14:paraId="0DAD94DD">
            <w:pPr>
              <w:spacing w:line="440" w:lineRule="atLeast"/>
            </w:pPr>
            <w:r>
              <w:rPr>
                <w:rFonts w:hint="eastAsia" w:ascii="宋体" w:hAnsi="宋体" w:cs="宋体"/>
                <w:sz w:val="18"/>
                <w:szCs w:val="18"/>
              </w:rPr>
              <w:t>（4）毕业档案指导：学籍档案的保存提取及遗失后该如何补失，就业报到证办理。</w:t>
            </w:r>
          </w:p>
        </w:tc>
        <w:tc>
          <w:tcPr>
            <w:tcW w:w="2772" w:type="dxa"/>
            <w:vAlign w:val="center"/>
          </w:tcPr>
          <w:p w14:paraId="5435EDB8">
            <w:pPr>
              <w:spacing w:line="440" w:lineRule="atLeast"/>
              <w:rPr>
                <w:rFonts w:hint="eastAsia" w:ascii="宋体" w:hAnsi="宋体" w:cs="宋体"/>
                <w:sz w:val="18"/>
                <w:szCs w:val="18"/>
              </w:rPr>
            </w:pPr>
            <w:r>
              <w:rPr>
                <w:rFonts w:hint="eastAsia" w:ascii="宋体" w:hAnsi="宋体" w:cs="宋体"/>
                <w:sz w:val="18"/>
                <w:szCs w:val="18"/>
              </w:rPr>
              <w:t>（1）教学条件：授课主要以讲座和召开座谈会的形式进行，在多媒体教室进行。</w:t>
            </w:r>
          </w:p>
          <w:p w14:paraId="67916CE9">
            <w:pPr>
              <w:spacing w:line="440" w:lineRule="atLeast"/>
              <w:rPr>
                <w:rFonts w:hint="eastAsia" w:ascii="宋体" w:hAnsi="宋体" w:cs="宋体"/>
                <w:sz w:val="18"/>
                <w:szCs w:val="18"/>
              </w:rPr>
            </w:pPr>
            <w:r>
              <w:rPr>
                <w:rFonts w:hint="eastAsia" w:ascii="宋体" w:hAnsi="宋体" w:cs="宋体"/>
                <w:sz w:val="18"/>
                <w:szCs w:val="18"/>
              </w:rPr>
              <w:t>（2）教学方法：融入课程思政，立德树人贯穿课程始终；以座谈会的形式进行，各抒己见，同学之间互致道别。</w:t>
            </w:r>
          </w:p>
          <w:p w14:paraId="206059F2">
            <w:pPr>
              <w:spacing w:line="440" w:lineRule="atLeast"/>
              <w:rPr>
                <w:rFonts w:hint="eastAsia" w:ascii="宋体" w:hAnsi="宋体" w:cs="宋体"/>
                <w:sz w:val="18"/>
                <w:szCs w:val="18"/>
              </w:rPr>
            </w:pPr>
            <w:r>
              <w:rPr>
                <w:rFonts w:hint="eastAsia" w:ascii="宋体" w:hAnsi="宋体" w:cs="宋体"/>
                <w:sz w:val="18"/>
                <w:szCs w:val="18"/>
              </w:rPr>
              <w:t>（3）师资要求：担任本课程的教师为其辅导员，要求政治要强、情怀要深、思维要新，对学院的毕业流程相当熟悉。</w:t>
            </w:r>
          </w:p>
          <w:p w14:paraId="601DFFA5">
            <w:pPr>
              <w:spacing w:line="440" w:lineRule="atLeast"/>
              <w:rPr>
                <w:rFonts w:hint="eastAsia" w:ascii="宋体" w:hAnsi="宋体" w:cs="宋体"/>
                <w:sz w:val="18"/>
                <w:szCs w:val="18"/>
              </w:rPr>
            </w:pPr>
            <w:r>
              <w:rPr>
                <w:rFonts w:hint="eastAsia" w:ascii="宋体" w:hAnsi="宋体" w:cs="宋体"/>
                <w:sz w:val="18"/>
                <w:szCs w:val="18"/>
              </w:rPr>
              <w:t>（4）课程考核：教学考核评价根据学生的毕业手续完成情况，分优秀、良好、合格、不合格四个等级进行评定。</w:t>
            </w:r>
          </w:p>
        </w:tc>
      </w:tr>
      <w:tr w14:paraId="42C4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14:paraId="05A71D43">
            <w:pPr>
              <w:spacing w:line="440" w:lineRule="atLeast"/>
              <w:ind w:left="113" w:right="113"/>
              <w:jc w:val="center"/>
              <w:rPr>
                <w:rFonts w:hint="eastAsia" w:ascii="宋体" w:hAnsi="宋体" w:cs="宋体"/>
                <w:sz w:val="18"/>
                <w:szCs w:val="18"/>
              </w:rPr>
            </w:pPr>
          </w:p>
          <w:p w14:paraId="65CE572B">
            <w:pPr>
              <w:spacing w:line="440" w:lineRule="atLeast"/>
              <w:ind w:left="113" w:right="113"/>
              <w:jc w:val="center"/>
              <w:rPr>
                <w:rFonts w:hint="eastAsia" w:ascii="宋体" w:hAnsi="宋体" w:cs="宋体"/>
                <w:sz w:val="18"/>
                <w:szCs w:val="18"/>
              </w:rPr>
            </w:pPr>
          </w:p>
          <w:p w14:paraId="1A13322B">
            <w:pPr>
              <w:spacing w:line="440" w:lineRule="atLeast"/>
              <w:ind w:left="113" w:right="113"/>
              <w:jc w:val="center"/>
              <w:rPr>
                <w:rFonts w:hint="eastAsia" w:ascii="宋体" w:hAnsi="宋体" w:cs="宋体"/>
                <w:sz w:val="18"/>
                <w:szCs w:val="18"/>
              </w:rPr>
            </w:pPr>
          </w:p>
          <w:p w14:paraId="5797E69E">
            <w:pPr>
              <w:spacing w:line="440" w:lineRule="atLeast"/>
              <w:ind w:left="113" w:right="113"/>
              <w:jc w:val="center"/>
              <w:rPr>
                <w:rFonts w:hint="eastAsia" w:ascii="宋体" w:hAnsi="宋体" w:cs="宋体"/>
                <w:sz w:val="18"/>
                <w:szCs w:val="18"/>
              </w:rPr>
            </w:pPr>
            <w:r>
              <w:rPr>
                <w:rFonts w:hint="eastAsia" w:ascii="宋体" w:hAnsi="宋体" w:cs="宋体"/>
                <w:sz w:val="18"/>
                <w:szCs w:val="18"/>
              </w:rPr>
              <w:t>★Java面向对象编程</w:t>
            </w:r>
          </w:p>
        </w:tc>
        <w:tc>
          <w:tcPr>
            <w:tcW w:w="3443" w:type="dxa"/>
            <w:vAlign w:val="center"/>
          </w:tcPr>
          <w:p w14:paraId="38F6DFE7">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69958600">
            <w:pPr>
              <w:spacing w:line="440" w:lineRule="atLeast"/>
              <w:rPr>
                <w:rFonts w:hint="eastAsia" w:ascii="宋体" w:hAnsi="宋体" w:cs="宋体"/>
                <w:sz w:val="18"/>
                <w:szCs w:val="18"/>
              </w:rPr>
            </w:pPr>
            <w:r>
              <w:rPr>
                <w:rFonts w:hint="eastAsia" w:ascii="宋体" w:hAnsi="宋体" w:cs="宋体"/>
                <w:sz w:val="18"/>
                <w:szCs w:val="18"/>
              </w:rPr>
              <w:t>培养学生良好的编程习惯、逻辑思维及综合运用知识的能力；培养学生分析和解决问题的能力、勇于创新、敬业乐业的工作作风；培养学生严谨认真、规范的工作态度和正确的价值观。</w:t>
            </w:r>
          </w:p>
          <w:p w14:paraId="1C253B52">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09ED9234">
            <w:pPr>
              <w:spacing w:line="440" w:lineRule="atLeast"/>
              <w:rPr>
                <w:rFonts w:hint="eastAsia" w:ascii="宋体" w:hAnsi="宋体" w:cs="宋体"/>
                <w:sz w:val="18"/>
                <w:szCs w:val="18"/>
              </w:rPr>
            </w:pPr>
            <w:r>
              <w:rPr>
                <w:rFonts w:hint="eastAsia" w:ascii="宋体" w:hAnsi="宋体" w:cs="宋体"/>
                <w:sz w:val="18"/>
                <w:szCs w:val="18"/>
              </w:rPr>
              <w:t>掌握面向对象程序设计思想；掌握继承与多态；掌握常用类的使用；掌握集合与容器及异常处理；掌握访问数据库的方法。</w:t>
            </w:r>
          </w:p>
          <w:p w14:paraId="5B2ADB9C">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5D09E375">
            <w:pPr>
              <w:spacing w:line="440" w:lineRule="atLeast"/>
              <w:rPr>
                <w:rFonts w:hint="eastAsia" w:ascii="宋体" w:hAnsi="宋体" w:cs="宋体"/>
                <w:sz w:val="18"/>
                <w:szCs w:val="18"/>
              </w:rPr>
            </w:pPr>
            <w:r>
              <w:rPr>
                <w:rFonts w:hint="eastAsia" w:ascii="宋体" w:hAnsi="宋体" w:cs="宋体"/>
                <w:sz w:val="18"/>
                <w:szCs w:val="18"/>
              </w:rPr>
              <w:t>能使用封装、继承、多态、类接口、对象等语言机制进行面向对象程序的编写，实现代码的可重复性。</w:t>
            </w:r>
          </w:p>
        </w:tc>
        <w:tc>
          <w:tcPr>
            <w:tcW w:w="2412" w:type="dxa"/>
            <w:vAlign w:val="center"/>
          </w:tcPr>
          <w:p w14:paraId="756D25E3">
            <w:pPr>
              <w:spacing w:line="440" w:lineRule="atLeast"/>
              <w:rPr>
                <w:rFonts w:hint="eastAsia" w:ascii="宋体" w:hAnsi="宋体" w:cs="宋体"/>
                <w:sz w:val="18"/>
                <w:szCs w:val="18"/>
              </w:rPr>
            </w:pPr>
            <w:r>
              <w:rPr>
                <w:rFonts w:hint="eastAsia" w:ascii="宋体" w:hAnsi="宋体" w:cs="宋体"/>
                <w:sz w:val="18"/>
                <w:szCs w:val="18"/>
              </w:rPr>
              <w:t>（1）用面向对象设计学籍管理系统，使用封装化学籍的类；</w:t>
            </w:r>
          </w:p>
          <w:p w14:paraId="2F2AB465">
            <w:pPr>
              <w:spacing w:line="440" w:lineRule="atLeast"/>
              <w:rPr>
                <w:rFonts w:hint="eastAsia" w:ascii="宋体" w:hAnsi="宋体" w:cs="宋体"/>
                <w:sz w:val="18"/>
                <w:szCs w:val="18"/>
              </w:rPr>
            </w:pPr>
            <w:r>
              <w:rPr>
                <w:rFonts w:hint="eastAsia" w:ascii="宋体" w:hAnsi="宋体" w:cs="宋体"/>
                <w:sz w:val="18"/>
                <w:szCs w:val="18"/>
              </w:rPr>
              <w:t>（2）使用继承关系、抽象类优化学籍管理系统；</w:t>
            </w:r>
          </w:p>
          <w:p w14:paraId="1584805B">
            <w:pPr>
              <w:spacing w:line="440" w:lineRule="atLeast"/>
              <w:rPr>
                <w:rFonts w:hint="eastAsia" w:ascii="宋体" w:hAnsi="宋体" w:cs="宋体"/>
                <w:sz w:val="18"/>
                <w:szCs w:val="18"/>
              </w:rPr>
            </w:pPr>
            <w:r>
              <w:rPr>
                <w:rFonts w:hint="eastAsia" w:ascii="宋体" w:hAnsi="宋体" w:cs="宋体"/>
                <w:sz w:val="18"/>
                <w:szCs w:val="18"/>
              </w:rPr>
              <w:t>（3）使用多态实现学生学习功能和娱乐功能；</w:t>
            </w:r>
          </w:p>
          <w:p w14:paraId="20BE9715">
            <w:pPr>
              <w:spacing w:line="440" w:lineRule="atLeast"/>
              <w:rPr>
                <w:rFonts w:hint="eastAsia" w:ascii="宋体" w:hAnsi="宋体" w:cs="宋体"/>
                <w:sz w:val="18"/>
                <w:szCs w:val="18"/>
              </w:rPr>
            </w:pPr>
            <w:r>
              <w:rPr>
                <w:rFonts w:hint="eastAsia" w:ascii="宋体" w:hAnsi="宋体" w:cs="宋体"/>
                <w:sz w:val="18"/>
                <w:szCs w:val="18"/>
              </w:rPr>
              <w:t>（4）使用接口重构学籍管理系统中的类结构；</w:t>
            </w:r>
          </w:p>
          <w:p w14:paraId="4EFE9453">
            <w:pPr>
              <w:spacing w:line="440" w:lineRule="atLeast"/>
              <w:rPr>
                <w:rFonts w:hint="eastAsia" w:ascii="宋体" w:hAnsi="宋体" w:cs="宋体"/>
                <w:sz w:val="18"/>
                <w:szCs w:val="18"/>
              </w:rPr>
            </w:pPr>
            <w:r>
              <w:rPr>
                <w:rFonts w:hint="eastAsia" w:ascii="宋体" w:hAnsi="宋体" w:cs="宋体"/>
                <w:sz w:val="18"/>
                <w:szCs w:val="18"/>
              </w:rPr>
              <w:t>（5）学籍管理系统的异常处理；</w:t>
            </w:r>
          </w:p>
          <w:p w14:paraId="471962E3">
            <w:pPr>
              <w:spacing w:line="440" w:lineRule="atLeast"/>
              <w:rPr>
                <w:rFonts w:hint="eastAsia" w:ascii="宋体" w:hAnsi="宋体" w:cs="宋体"/>
                <w:sz w:val="18"/>
                <w:szCs w:val="18"/>
              </w:rPr>
            </w:pPr>
            <w:r>
              <w:rPr>
                <w:rFonts w:hint="eastAsia" w:ascii="宋体" w:hAnsi="宋体" w:cs="宋体"/>
                <w:sz w:val="18"/>
                <w:szCs w:val="18"/>
              </w:rPr>
              <w:t xml:space="preserve">（6）访问学籍管理系统数据库。 </w:t>
            </w:r>
          </w:p>
        </w:tc>
        <w:tc>
          <w:tcPr>
            <w:tcW w:w="2772" w:type="dxa"/>
            <w:vAlign w:val="center"/>
          </w:tcPr>
          <w:p w14:paraId="5004FAD2">
            <w:pPr>
              <w:spacing w:line="440" w:lineRule="atLeast"/>
              <w:rPr>
                <w:rFonts w:hint="eastAsia" w:ascii="宋体" w:hAnsi="宋体" w:cs="宋体"/>
                <w:sz w:val="18"/>
                <w:szCs w:val="18"/>
              </w:rPr>
            </w:pPr>
            <w:r>
              <w:rPr>
                <w:rFonts w:hint="eastAsia" w:ascii="宋体" w:hAnsi="宋体" w:cs="宋体"/>
                <w:sz w:val="18"/>
                <w:szCs w:val="18"/>
              </w:rPr>
              <w:t>（1）教学条件：</w:t>
            </w:r>
          </w:p>
          <w:p w14:paraId="3B0720C9">
            <w:pPr>
              <w:spacing w:line="440" w:lineRule="atLeast"/>
              <w:rPr>
                <w:rFonts w:hint="eastAsia" w:ascii="宋体" w:hAnsi="宋体" w:cs="宋体"/>
                <w:sz w:val="18"/>
                <w:szCs w:val="18"/>
              </w:rPr>
            </w:pPr>
            <w:r>
              <w:rPr>
                <w:rFonts w:hint="eastAsia" w:ascii="宋体" w:hAnsi="宋体" w:cs="宋体"/>
                <w:sz w:val="18"/>
                <w:szCs w:val="18"/>
              </w:rPr>
              <w:t>①多媒体教学条件；</w:t>
            </w:r>
          </w:p>
          <w:p w14:paraId="5D828357">
            <w:pPr>
              <w:spacing w:line="440" w:lineRule="atLeast"/>
              <w:rPr>
                <w:rFonts w:hint="eastAsia" w:ascii="宋体" w:hAnsi="宋体" w:cs="宋体"/>
                <w:sz w:val="18"/>
                <w:szCs w:val="18"/>
              </w:rPr>
            </w:pPr>
            <w:r>
              <w:rPr>
                <w:rFonts w:hint="eastAsia" w:ascii="宋体" w:hAnsi="宋体" w:cs="宋体"/>
                <w:sz w:val="18"/>
                <w:szCs w:val="18"/>
              </w:rPr>
              <w:t>②安装有编程软件的实训室。</w:t>
            </w:r>
          </w:p>
          <w:p w14:paraId="37FC4098">
            <w:pPr>
              <w:spacing w:line="440" w:lineRule="atLeast"/>
              <w:rPr>
                <w:rFonts w:hint="eastAsia" w:ascii="宋体" w:hAnsi="宋体" w:cs="宋体"/>
                <w:sz w:val="18"/>
                <w:szCs w:val="18"/>
              </w:rPr>
            </w:pPr>
            <w:r>
              <w:rPr>
                <w:rFonts w:hint="eastAsia" w:ascii="宋体" w:hAnsi="宋体" w:cs="宋体"/>
                <w:sz w:val="18"/>
                <w:szCs w:val="18"/>
              </w:rPr>
              <w:t>（2）教学方法：</w:t>
            </w:r>
          </w:p>
          <w:p w14:paraId="2197630E">
            <w:pPr>
              <w:spacing w:line="440" w:lineRule="atLeast"/>
              <w:rPr>
                <w:rFonts w:hint="eastAsia" w:ascii="宋体" w:hAnsi="宋体" w:cs="宋体"/>
                <w:sz w:val="18"/>
                <w:szCs w:val="18"/>
              </w:rPr>
            </w:pPr>
            <w:r>
              <w:rPr>
                <w:rFonts w:hint="eastAsia" w:ascii="宋体" w:hAnsi="宋体" w:cs="宋体"/>
                <w:sz w:val="18"/>
                <w:szCs w:val="18"/>
              </w:rPr>
              <w:t>①融入课程思政，立德树人贯穿课程始终；</w:t>
            </w:r>
          </w:p>
          <w:p w14:paraId="59350B59">
            <w:pPr>
              <w:spacing w:line="440" w:lineRule="atLeast"/>
              <w:rPr>
                <w:rFonts w:hint="eastAsia" w:ascii="宋体" w:hAnsi="宋体" w:cs="宋体"/>
                <w:sz w:val="18"/>
                <w:szCs w:val="18"/>
              </w:rPr>
            </w:pPr>
            <w:r>
              <w:rPr>
                <w:rFonts w:hint="eastAsia" w:ascii="宋体" w:hAnsi="宋体" w:cs="宋体"/>
                <w:sz w:val="18"/>
                <w:szCs w:val="18"/>
              </w:rPr>
              <w:t>②采用“线上+ 线下”教学模式理，使用任务驱动教学法。</w:t>
            </w:r>
          </w:p>
          <w:p w14:paraId="7D83A389">
            <w:pPr>
              <w:spacing w:line="440" w:lineRule="atLeast"/>
              <w:rPr>
                <w:rFonts w:hint="eastAsia" w:ascii="宋体" w:hAnsi="宋体" w:cs="宋体"/>
                <w:sz w:val="18"/>
                <w:szCs w:val="18"/>
              </w:rPr>
            </w:pPr>
            <w:r>
              <w:rPr>
                <w:rFonts w:hint="eastAsia" w:ascii="宋体" w:hAnsi="宋体" w:cs="宋体"/>
                <w:sz w:val="18"/>
                <w:szCs w:val="18"/>
              </w:rPr>
              <w:t>（3）师资要求：担任本课程的教师应该具备扎实的专业知识，能够理论联系实际，深入浅出的教学。</w:t>
            </w:r>
          </w:p>
          <w:p w14:paraId="240B30AB">
            <w:pPr>
              <w:spacing w:line="440" w:lineRule="atLeast"/>
              <w:rPr>
                <w:rFonts w:hint="eastAsia" w:ascii="宋体" w:hAnsi="宋体" w:cs="宋体"/>
                <w:sz w:val="18"/>
                <w:szCs w:val="18"/>
              </w:rPr>
            </w:pPr>
            <w:r>
              <w:rPr>
                <w:rFonts w:hint="eastAsia" w:ascii="宋体" w:hAnsi="宋体" w:cs="宋体"/>
                <w:sz w:val="18"/>
                <w:szCs w:val="18"/>
              </w:rPr>
              <w:t>（4）课程考核：采用过程考核与结果考核相结合，过程性考核根据考勤、课堂表现等评定，占总成绩的30%，期末考试占70%。</w:t>
            </w:r>
          </w:p>
        </w:tc>
      </w:tr>
      <w:tr w14:paraId="5053D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14:paraId="16375C9A">
            <w:pPr>
              <w:spacing w:line="440" w:lineRule="atLeast"/>
              <w:ind w:left="113" w:right="113"/>
              <w:jc w:val="center"/>
              <w:rPr>
                <w:rFonts w:hint="eastAsia" w:ascii="宋体" w:hAnsi="宋体" w:cs="宋体"/>
                <w:sz w:val="18"/>
                <w:szCs w:val="18"/>
              </w:rPr>
            </w:pPr>
            <w:r>
              <w:rPr>
                <w:rFonts w:hint="eastAsia" w:ascii="宋体" w:hAnsi="宋体" w:cs="宋体"/>
                <w:sz w:val="18"/>
                <w:szCs w:val="18"/>
              </w:rPr>
              <w:t>★J</w:t>
            </w:r>
            <w:r>
              <w:rPr>
                <w:rFonts w:ascii="宋体" w:hAnsi="宋体" w:cs="宋体"/>
                <w:sz w:val="18"/>
                <w:szCs w:val="18"/>
              </w:rPr>
              <w:t>ava</w:t>
            </w:r>
            <w:r>
              <w:rPr>
                <w:rFonts w:hint="eastAsia" w:ascii="宋体" w:hAnsi="宋体" w:cs="宋体"/>
                <w:sz w:val="18"/>
                <w:szCs w:val="18"/>
              </w:rPr>
              <w:t>Web</w:t>
            </w:r>
            <w:r>
              <w:rPr>
                <w:rFonts w:hint="eastAsia"/>
                <w:sz w:val="18"/>
              </w:rPr>
              <w:t>应用 开发</w:t>
            </w:r>
          </w:p>
        </w:tc>
        <w:tc>
          <w:tcPr>
            <w:tcW w:w="3443" w:type="dxa"/>
          </w:tcPr>
          <w:p w14:paraId="284D5A4E">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36EF3F50">
            <w:pPr>
              <w:spacing w:line="440" w:lineRule="atLeast"/>
              <w:rPr>
                <w:rFonts w:hint="eastAsia" w:ascii="宋体" w:hAnsi="宋体" w:cs="宋体"/>
                <w:sz w:val="18"/>
                <w:szCs w:val="18"/>
              </w:rPr>
            </w:pPr>
            <w:r>
              <w:rPr>
                <w:rFonts w:hint="eastAsia" w:ascii="宋体" w:hAnsi="宋体" w:cs="宋体"/>
                <w:sz w:val="18"/>
                <w:szCs w:val="18"/>
              </w:rPr>
              <w:t xml:space="preserve">养成良好的学习习惯和科学态度；具有一定的自主学习和团队沟通的能力；养成严谨、诚实、守信的工作作风；养成良好的职业素养，遵守国家关于软件与信息技术的相关法律法。 </w:t>
            </w:r>
          </w:p>
          <w:p w14:paraId="34B54D27">
            <w:pPr>
              <w:spacing w:line="440" w:lineRule="atLeast"/>
              <w:rPr>
                <w:rFonts w:hint="eastAsia" w:ascii="宋体" w:hAnsi="宋体" w:cs="宋体"/>
                <w:sz w:val="18"/>
                <w:szCs w:val="18"/>
              </w:rPr>
            </w:pPr>
            <w:r>
              <w:rPr>
                <w:rFonts w:hint="eastAsia" w:ascii="宋体" w:hAnsi="宋体" w:cs="宋体"/>
                <w:b/>
                <w:bCs/>
                <w:sz w:val="18"/>
                <w:szCs w:val="18"/>
              </w:rPr>
              <w:t>知识目标</w:t>
            </w:r>
            <w:r>
              <w:rPr>
                <w:rFonts w:hint="eastAsia" w:ascii="宋体" w:hAnsi="宋体" w:cs="宋体"/>
                <w:sz w:val="18"/>
                <w:szCs w:val="18"/>
              </w:rPr>
              <w:t>：</w:t>
            </w:r>
          </w:p>
          <w:p w14:paraId="5C8C0D0A">
            <w:pPr>
              <w:spacing w:line="440" w:lineRule="atLeast"/>
              <w:rPr>
                <w:rFonts w:hint="eastAsia" w:ascii="宋体" w:hAnsi="宋体" w:cs="宋体"/>
                <w:sz w:val="18"/>
                <w:szCs w:val="18"/>
              </w:rPr>
            </w:pPr>
            <w:r>
              <w:rPr>
                <w:rFonts w:hint="eastAsia" w:ascii="宋体" w:hAnsi="宋体" w:cs="宋体"/>
                <w:sz w:val="18"/>
                <w:szCs w:val="18"/>
              </w:rPr>
              <w:t>掌握典型JSP开发环境的配置方法；掌握JSP的基本语法和内置对象；掌握</w:t>
            </w:r>
          </w:p>
          <w:p w14:paraId="200DD506">
            <w:pPr>
              <w:spacing w:line="440" w:lineRule="atLeast"/>
              <w:rPr>
                <w:rFonts w:hint="eastAsia" w:ascii="宋体" w:hAnsi="宋体" w:cs="宋体"/>
                <w:sz w:val="18"/>
                <w:szCs w:val="18"/>
              </w:rPr>
            </w:pPr>
            <w:r>
              <w:rPr>
                <w:rFonts w:hint="eastAsia" w:ascii="宋体" w:hAnsi="宋体" w:cs="宋体"/>
                <w:sz w:val="18"/>
                <w:szCs w:val="18"/>
              </w:rPr>
              <w:t xml:space="preserve">JavaBean技术；掌握Java Servlet技术；掌握在JSP中使用数据库的实现方法；掌握JSP 中实现文件操作的实现方法。 </w:t>
            </w:r>
          </w:p>
          <w:p w14:paraId="62C83C70">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0099BE32">
            <w:pPr>
              <w:spacing w:line="440" w:lineRule="atLeast"/>
              <w:rPr>
                <w:rFonts w:hint="eastAsia" w:ascii="宋体" w:hAnsi="宋体" w:cs="宋体"/>
                <w:sz w:val="18"/>
                <w:szCs w:val="18"/>
              </w:rPr>
            </w:pPr>
            <w:r>
              <w:rPr>
                <w:rFonts w:hint="eastAsia" w:ascii="宋体" w:hAnsi="宋体" w:cs="宋体"/>
                <w:sz w:val="18"/>
                <w:szCs w:val="18"/>
              </w:rPr>
              <w:t xml:space="preserve">能搭建典型的JSP开发环境；能应用JSP基本元素创建简单页面；能应用JSP内置对象实现页面交互；能应用JDBC 数据库访问技术实现信息持久化；能应用JSP+JavaBean技术优化JSP程序；能应用JSP文件上传下载增强程序功能。 </w:t>
            </w:r>
          </w:p>
        </w:tc>
        <w:tc>
          <w:tcPr>
            <w:tcW w:w="2412" w:type="dxa"/>
          </w:tcPr>
          <w:p w14:paraId="638DF8DE">
            <w:pPr>
              <w:numPr>
                <w:ilvl w:val="0"/>
                <w:numId w:val="8"/>
              </w:numPr>
              <w:spacing w:line="440" w:lineRule="atLeast"/>
              <w:rPr>
                <w:rFonts w:hint="eastAsia" w:ascii="宋体" w:hAnsi="宋体" w:cs="宋体"/>
                <w:sz w:val="18"/>
                <w:szCs w:val="18"/>
              </w:rPr>
            </w:pPr>
            <w:r>
              <w:rPr>
                <w:rFonts w:hint="eastAsia" w:ascii="宋体" w:hAnsi="宋体" w:cs="宋体"/>
                <w:sz w:val="18"/>
                <w:szCs w:val="18"/>
              </w:rPr>
              <w:t>创建Java Web项目；</w:t>
            </w:r>
          </w:p>
          <w:p w14:paraId="2A4B4E10">
            <w:pPr>
              <w:numPr>
                <w:ilvl w:val="0"/>
                <w:numId w:val="8"/>
              </w:numPr>
              <w:spacing w:line="440" w:lineRule="atLeast"/>
              <w:rPr>
                <w:rFonts w:hint="eastAsia" w:ascii="宋体" w:hAnsi="宋体" w:cs="宋体"/>
                <w:sz w:val="18"/>
                <w:szCs w:val="18"/>
              </w:rPr>
            </w:pPr>
            <w:r>
              <w:rPr>
                <w:rFonts w:hint="eastAsia" w:ascii="宋体" w:hAnsi="宋体" w:cs="宋体"/>
                <w:sz w:val="18"/>
                <w:szCs w:val="18"/>
              </w:rPr>
              <w:t>Java Web项目的界面设计；</w:t>
            </w:r>
          </w:p>
          <w:p w14:paraId="500D9B99">
            <w:pPr>
              <w:numPr>
                <w:ilvl w:val="0"/>
                <w:numId w:val="8"/>
              </w:numPr>
              <w:spacing w:line="440" w:lineRule="atLeast"/>
              <w:rPr>
                <w:rFonts w:hint="eastAsia" w:ascii="宋体" w:hAnsi="宋体" w:cs="宋体"/>
                <w:sz w:val="18"/>
                <w:szCs w:val="18"/>
              </w:rPr>
            </w:pPr>
            <w:r>
              <w:rPr>
                <w:rFonts w:hint="eastAsia" w:ascii="宋体" w:hAnsi="宋体" w:cs="宋体"/>
                <w:sz w:val="18"/>
                <w:szCs w:val="18"/>
              </w:rPr>
              <w:t xml:space="preserve">使用内置对象响应用户请求； </w:t>
            </w:r>
          </w:p>
          <w:p w14:paraId="4DF29E1F">
            <w:pPr>
              <w:numPr>
                <w:ilvl w:val="0"/>
                <w:numId w:val="8"/>
              </w:numPr>
              <w:spacing w:line="440" w:lineRule="atLeast"/>
              <w:rPr>
                <w:rFonts w:hint="eastAsia" w:ascii="宋体" w:hAnsi="宋体" w:cs="宋体"/>
                <w:sz w:val="18"/>
                <w:szCs w:val="18"/>
              </w:rPr>
            </w:pPr>
            <w:r>
              <w:rPr>
                <w:rFonts w:hint="eastAsia" w:ascii="宋体" w:hAnsi="宋体" w:cs="宋体"/>
                <w:sz w:val="18"/>
                <w:szCs w:val="18"/>
              </w:rPr>
              <w:t>使用Servlet技术响应用户请求；</w:t>
            </w:r>
          </w:p>
          <w:p w14:paraId="3A0730BD">
            <w:pPr>
              <w:numPr>
                <w:ilvl w:val="0"/>
                <w:numId w:val="8"/>
              </w:numPr>
              <w:spacing w:line="440" w:lineRule="atLeast"/>
              <w:rPr>
                <w:rFonts w:hint="eastAsia" w:ascii="宋体" w:hAnsi="宋体" w:cs="宋体"/>
                <w:sz w:val="18"/>
                <w:szCs w:val="18"/>
              </w:rPr>
            </w:pPr>
            <w:r>
              <w:rPr>
                <w:rFonts w:hint="eastAsia" w:ascii="宋体" w:hAnsi="宋体" w:cs="宋体"/>
                <w:sz w:val="18"/>
                <w:szCs w:val="18"/>
              </w:rPr>
              <w:t>Java Web项目中的数据访问、项目优化、组件应用等</w:t>
            </w:r>
            <w:r>
              <w:rPr>
                <w:rFonts w:hint="eastAsia" w:ascii="宋体" w:hAnsi="宋体" w:cs="宋体"/>
                <w:sz w:val="18"/>
                <w:szCs w:val="18"/>
                <w:lang w:eastAsia="zh-CN"/>
              </w:rPr>
              <w:t>。</w:t>
            </w:r>
            <w:r>
              <w:rPr>
                <w:rFonts w:hint="eastAsia" w:ascii="宋体" w:hAnsi="宋体" w:cs="宋体"/>
                <w:sz w:val="18"/>
                <w:szCs w:val="18"/>
              </w:rPr>
              <w:t xml:space="preserve"> </w:t>
            </w:r>
          </w:p>
        </w:tc>
        <w:tc>
          <w:tcPr>
            <w:tcW w:w="2772" w:type="dxa"/>
            <w:vAlign w:val="center"/>
          </w:tcPr>
          <w:p w14:paraId="0ED01651">
            <w:pPr>
              <w:spacing w:line="440" w:lineRule="atLeast"/>
              <w:rPr>
                <w:rFonts w:hint="eastAsia" w:ascii="宋体" w:hAnsi="宋体" w:cs="宋体"/>
                <w:sz w:val="18"/>
                <w:szCs w:val="18"/>
              </w:rPr>
            </w:pPr>
            <w:r>
              <w:rPr>
                <w:rFonts w:hint="eastAsia" w:ascii="宋体" w:hAnsi="宋体" w:cs="宋体"/>
                <w:sz w:val="18"/>
                <w:szCs w:val="18"/>
              </w:rPr>
              <w:t>（1）教学条件：</w:t>
            </w:r>
          </w:p>
          <w:p w14:paraId="5F2B55F1">
            <w:pPr>
              <w:spacing w:line="440" w:lineRule="atLeast"/>
              <w:rPr>
                <w:rFonts w:hint="eastAsia" w:ascii="宋体" w:hAnsi="宋体" w:cs="宋体"/>
                <w:sz w:val="18"/>
                <w:szCs w:val="18"/>
              </w:rPr>
            </w:pPr>
            <w:r>
              <w:rPr>
                <w:rFonts w:hint="eastAsia" w:ascii="宋体" w:hAnsi="宋体" w:cs="宋体"/>
                <w:sz w:val="18"/>
                <w:szCs w:val="18"/>
              </w:rPr>
              <w:t>①多媒体教学条件；</w:t>
            </w:r>
          </w:p>
          <w:p w14:paraId="09DF4663">
            <w:pPr>
              <w:spacing w:line="440" w:lineRule="atLeast"/>
              <w:rPr>
                <w:rFonts w:hint="eastAsia" w:ascii="宋体" w:hAnsi="宋体" w:cs="宋体"/>
                <w:sz w:val="18"/>
                <w:szCs w:val="18"/>
              </w:rPr>
            </w:pPr>
            <w:r>
              <w:rPr>
                <w:rFonts w:hint="eastAsia" w:ascii="宋体" w:hAnsi="宋体" w:cs="宋体"/>
                <w:sz w:val="18"/>
                <w:szCs w:val="18"/>
              </w:rPr>
              <w:t>②安装有相关软件的实训机房。</w:t>
            </w:r>
          </w:p>
          <w:p w14:paraId="1CCE049D">
            <w:pPr>
              <w:spacing w:line="440" w:lineRule="atLeast"/>
              <w:rPr>
                <w:rFonts w:hint="eastAsia" w:ascii="宋体" w:hAnsi="宋体" w:cs="宋体"/>
                <w:sz w:val="18"/>
                <w:szCs w:val="18"/>
              </w:rPr>
            </w:pPr>
            <w:r>
              <w:rPr>
                <w:rFonts w:hint="eastAsia" w:ascii="宋体" w:hAnsi="宋体" w:cs="宋体"/>
                <w:sz w:val="18"/>
                <w:szCs w:val="18"/>
              </w:rPr>
              <w:t>（2）教学方法：</w:t>
            </w:r>
          </w:p>
          <w:p w14:paraId="3536B65D">
            <w:pPr>
              <w:spacing w:line="440" w:lineRule="atLeast"/>
              <w:rPr>
                <w:rFonts w:hint="eastAsia" w:ascii="宋体" w:hAnsi="宋体" w:cs="宋体"/>
                <w:sz w:val="18"/>
                <w:szCs w:val="18"/>
              </w:rPr>
            </w:pPr>
            <w:r>
              <w:rPr>
                <w:rFonts w:hint="eastAsia" w:ascii="宋体" w:hAnsi="宋体" w:cs="宋体"/>
                <w:sz w:val="18"/>
                <w:szCs w:val="18"/>
              </w:rPr>
              <w:t>①融入课程思政，立德树人贯穿课程始终；</w:t>
            </w:r>
          </w:p>
          <w:p w14:paraId="707CA263">
            <w:pPr>
              <w:spacing w:line="440" w:lineRule="atLeast"/>
              <w:rPr>
                <w:rFonts w:hint="eastAsia" w:ascii="宋体" w:hAnsi="宋体" w:cs="宋体"/>
                <w:sz w:val="18"/>
                <w:szCs w:val="18"/>
              </w:rPr>
            </w:pPr>
            <w:r>
              <w:rPr>
                <w:rFonts w:hint="eastAsia" w:ascii="宋体" w:hAnsi="宋体" w:cs="宋体"/>
                <w:sz w:val="18"/>
                <w:szCs w:val="18"/>
              </w:rPr>
              <w:t>②采用讲授、提问、小组讨论、引导探究的教学方法。</w:t>
            </w:r>
          </w:p>
          <w:p w14:paraId="0038A384">
            <w:pPr>
              <w:spacing w:line="440" w:lineRule="atLeast"/>
              <w:rPr>
                <w:rFonts w:hint="eastAsia" w:ascii="宋体" w:hAnsi="宋体" w:cs="宋体"/>
                <w:sz w:val="18"/>
                <w:szCs w:val="18"/>
              </w:rPr>
            </w:pPr>
            <w:r>
              <w:rPr>
                <w:rFonts w:hint="eastAsia" w:ascii="宋体" w:hAnsi="宋体" w:cs="宋体"/>
                <w:sz w:val="18"/>
                <w:szCs w:val="18"/>
              </w:rPr>
              <w:t>（3）师资要求：</w:t>
            </w:r>
            <w:r>
              <w:rPr>
                <w:rFonts w:hint="eastAsia"/>
                <w:sz w:val="18"/>
              </w:rPr>
              <w:t>具备扎实的专业基础知识和宽广的相关领域知识，具备运用Java Web相关技术项目开放的能力和现代信息技术的运用能力。</w:t>
            </w:r>
          </w:p>
          <w:p w14:paraId="71653379">
            <w:pPr>
              <w:spacing w:line="440" w:lineRule="atLeast"/>
              <w:rPr>
                <w:rFonts w:hint="eastAsia" w:ascii="宋体" w:hAnsi="宋体" w:cs="宋体"/>
                <w:sz w:val="18"/>
                <w:szCs w:val="18"/>
              </w:rPr>
            </w:pPr>
            <w:r>
              <w:rPr>
                <w:rFonts w:hint="eastAsia" w:ascii="宋体" w:hAnsi="宋体" w:cs="宋体"/>
                <w:sz w:val="18"/>
                <w:szCs w:val="18"/>
              </w:rPr>
              <w:t>（4）课程考核：采用过程考核与结果考核相结合，过程性考核根据考勤、课堂表现等评定，占总成绩的30%，期末考试占70%。</w:t>
            </w:r>
          </w:p>
        </w:tc>
      </w:tr>
      <w:tr w14:paraId="169DA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14:paraId="6E673482">
            <w:pPr>
              <w:spacing w:line="440" w:lineRule="atLeast"/>
              <w:ind w:left="113" w:right="113"/>
              <w:jc w:val="center"/>
              <w:rPr>
                <w:rFonts w:hint="default" w:eastAsia="宋体"/>
                <w:lang w:val="en-US" w:eastAsia="zh-CN"/>
              </w:rPr>
            </w:pPr>
            <w:r>
              <w:rPr>
                <w:rFonts w:hint="eastAsia" w:ascii="宋体" w:hAnsi="宋体" w:cs="宋体"/>
                <w:sz w:val="18"/>
                <w:szCs w:val="18"/>
              </w:rPr>
              <w:t>★</w:t>
            </w:r>
            <w:r>
              <w:rPr>
                <w:rFonts w:hint="eastAsia" w:ascii="宋体" w:hAnsi="宋体" w:cs="宋体"/>
                <w:sz w:val="18"/>
                <w:szCs w:val="18"/>
                <w:lang w:val="en-US" w:eastAsia="zh-CN"/>
              </w:rPr>
              <w:t>Java EE</w:t>
            </w:r>
            <w:r>
              <w:rPr>
                <w:rFonts w:hint="eastAsia" w:ascii="宋体" w:hAnsi="宋体" w:cs="宋体"/>
                <w:sz w:val="18"/>
                <w:szCs w:val="18"/>
              </w:rPr>
              <w:t>企业级</w:t>
            </w:r>
            <w:r>
              <w:rPr>
                <w:rFonts w:hint="eastAsia" w:ascii="宋体" w:hAnsi="宋体" w:cs="宋体"/>
                <w:sz w:val="18"/>
                <w:szCs w:val="18"/>
                <w:lang w:val="en-US" w:eastAsia="zh-CN"/>
              </w:rPr>
              <w:t>应用开发</w:t>
            </w:r>
          </w:p>
        </w:tc>
        <w:tc>
          <w:tcPr>
            <w:tcW w:w="3443" w:type="dxa"/>
          </w:tcPr>
          <w:p w14:paraId="68F4918D">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550336CE">
            <w:pPr>
              <w:spacing w:line="440" w:lineRule="atLeast"/>
              <w:rPr>
                <w:rFonts w:hint="eastAsia" w:ascii="宋体" w:hAnsi="宋体" w:cs="宋体"/>
                <w:sz w:val="18"/>
                <w:szCs w:val="18"/>
              </w:rPr>
            </w:pPr>
            <w:r>
              <w:rPr>
                <w:rFonts w:hint="eastAsia" w:ascii="宋体" w:hAnsi="宋体" w:cs="宋体"/>
                <w:sz w:val="18"/>
                <w:szCs w:val="18"/>
              </w:rPr>
              <w:t xml:space="preserve">形成一定的学习能力、沟通与团队的协作能力；培养独立思考、勤于思考、善于提问的学习习惯；养成良好的职业素养，遵守国家关于软件与信息技术的相关法律法规。 </w:t>
            </w:r>
          </w:p>
          <w:p w14:paraId="541BCC3E">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2DCA2688">
            <w:pPr>
              <w:pStyle w:val="44"/>
              <w:spacing w:before="0" w:beforeAutospacing="0" w:after="0" w:afterAutospacing="0" w:line="440" w:lineRule="atLeast"/>
              <w:rPr>
                <w:rFonts w:hint="eastAsia"/>
                <w:sz w:val="18"/>
                <w:szCs w:val="18"/>
              </w:rPr>
            </w:pPr>
            <w:r>
              <w:rPr>
                <w:rFonts w:hint="eastAsia"/>
                <w:sz w:val="18"/>
                <w:szCs w:val="18"/>
              </w:rPr>
              <w:t>理解与掌握Spring AOP编程思想；</w:t>
            </w:r>
          </w:p>
          <w:p w14:paraId="62175F0B">
            <w:pPr>
              <w:pStyle w:val="44"/>
              <w:spacing w:before="0" w:beforeAutospacing="0" w:after="0" w:afterAutospacing="0" w:line="440" w:lineRule="atLeast"/>
              <w:rPr>
                <w:rFonts w:hint="eastAsia"/>
                <w:sz w:val="18"/>
                <w:szCs w:val="18"/>
              </w:rPr>
            </w:pPr>
            <w:r>
              <w:rPr>
                <w:rFonts w:hint="eastAsia"/>
                <w:sz w:val="18"/>
                <w:szCs w:val="18"/>
              </w:rPr>
              <w:t>掌握Spring MVC事务管理；掌握Spring MVC的常用注解；掌握Spring MVC拦截器、文件的上传和下载；掌握Spring视图解析器的用法。</w:t>
            </w:r>
          </w:p>
          <w:p w14:paraId="64206CF5">
            <w:pPr>
              <w:spacing w:line="440" w:lineRule="atLeast"/>
              <w:rPr>
                <w:b/>
                <w:bCs/>
                <w:sz w:val="18"/>
              </w:rPr>
            </w:pPr>
            <w:r>
              <w:rPr>
                <w:rFonts w:hint="eastAsia"/>
                <w:b/>
                <w:bCs/>
                <w:sz w:val="18"/>
              </w:rPr>
              <w:t>能力目标：</w:t>
            </w:r>
          </w:p>
          <w:p w14:paraId="1A160698">
            <w:pPr>
              <w:spacing w:line="440" w:lineRule="atLeast"/>
            </w:pPr>
            <w:r>
              <w:rPr>
                <w:rFonts w:hint="eastAsia"/>
                <w:sz w:val="18"/>
              </w:rPr>
              <w:t xml:space="preserve">具备Spring MVC、Spring、MyBatis三个框架集成开发的能力；具备思考问题、分析问题和解决问题。 </w:t>
            </w:r>
          </w:p>
        </w:tc>
        <w:tc>
          <w:tcPr>
            <w:tcW w:w="2412" w:type="dxa"/>
          </w:tcPr>
          <w:p w14:paraId="7D34FB9E">
            <w:pPr>
              <w:numPr>
                <w:ilvl w:val="0"/>
                <w:numId w:val="9"/>
              </w:numPr>
              <w:spacing w:line="440" w:lineRule="atLeast"/>
              <w:ind w:hanging="451"/>
              <w:rPr>
                <w:rFonts w:hint="eastAsia" w:ascii="宋体" w:hAnsi="宋体" w:cs="宋体"/>
                <w:sz w:val="18"/>
                <w:szCs w:val="18"/>
              </w:rPr>
            </w:pPr>
            <w:r>
              <w:rPr>
                <w:rFonts w:hint="eastAsia" w:ascii="宋体" w:hAnsi="宋体" w:cs="宋体"/>
                <w:sz w:val="18"/>
                <w:szCs w:val="18"/>
              </w:rPr>
              <w:t>spring的环境搭建；</w:t>
            </w:r>
          </w:p>
          <w:p w14:paraId="6CCE7E76">
            <w:pPr>
              <w:numPr>
                <w:ilvl w:val="0"/>
                <w:numId w:val="9"/>
              </w:numPr>
              <w:spacing w:line="440" w:lineRule="atLeast"/>
              <w:ind w:hanging="451"/>
              <w:rPr>
                <w:rFonts w:hint="eastAsia" w:ascii="宋体" w:hAnsi="宋体" w:cs="宋体"/>
                <w:sz w:val="18"/>
                <w:szCs w:val="18"/>
              </w:rPr>
            </w:pPr>
            <w:r>
              <w:rPr>
                <w:rFonts w:hint="eastAsia" w:ascii="宋体" w:hAnsi="宋体" w:cs="宋体"/>
                <w:sz w:val="18"/>
                <w:szCs w:val="18"/>
              </w:rPr>
              <w:t>spring的AOP；</w:t>
            </w:r>
          </w:p>
          <w:p w14:paraId="58858EB9">
            <w:pPr>
              <w:numPr>
                <w:ilvl w:val="0"/>
                <w:numId w:val="9"/>
              </w:numPr>
              <w:spacing w:line="440" w:lineRule="atLeast"/>
              <w:ind w:hanging="451"/>
              <w:rPr>
                <w:rFonts w:hint="eastAsia" w:ascii="宋体" w:hAnsi="宋体" w:cs="宋体"/>
                <w:sz w:val="18"/>
                <w:szCs w:val="18"/>
              </w:rPr>
            </w:pPr>
            <w:r>
              <w:rPr>
                <w:rFonts w:hint="eastAsia" w:ascii="宋体" w:hAnsi="宋体" w:cs="宋体"/>
                <w:sz w:val="18"/>
                <w:szCs w:val="18"/>
              </w:rPr>
              <w:t>spring数据库开发和事务管理；</w:t>
            </w:r>
          </w:p>
          <w:p w14:paraId="583C0BF5">
            <w:pPr>
              <w:numPr>
                <w:ilvl w:val="0"/>
                <w:numId w:val="9"/>
              </w:numPr>
              <w:spacing w:line="440" w:lineRule="atLeast"/>
              <w:ind w:hanging="451"/>
              <w:rPr>
                <w:rFonts w:hint="eastAsia" w:ascii="宋体" w:hAnsi="宋体" w:cs="宋体"/>
                <w:sz w:val="18"/>
                <w:szCs w:val="18"/>
              </w:rPr>
            </w:pPr>
            <w:r>
              <w:rPr>
                <w:rFonts w:hint="eastAsia" w:ascii="宋体" w:hAnsi="宋体" w:cs="宋体"/>
                <w:sz w:val="18"/>
                <w:szCs w:val="18"/>
              </w:rPr>
              <w:t>mybatis动态sql；</w:t>
            </w:r>
          </w:p>
          <w:p w14:paraId="04C4A28D">
            <w:pPr>
              <w:numPr>
                <w:ilvl w:val="0"/>
                <w:numId w:val="9"/>
              </w:numPr>
              <w:spacing w:line="440" w:lineRule="atLeast"/>
              <w:ind w:hanging="451"/>
              <w:rPr>
                <w:rFonts w:hint="eastAsia" w:ascii="宋体" w:hAnsi="宋体" w:cs="宋体"/>
                <w:sz w:val="18"/>
                <w:szCs w:val="18"/>
              </w:rPr>
            </w:pPr>
            <w:r>
              <w:rPr>
                <w:rFonts w:hint="eastAsia" w:ascii="宋体" w:hAnsi="宋体" w:cs="宋体"/>
                <w:sz w:val="18"/>
                <w:szCs w:val="18"/>
              </w:rPr>
              <w:t xml:space="preserve">mybatis关联映射； </w:t>
            </w:r>
          </w:p>
          <w:p w14:paraId="40D4DEC0">
            <w:pPr>
              <w:numPr>
                <w:ilvl w:val="0"/>
                <w:numId w:val="9"/>
              </w:numPr>
              <w:spacing w:line="440" w:lineRule="atLeast"/>
              <w:ind w:hanging="451"/>
              <w:rPr>
                <w:rFonts w:hint="eastAsia" w:ascii="宋体" w:hAnsi="宋体" w:cs="宋体"/>
                <w:sz w:val="18"/>
                <w:szCs w:val="18"/>
              </w:rPr>
            </w:pPr>
            <w:r>
              <w:rPr>
                <w:rFonts w:hint="eastAsia" w:ascii="宋体" w:hAnsi="宋体" w:cs="宋体"/>
                <w:sz w:val="18"/>
                <w:szCs w:val="18"/>
              </w:rPr>
              <w:t>mybatis与spring整合；</w:t>
            </w:r>
          </w:p>
          <w:p w14:paraId="6A6E2B0F">
            <w:pPr>
              <w:numPr>
                <w:ilvl w:val="0"/>
                <w:numId w:val="9"/>
              </w:numPr>
              <w:spacing w:line="440" w:lineRule="atLeast"/>
              <w:ind w:hanging="451"/>
              <w:rPr>
                <w:rFonts w:hint="eastAsia" w:ascii="宋体" w:hAnsi="宋体" w:cs="宋体"/>
                <w:sz w:val="18"/>
                <w:szCs w:val="18"/>
              </w:rPr>
            </w:pPr>
            <w:r>
              <w:rPr>
                <w:rFonts w:hint="eastAsia" w:ascii="宋体" w:hAnsi="宋体" w:cs="宋体"/>
                <w:sz w:val="18"/>
                <w:szCs w:val="18"/>
              </w:rPr>
              <w:t>mybatis中涉及的注解；</w:t>
            </w:r>
          </w:p>
          <w:p w14:paraId="42BDBF41">
            <w:pPr>
              <w:numPr>
                <w:ilvl w:val="0"/>
                <w:numId w:val="9"/>
              </w:numPr>
              <w:spacing w:line="440" w:lineRule="atLeast"/>
              <w:ind w:hanging="451"/>
              <w:rPr>
                <w:rFonts w:hint="eastAsia" w:ascii="宋体" w:hAnsi="宋体" w:cs="宋体"/>
                <w:sz w:val="18"/>
                <w:szCs w:val="18"/>
              </w:rPr>
            </w:pPr>
            <w:r>
              <w:rPr>
                <w:rFonts w:hint="eastAsia" w:ascii="宋体" w:hAnsi="宋体" w:cs="宋体"/>
                <w:sz w:val="18"/>
                <w:szCs w:val="18"/>
              </w:rPr>
              <w:t>数据绑定；</w:t>
            </w:r>
          </w:p>
          <w:p w14:paraId="7CBBA341">
            <w:pPr>
              <w:numPr>
                <w:ilvl w:val="0"/>
                <w:numId w:val="9"/>
              </w:numPr>
              <w:spacing w:line="440" w:lineRule="atLeast"/>
              <w:ind w:hanging="451"/>
              <w:rPr>
                <w:rFonts w:hint="eastAsia" w:ascii="宋体" w:hAnsi="宋体" w:cs="宋体"/>
                <w:sz w:val="18"/>
                <w:szCs w:val="18"/>
              </w:rPr>
            </w:pPr>
            <w:r>
              <w:rPr>
                <w:rFonts w:hint="eastAsia" w:ascii="宋体" w:hAnsi="宋体" w:cs="宋体"/>
                <w:sz w:val="18"/>
                <w:szCs w:val="18"/>
              </w:rPr>
              <w:t>json数据和restful风格支持；</w:t>
            </w:r>
          </w:p>
          <w:p w14:paraId="50AD4422">
            <w:pPr>
              <w:spacing w:line="440" w:lineRule="atLeast"/>
              <w:rPr>
                <w:rFonts w:hint="eastAsia" w:ascii="宋体" w:hAnsi="宋体" w:cs="宋体"/>
                <w:sz w:val="18"/>
                <w:szCs w:val="18"/>
              </w:rPr>
            </w:pPr>
            <w:r>
              <w:rPr>
                <w:rFonts w:hint="eastAsia" w:ascii="宋体" w:hAnsi="宋体" w:cs="宋体"/>
                <w:sz w:val="18"/>
                <w:szCs w:val="18"/>
              </w:rPr>
              <w:t>（10）拦截器和文件上传下载；</w:t>
            </w:r>
          </w:p>
          <w:p w14:paraId="168CBAB7">
            <w:pPr>
              <w:spacing w:line="440" w:lineRule="atLeast"/>
              <w:rPr>
                <w:rFonts w:hint="eastAsia" w:ascii="宋体" w:hAnsi="宋体" w:cs="宋体"/>
                <w:sz w:val="18"/>
                <w:szCs w:val="18"/>
              </w:rPr>
            </w:pPr>
            <w:r>
              <w:rPr>
                <w:rFonts w:hint="eastAsia" w:ascii="宋体" w:hAnsi="宋体" w:cs="宋体"/>
                <w:sz w:val="18"/>
                <w:szCs w:val="18"/>
              </w:rPr>
              <w:t>（11）三大框架整合。</w:t>
            </w:r>
          </w:p>
          <w:p w14:paraId="00A5C8B3">
            <w:pPr>
              <w:spacing w:line="440" w:lineRule="atLeast"/>
              <w:jc w:val="left"/>
            </w:pPr>
            <w:r>
              <w:rPr>
                <w:rFonts w:hint="eastAsia" w:ascii="宋体" w:hAnsi="宋体" w:cs="宋体"/>
                <w:sz w:val="18"/>
                <w:szCs w:val="18"/>
              </w:rPr>
              <w:t xml:space="preserve"> </w:t>
            </w:r>
          </w:p>
        </w:tc>
        <w:tc>
          <w:tcPr>
            <w:tcW w:w="2772" w:type="dxa"/>
            <w:vAlign w:val="center"/>
          </w:tcPr>
          <w:p w14:paraId="4AC1C3FA">
            <w:pPr>
              <w:spacing w:line="440" w:lineRule="atLeast"/>
              <w:rPr>
                <w:rFonts w:hint="eastAsia" w:ascii="宋体" w:hAnsi="宋体" w:cs="宋体"/>
                <w:sz w:val="18"/>
                <w:szCs w:val="18"/>
              </w:rPr>
            </w:pPr>
            <w:r>
              <w:rPr>
                <w:rFonts w:hint="eastAsia" w:ascii="宋体" w:hAnsi="宋体" w:cs="宋体"/>
                <w:sz w:val="18"/>
                <w:szCs w:val="18"/>
              </w:rPr>
              <w:t>（1）教学条件：</w:t>
            </w:r>
          </w:p>
          <w:p w14:paraId="7BB9877E">
            <w:pPr>
              <w:spacing w:line="440" w:lineRule="atLeast"/>
              <w:rPr>
                <w:rFonts w:hint="eastAsia" w:ascii="宋体" w:hAnsi="宋体" w:cs="宋体"/>
                <w:sz w:val="18"/>
                <w:szCs w:val="18"/>
              </w:rPr>
            </w:pPr>
            <w:r>
              <w:rPr>
                <w:rFonts w:hint="eastAsia" w:ascii="宋体" w:hAnsi="宋体" w:cs="宋体"/>
                <w:sz w:val="18"/>
                <w:szCs w:val="18"/>
              </w:rPr>
              <w:t>①多媒体教学条件；</w:t>
            </w:r>
          </w:p>
          <w:p w14:paraId="6C56061C">
            <w:pPr>
              <w:spacing w:line="440" w:lineRule="atLeast"/>
              <w:rPr>
                <w:rFonts w:hint="eastAsia" w:ascii="宋体" w:hAnsi="宋体" w:cs="宋体"/>
                <w:sz w:val="18"/>
                <w:szCs w:val="18"/>
              </w:rPr>
            </w:pPr>
            <w:r>
              <w:rPr>
                <w:rFonts w:hint="eastAsia" w:ascii="宋体" w:hAnsi="宋体" w:cs="宋体"/>
                <w:sz w:val="18"/>
                <w:szCs w:val="18"/>
              </w:rPr>
              <w:t>②安装有相关软件的实训机房。</w:t>
            </w:r>
          </w:p>
          <w:p w14:paraId="68DF8237">
            <w:pPr>
              <w:spacing w:line="440" w:lineRule="atLeast"/>
              <w:rPr>
                <w:rFonts w:hint="eastAsia" w:ascii="宋体" w:hAnsi="宋体" w:cs="宋体"/>
                <w:sz w:val="18"/>
                <w:szCs w:val="18"/>
              </w:rPr>
            </w:pPr>
            <w:r>
              <w:rPr>
                <w:rFonts w:hint="eastAsia" w:ascii="宋体" w:hAnsi="宋体" w:cs="宋体"/>
                <w:sz w:val="18"/>
                <w:szCs w:val="18"/>
              </w:rPr>
              <w:t>（2）教学方法：</w:t>
            </w:r>
          </w:p>
          <w:p w14:paraId="44FC66DC">
            <w:pPr>
              <w:spacing w:line="440" w:lineRule="atLeast"/>
              <w:rPr>
                <w:rFonts w:hint="eastAsia" w:ascii="宋体" w:hAnsi="宋体" w:cs="宋体"/>
                <w:sz w:val="18"/>
                <w:szCs w:val="18"/>
              </w:rPr>
            </w:pPr>
            <w:r>
              <w:rPr>
                <w:rFonts w:hint="eastAsia" w:ascii="宋体" w:hAnsi="宋体" w:cs="宋体"/>
                <w:sz w:val="18"/>
                <w:szCs w:val="18"/>
              </w:rPr>
              <w:t>①融入课程思政，立德树人贯穿课程始终；</w:t>
            </w:r>
          </w:p>
          <w:p w14:paraId="546C1B54">
            <w:pPr>
              <w:spacing w:line="440" w:lineRule="atLeast"/>
              <w:rPr>
                <w:rFonts w:hint="eastAsia" w:ascii="宋体" w:hAnsi="宋体" w:cs="宋体"/>
                <w:sz w:val="18"/>
                <w:szCs w:val="18"/>
              </w:rPr>
            </w:pPr>
            <w:r>
              <w:rPr>
                <w:rFonts w:hint="eastAsia" w:ascii="宋体" w:hAnsi="宋体" w:cs="宋体"/>
                <w:sz w:val="18"/>
                <w:szCs w:val="18"/>
              </w:rPr>
              <w:t>②</w:t>
            </w:r>
            <w:r>
              <w:rPr>
                <w:rFonts w:hint="eastAsia"/>
                <w:sz w:val="18"/>
              </w:rPr>
              <w:t>采用讲授、提问、小组讨论、引导探究的教学方法。</w:t>
            </w:r>
          </w:p>
          <w:p w14:paraId="60040AE4">
            <w:pPr>
              <w:spacing w:line="440" w:lineRule="atLeast"/>
              <w:rPr>
                <w:rFonts w:hint="eastAsia" w:ascii="宋体" w:hAnsi="宋体" w:cs="宋体"/>
                <w:sz w:val="18"/>
                <w:szCs w:val="18"/>
              </w:rPr>
            </w:pPr>
            <w:r>
              <w:rPr>
                <w:rFonts w:hint="eastAsia" w:ascii="宋体" w:hAnsi="宋体" w:cs="宋体"/>
                <w:sz w:val="18"/>
                <w:szCs w:val="18"/>
              </w:rPr>
              <w:t>（3）师资要求：担任本课程的教师应该具备扎实的专业知识，能够理论联系实际，深入浅出的教学。</w:t>
            </w:r>
          </w:p>
          <w:p w14:paraId="59714C80">
            <w:pPr>
              <w:spacing w:line="440" w:lineRule="atLeast"/>
              <w:rPr>
                <w:rFonts w:hint="eastAsia" w:ascii="宋体" w:hAnsi="宋体" w:cs="宋体"/>
                <w:sz w:val="18"/>
                <w:szCs w:val="18"/>
              </w:rPr>
            </w:pPr>
            <w:r>
              <w:rPr>
                <w:rFonts w:hint="eastAsia" w:ascii="宋体" w:hAnsi="宋体" w:cs="宋体"/>
                <w:sz w:val="18"/>
                <w:szCs w:val="18"/>
              </w:rPr>
              <w:t>（4）课程考核：采用过程考核与结果考核相结合，过程性考核根据考勤、课堂表现等评定，占总成绩的30%，期末考试占70%。</w:t>
            </w:r>
          </w:p>
        </w:tc>
      </w:tr>
      <w:tr w14:paraId="793B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14:paraId="16214102">
            <w:pPr>
              <w:spacing w:line="440" w:lineRule="atLeast"/>
              <w:ind w:left="113" w:right="113"/>
              <w:jc w:val="center"/>
              <w:rPr>
                <w:rFonts w:hint="eastAsia" w:ascii="宋体" w:hAnsi="宋体" w:cs="宋体"/>
                <w:sz w:val="18"/>
                <w:szCs w:val="18"/>
              </w:rPr>
            </w:pPr>
            <w:r>
              <w:rPr>
                <w:rFonts w:hint="eastAsia" w:ascii="宋体" w:hAnsi="宋体" w:cs="宋体"/>
                <w:sz w:val="18"/>
                <w:szCs w:val="18"/>
              </w:rPr>
              <w:t>★VUE应用程序开发</w:t>
            </w:r>
          </w:p>
        </w:tc>
        <w:tc>
          <w:tcPr>
            <w:tcW w:w="3443" w:type="dxa"/>
          </w:tcPr>
          <w:p w14:paraId="62FA7DA6">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50A5E6FA">
            <w:pPr>
              <w:spacing w:line="440" w:lineRule="atLeast"/>
              <w:rPr>
                <w:rFonts w:hint="eastAsia" w:ascii="宋体" w:hAnsi="宋体" w:cs="宋体"/>
                <w:sz w:val="18"/>
                <w:szCs w:val="18"/>
              </w:rPr>
            </w:pPr>
            <w:r>
              <w:rPr>
                <w:rFonts w:hint="eastAsia" w:ascii="宋体" w:hAnsi="宋体" w:cs="宋体"/>
                <w:sz w:val="18"/>
                <w:szCs w:val="18"/>
              </w:rPr>
              <w:t>形成一定的学习能力、沟通与团队的协作能力；培养独立思考、勤于思考、善于提问的学习习惯；养成良好的职业素养，遵守国家关于软件与信息</w:t>
            </w:r>
          </w:p>
          <w:p w14:paraId="4F82564E">
            <w:pPr>
              <w:spacing w:line="440" w:lineRule="atLeast"/>
              <w:rPr>
                <w:rFonts w:hint="eastAsia" w:ascii="宋体" w:hAnsi="宋体" w:cs="宋体"/>
                <w:sz w:val="18"/>
                <w:szCs w:val="18"/>
              </w:rPr>
            </w:pPr>
            <w:r>
              <w:rPr>
                <w:rFonts w:hint="eastAsia" w:ascii="宋体" w:hAnsi="宋体" w:cs="宋体"/>
                <w:sz w:val="18"/>
                <w:szCs w:val="18"/>
              </w:rPr>
              <w:t xml:space="preserve">技术的相关法律法规。 </w:t>
            </w:r>
          </w:p>
          <w:p w14:paraId="5E31F2C3">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524FE10A">
            <w:pPr>
              <w:spacing w:line="440" w:lineRule="atLeast"/>
              <w:rPr>
                <w:rFonts w:hint="eastAsia" w:ascii="宋体" w:hAnsi="宋体" w:cs="宋体"/>
                <w:sz w:val="18"/>
                <w:szCs w:val="18"/>
              </w:rPr>
            </w:pPr>
            <w:r>
              <w:rPr>
                <w:rFonts w:hint="eastAsia" w:ascii="宋体" w:hAnsi="宋体" w:cs="宋体"/>
                <w:sz w:val="18"/>
                <w:szCs w:val="18"/>
              </w:rPr>
              <w:t>掌握Vue基本指令的知识；掌握Vue的列表渲染的知识；掌握Vue的基本组件的使用。</w:t>
            </w:r>
          </w:p>
          <w:p w14:paraId="5B3F3D24">
            <w:pPr>
              <w:spacing w:line="440" w:lineRule="atLeast"/>
              <w:rPr>
                <w:b/>
                <w:bCs/>
                <w:sz w:val="18"/>
              </w:rPr>
            </w:pPr>
            <w:r>
              <w:rPr>
                <w:rFonts w:hint="eastAsia"/>
                <w:b/>
                <w:bCs/>
                <w:sz w:val="18"/>
              </w:rPr>
              <w:t>能力目标：</w:t>
            </w:r>
          </w:p>
          <w:p w14:paraId="15047231">
            <w:pPr>
              <w:spacing w:line="440" w:lineRule="atLeast"/>
              <w:rPr>
                <w:sz w:val="18"/>
              </w:rPr>
            </w:pPr>
            <w:r>
              <w:rPr>
                <w:rFonts w:hint="eastAsia"/>
                <w:sz w:val="18"/>
              </w:rPr>
              <w:t>具备独立使用Vue开发前端程序的能力；</w:t>
            </w:r>
          </w:p>
          <w:p w14:paraId="665E94B5">
            <w:pPr>
              <w:spacing w:line="440" w:lineRule="atLeast"/>
            </w:pPr>
            <w:r>
              <w:rPr>
                <w:rFonts w:hint="eastAsia"/>
                <w:sz w:val="18"/>
              </w:rPr>
              <w:t xml:space="preserve">具备独立使用webpack等前端应用打包工具打包和发布前端应用的能力；具备思考问题、分析问题和解决问题。 </w:t>
            </w:r>
          </w:p>
        </w:tc>
        <w:tc>
          <w:tcPr>
            <w:tcW w:w="2412" w:type="dxa"/>
          </w:tcPr>
          <w:p w14:paraId="47865CD8">
            <w:pPr>
              <w:numPr>
                <w:ilvl w:val="0"/>
                <w:numId w:val="10"/>
              </w:numPr>
              <w:spacing w:line="440" w:lineRule="atLeast"/>
              <w:ind w:hanging="451"/>
              <w:rPr>
                <w:rFonts w:hint="eastAsia" w:ascii="宋体" w:hAnsi="宋体" w:cs="宋体"/>
                <w:sz w:val="18"/>
                <w:szCs w:val="18"/>
              </w:rPr>
            </w:pPr>
            <w:r>
              <w:rPr>
                <w:rFonts w:hint="eastAsia" w:ascii="宋体" w:hAnsi="宋体" w:cs="宋体"/>
                <w:sz w:val="18"/>
                <w:szCs w:val="18"/>
              </w:rPr>
              <w:t>Vue基本指令；</w:t>
            </w:r>
          </w:p>
          <w:p w14:paraId="0F90ED0C">
            <w:pPr>
              <w:numPr>
                <w:ilvl w:val="0"/>
                <w:numId w:val="10"/>
              </w:numPr>
              <w:spacing w:line="440" w:lineRule="atLeast"/>
              <w:ind w:hanging="451"/>
              <w:rPr>
                <w:rFonts w:hint="eastAsia" w:ascii="宋体" w:hAnsi="宋体" w:cs="宋体"/>
                <w:sz w:val="18"/>
                <w:szCs w:val="18"/>
              </w:rPr>
            </w:pPr>
            <w:r>
              <w:rPr>
                <w:rFonts w:hint="eastAsia" w:ascii="宋体" w:hAnsi="宋体" w:cs="宋体"/>
                <w:sz w:val="18"/>
                <w:szCs w:val="18"/>
              </w:rPr>
              <w:t>Vue列表渲染；</w:t>
            </w:r>
          </w:p>
          <w:p w14:paraId="7C6B31AF">
            <w:pPr>
              <w:numPr>
                <w:ilvl w:val="0"/>
                <w:numId w:val="10"/>
              </w:numPr>
              <w:spacing w:line="440" w:lineRule="atLeast"/>
              <w:ind w:hanging="451"/>
              <w:rPr>
                <w:rFonts w:hint="eastAsia" w:ascii="宋体" w:hAnsi="宋体" w:cs="宋体"/>
                <w:sz w:val="18"/>
                <w:szCs w:val="18"/>
              </w:rPr>
            </w:pPr>
            <w:r>
              <w:rPr>
                <w:rFonts w:hint="eastAsia" w:ascii="宋体" w:hAnsi="宋体" w:cs="宋体"/>
                <w:sz w:val="18"/>
                <w:szCs w:val="18"/>
              </w:rPr>
              <w:t>Vue组件；</w:t>
            </w:r>
          </w:p>
          <w:p w14:paraId="4109DBFF">
            <w:pPr>
              <w:numPr>
                <w:ilvl w:val="0"/>
                <w:numId w:val="10"/>
              </w:numPr>
              <w:spacing w:line="440" w:lineRule="atLeast"/>
              <w:ind w:hanging="451"/>
              <w:rPr>
                <w:rFonts w:hint="eastAsia" w:ascii="宋体" w:hAnsi="宋体" w:cs="宋体"/>
                <w:sz w:val="18"/>
                <w:szCs w:val="18"/>
              </w:rPr>
            </w:pPr>
            <w:r>
              <w:rPr>
                <w:rFonts w:hint="eastAsia" w:ascii="宋体" w:hAnsi="宋体" w:cs="宋体"/>
                <w:sz w:val="18"/>
                <w:szCs w:val="18"/>
              </w:rPr>
              <w:t>Ant Design of Vue框架基础；</w:t>
            </w:r>
          </w:p>
          <w:p w14:paraId="6F392593">
            <w:pPr>
              <w:numPr>
                <w:ilvl w:val="0"/>
                <w:numId w:val="10"/>
              </w:numPr>
              <w:spacing w:line="440" w:lineRule="atLeast"/>
              <w:ind w:hanging="451"/>
              <w:rPr>
                <w:rFonts w:hint="eastAsia" w:ascii="宋体" w:hAnsi="宋体" w:cs="宋体"/>
                <w:sz w:val="18"/>
                <w:szCs w:val="18"/>
              </w:rPr>
            </w:pPr>
            <w:r>
              <w:rPr>
                <w:rFonts w:hint="eastAsia" w:ascii="宋体" w:hAnsi="宋体" w:cs="宋体"/>
                <w:sz w:val="18"/>
                <w:szCs w:val="18"/>
              </w:rPr>
              <w:t>Ant Design of Vue框架进阶。</w:t>
            </w:r>
          </w:p>
          <w:p w14:paraId="6E9664F5">
            <w:pPr>
              <w:spacing w:line="440" w:lineRule="atLeast"/>
              <w:rPr>
                <w:rFonts w:hint="eastAsia" w:ascii="宋体" w:hAnsi="宋体" w:cs="宋体"/>
                <w:sz w:val="18"/>
                <w:szCs w:val="18"/>
              </w:rPr>
            </w:pPr>
          </w:p>
          <w:p w14:paraId="17DFC18A">
            <w:pPr>
              <w:spacing w:line="440" w:lineRule="atLeast"/>
              <w:jc w:val="left"/>
            </w:pPr>
            <w:r>
              <w:rPr>
                <w:rFonts w:hint="eastAsia" w:ascii="宋体" w:hAnsi="宋体" w:cs="宋体"/>
                <w:sz w:val="18"/>
                <w:szCs w:val="18"/>
              </w:rPr>
              <w:t xml:space="preserve"> </w:t>
            </w:r>
          </w:p>
        </w:tc>
        <w:tc>
          <w:tcPr>
            <w:tcW w:w="2772" w:type="dxa"/>
            <w:vAlign w:val="center"/>
          </w:tcPr>
          <w:p w14:paraId="2F0779E4">
            <w:pPr>
              <w:spacing w:line="440" w:lineRule="atLeast"/>
              <w:rPr>
                <w:rFonts w:hint="eastAsia" w:ascii="宋体" w:hAnsi="宋体" w:cs="宋体"/>
                <w:sz w:val="18"/>
                <w:szCs w:val="18"/>
              </w:rPr>
            </w:pPr>
            <w:r>
              <w:rPr>
                <w:rFonts w:hint="eastAsia" w:ascii="宋体" w:hAnsi="宋体" w:cs="宋体"/>
                <w:sz w:val="18"/>
                <w:szCs w:val="18"/>
              </w:rPr>
              <w:t>（1）教学条件：</w:t>
            </w:r>
          </w:p>
          <w:p w14:paraId="1ED9E8C1">
            <w:pPr>
              <w:spacing w:line="440" w:lineRule="atLeast"/>
              <w:rPr>
                <w:rFonts w:hint="eastAsia" w:ascii="宋体" w:hAnsi="宋体" w:cs="宋体"/>
                <w:sz w:val="18"/>
                <w:szCs w:val="18"/>
              </w:rPr>
            </w:pPr>
            <w:r>
              <w:rPr>
                <w:rFonts w:hint="eastAsia" w:ascii="宋体" w:hAnsi="宋体" w:cs="宋体"/>
                <w:sz w:val="18"/>
                <w:szCs w:val="18"/>
              </w:rPr>
              <w:t>①多媒体教学条件；</w:t>
            </w:r>
          </w:p>
          <w:p w14:paraId="363AF043">
            <w:pPr>
              <w:spacing w:line="440" w:lineRule="atLeast"/>
              <w:rPr>
                <w:rFonts w:hint="eastAsia" w:ascii="宋体" w:hAnsi="宋体" w:cs="宋体"/>
                <w:sz w:val="18"/>
                <w:szCs w:val="18"/>
              </w:rPr>
            </w:pPr>
            <w:r>
              <w:rPr>
                <w:rFonts w:hint="eastAsia" w:ascii="宋体" w:hAnsi="宋体" w:cs="宋体"/>
                <w:sz w:val="18"/>
                <w:szCs w:val="18"/>
              </w:rPr>
              <w:t>②安装有相关软件的实训机房。</w:t>
            </w:r>
          </w:p>
          <w:p w14:paraId="65716038">
            <w:pPr>
              <w:spacing w:line="440" w:lineRule="atLeast"/>
              <w:rPr>
                <w:rFonts w:hint="eastAsia" w:ascii="宋体" w:hAnsi="宋体" w:cs="宋体"/>
                <w:sz w:val="18"/>
                <w:szCs w:val="18"/>
              </w:rPr>
            </w:pPr>
            <w:r>
              <w:rPr>
                <w:rFonts w:hint="eastAsia" w:ascii="宋体" w:hAnsi="宋体" w:cs="宋体"/>
                <w:sz w:val="18"/>
                <w:szCs w:val="18"/>
              </w:rPr>
              <w:t>（2）教学方法：</w:t>
            </w:r>
          </w:p>
          <w:p w14:paraId="2F86B2F5">
            <w:pPr>
              <w:spacing w:line="440" w:lineRule="atLeast"/>
              <w:rPr>
                <w:rFonts w:hint="eastAsia" w:ascii="宋体" w:hAnsi="宋体" w:cs="宋体"/>
                <w:sz w:val="18"/>
                <w:szCs w:val="18"/>
              </w:rPr>
            </w:pPr>
            <w:r>
              <w:rPr>
                <w:rFonts w:hint="eastAsia" w:ascii="宋体" w:hAnsi="宋体" w:cs="宋体"/>
                <w:sz w:val="18"/>
                <w:szCs w:val="18"/>
              </w:rPr>
              <w:t>①融入课程思政，立德树人贯穿课程始终；</w:t>
            </w:r>
          </w:p>
          <w:p w14:paraId="7555A408">
            <w:pPr>
              <w:spacing w:line="440" w:lineRule="atLeast"/>
              <w:rPr>
                <w:rFonts w:hint="eastAsia" w:ascii="宋体" w:hAnsi="宋体" w:cs="宋体"/>
                <w:sz w:val="18"/>
                <w:szCs w:val="18"/>
              </w:rPr>
            </w:pPr>
            <w:r>
              <w:rPr>
                <w:rFonts w:hint="eastAsia" w:ascii="宋体" w:hAnsi="宋体" w:cs="宋体"/>
                <w:sz w:val="18"/>
                <w:szCs w:val="18"/>
              </w:rPr>
              <w:t>②</w:t>
            </w:r>
            <w:r>
              <w:rPr>
                <w:rFonts w:hint="eastAsia"/>
                <w:sz w:val="18"/>
              </w:rPr>
              <w:t>采用讲授、提问、小组讨论、引导探究的教学方法。</w:t>
            </w:r>
          </w:p>
          <w:p w14:paraId="732959EF">
            <w:pPr>
              <w:spacing w:line="440" w:lineRule="atLeast"/>
              <w:rPr>
                <w:rFonts w:hint="eastAsia" w:ascii="宋体" w:hAnsi="宋体" w:cs="宋体"/>
                <w:sz w:val="18"/>
                <w:szCs w:val="18"/>
              </w:rPr>
            </w:pPr>
            <w:r>
              <w:rPr>
                <w:rFonts w:hint="eastAsia" w:ascii="宋体" w:hAnsi="宋体" w:cs="宋体"/>
                <w:sz w:val="18"/>
                <w:szCs w:val="18"/>
              </w:rPr>
              <w:t>（3）师资要求：担任本课程的教师应该具备扎实的专业知识，能够理论联系实际，深入浅出的教学。</w:t>
            </w:r>
          </w:p>
          <w:p w14:paraId="325DD9E6">
            <w:pPr>
              <w:spacing w:line="440" w:lineRule="atLeast"/>
              <w:rPr>
                <w:rFonts w:hint="eastAsia" w:ascii="宋体" w:hAnsi="宋体" w:cs="宋体"/>
                <w:sz w:val="18"/>
                <w:szCs w:val="18"/>
              </w:rPr>
            </w:pPr>
            <w:r>
              <w:rPr>
                <w:rFonts w:hint="eastAsia" w:ascii="宋体" w:hAnsi="宋体" w:cs="宋体"/>
                <w:sz w:val="18"/>
                <w:szCs w:val="18"/>
              </w:rPr>
              <w:t>（4）课程考核：采用过程考核与结果考核相结合，过程性考核根据考勤、课堂表现等评定，占总成绩的</w:t>
            </w:r>
            <w:r>
              <w:rPr>
                <w:rFonts w:hint="eastAsia" w:ascii="宋体" w:hAnsi="宋体" w:cs="宋体"/>
                <w:sz w:val="18"/>
                <w:szCs w:val="18"/>
                <w:lang w:val="en-US" w:eastAsia="zh-CN"/>
              </w:rPr>
              <w:t>3</w:t>
            </w:r>
            <w:r>
              <w:rPr>
                <w:rFonts w:hint="eastAsia" w:ascii="宋体" w:hAnsi="宋体" w:cs="宋体"/>
                <w:sz w:val="18"/>
                <w:szCs w:val="18"/>
              </w:rPr>
              <w:t>0%，期末考试占</w:t>
            </w:r>
            <w:r>
              <w:rPr>
                <w:rFonts w:hint="eastAsia" w:ascii="宋体" w:hAnsi="宋体" w:cs="宋体"/>
                <w:sz w:val="18"/>
                <w:szCs w:val="18"/>
                <w:lang w:val="en-US" w:eastAsia="zh-CN"/>
              </w:rPr>
              <w:t>7</w:t>
            </w:r>
            <w:r>
              <w:rPr>
                <w:rFonts w:hint="eastAsia" w:ascii="宋体" w:hAnsi="宋体" w:cs="宋体"/>
                <w:sz w:val="18"/>
                <w:szCs w:val="18"/>
              </w:rPr>
              <w:t>0%。</w:t>
            </w:r>
          </w:p>
        </w:tc>
      </w:tr>
      <w:tr w14:paraId="2124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tcPr>
          <w:p w14:paraId="6C73055B">
            <w:pPr>
              <w:spacing w:line="440" w:lineRule="atLeast"/>
              <w:ind w:left="6"/>
              <w:rPr>
                <w:sz w:val="18"/>
              </w:rPr>
            </w:pPr>
          </w:p>
          <w:p w14:paraId="395ABB7D">
            <w:pPr>
              <w:spacing w:line="440" w:lineRule="atLeast"/>
              <w:ind w:left="6"/>
              <w:rPr>
                <w:sz w:val="18"/>
              </w:rPr>
            </w:pPr>
          </w:p>
          <w:p w14:paraId="114311B9">
            <w:pPr>
              <w:spacing w:line="440" w:lineRule="atLeast"/>
              <w:ind w:left="6"/>
              <w:rPr>
                <w:sz w:val="18"/>
              </w:rPr>
            </w:pPr>
          </w:p>
          <w:p w14:paraId="47815DC2">
            <w:pPr>
              <w:spacing w:line="440" w:lineRule="atLeast"/>
              <w:ind w:left="113" w:right="113"/>
              <w:jc w:val="center"/>
            </w:pPr>
            <w:r>
              <w:rPr>
                <w:rFonts w:hint="eastAsia"/>
                <w:sz w:val="18"/>
              </w:rPr>
              <w:t xml:space="preserve">项目开发综合实战 </w:t>
            </w:r>
          </w:p>
        </w:tc>
        <w:tc>
          <w:tcPr>
            <w:tcW w:w="3443" w:type="dxa"/>
          </w:tcPr>
          <w:p w14:paraId="38F66CEE">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2851C90D">
            <w:pPr>
              <w:spacing w:line="440" w:lineRule="atLeast"/>
              <w:rPr>
                <w:rFonts w:hint="eastAsia" w:ascii="宋体" w:hAnsi="宋体" w:cs="宋体"/>
                <w:sz w:val="18"/>
                <w:szCs w:val="18"/>
              </w:rPr>
            </w:pPr>
            <w:r>
              <w:rPr>
                <w:rFonts w:hint="eastAsia" w:ascii="宋体" w:hAnsi="宋体" w:cs="宋体"/>
                <w:sz w:val="18"/>
                <w:szCs w:val="18"/>
              </w:rPr>
              <w:t xml:space="preserve">形成一定的学习能力、沟通与团队的协作能力；形成良好的思考问题、分析问题和解决问题的能力；养成良好的职业素养，遵守国家关于软件与信息技术的相关法律法规，形成关键性的软件开发与应用的能力。 </w:t>
            </w:r>
          </w:p>
          <w:p w14:paraId="22A0759A">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55BA788B">
            <w:pPr>
              <w:spacing w:line="440" w:lineRule="atLeast"/>
              <w:rPr>
                <w:rFonts w:hint="eastAsia" w:ascii="宋体" w:hAnsi="宋体" w:cs="宋体"/>
                <w:sz w:val="18"/>
                <w:szCs w:val="18"/>
              </w:rPr>
            </w:pPr>
            <w:r>
              <w:rPr>
                <w:rFonts w:hint="eastAsia" w:ascii="宋体" w:hAnsi="宋体" w:cs="宋体"/>
                <w:sz w:val="18"/>
                <w:szCs w:val="18"/>
              </w:rPr>
              <w:t xml:space="preserve">掌握SpringMVC, Mybatis,Spring等框架技术等相关知识；掌握运用JSP技术进行Web程序开发相关知识；掌握HTML5技术相关知识；掌握MySQL 数据库技术相关知识。 </w:t>
            </w:r>
          </w:p>
          <w:p w14:paraId="74D01531">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03794989">
            <w:pPr>
              <w:spacing w:line="440" w:lineRule="atLeast"/>
              <w:ind w:right="76"/>
            </w:pPr>
            <w:r>
              <w:rPr>
                <w:rFonts w:hint="eastAsia"/>
                <w:sz w:val="18"/>
              </w:rPr>
              <w:t>通过完成相关的项目，</w:t>
            </w:r>
            <w:r>
              <w:rPr>
                <w:rFonts w:hint="eastAsia" w:ascii="宋体" w:hAnsi="宋体" w:cs="宋体"/>
                <w:sz w:val="18"/>
                <w:szCs w:val="18"/>
              </w:rPr>
              <w:t>掌握各项框架技术、Web布局的方法、</w:t>
            </w:r>
            <w:r>
              <w:rPr>
                <w:rFonts w:hint="eastAsia"/>
                <w:sz w:val="18"/>
              </w:rPr>
              <w:t xml:space="preserve">JSP企业级应用技术、在JSP中使用数据库；能寻找发现问题途径，学会解决问题的方法。 </w:t>
            </w:r>
          </w:p>
        </w:tc>
        <w:tc>
          <w:tcPr>
            <w:tcW w:w="2412" w:type="dxa"/>
          </w:tcPr>
          <w:p w14:paraId="0E4E1839">
            <w:pPr>
              <w:numPr>
                <w:ilvl w:val="0"/>
                <w:numId w:val="11"/>
              </w:numPr>
              <w:spacing w:line="440" w:lineRule="atLeast"/>
              <w:rPr>
                <w:rFonts w:hint="eastAsia" w:ascii="宋体" w:hAnsi="宋体" w:cs="宋体"/>
                <w:sz w:val="18"/>
                <w:szCs w:val="18"/>
              </w:rPr>
            </w:pPr>
            <w:r>
              <w:rPr>
                <w:rFonts w:hint="eastAsia" w:ascii="宋体" w:hAnsi="宋体" w:cs="宋体"/>
                <w:sz w:val="18"/>
                <w:szCs w:val="18"/>
              </w:rPr>
              <w:t>需求分析并进行原型设计</w:t>
            </w:r>
            <w:r>
              <w:rPr>
                <w:rFonts w:hint="eastAsia" w:ascii="宋体" w:hAnsi="宋体" w:cs="宋体"/>
                <w:sz w:val="18"/>
                <w:szCs w:val="18"/>
                <w:lang w:eastAsia="zh-CN"/>
              </w:rPr>
              <w:t>；</w:t>
            </w:r>
          </w:p>
          <w:p w14:paraId="3AD1C479">
            <w:pPr>
              <w:numPr>
                <w:ilvl w:val="0"/>
                <w:numId w:val="11"/>
              </w:numPr>
              <w:spacing w:line="440" w:lineRule="atLeast"/>
              <w:rPr>
                <w:rFonts w:hint="eastAsia" w:ascii="宋体" w:hAnsi="宋体" w:cs="宋体"/>
                <w:sz w:val="18"/>
                <w:szCs w:val="18"/>
              </w:rPr>
            </w:pPr>
            <w:r>
              <w:rPr>
                <w:rFonts w:hint="eastAsia" w:ascii="宋体" w:hAnsi="宋体" w:cs="宋体"/>
                <w:sz w:val="18"/>
                <w:szCs w:val="18"/>
              </w:rPr>
              <w:t>数据库设计</w:t>
            </w:r>
            <w:r>
              <w:rPr>
                <w:rFonts w:hint="eastAsia" w:ascii="宋体" w:hAnsi="宋体" w:cs="宋体"/>
                <w:sz w:val="18"/>
                <w:szCs w:val="18"/>
                <w:lang w:eastAsia="zh-CN"/>
              </w:rPr>
              <w:t>；</w:t>
            </w:r>
          </w:p>
          <w:p w14:paraId="3D28E4F4">
            <w:pPr>
              <w:numPr>
                <w:ilvl w:val="0"/>
                <w:numId w:val="11"/>
              </w:numPr>
              <w:spacing w:line="440" w:lineRule="atLeast"/>
              <w:rPr>
                <w:rFonts w:hint="eastAsia" w:ascii="宋体" w:hAnsi="宋体" w:cs="宋体"/>
                <w:sz w:val="18"/>
                <w:szCs w:val="18"/>
              </w:rPr>
            </w:pPr>
            <w:r>
              <w:rPr>
                <w:rFonts w:hint="eastAsia" w:ascii="宋体" w:hAnsi="宋体" w:cs="宋体"/>
                <w:sz w:val="18"/>
                <w:szCs w:val="18"/>
              </w:rPr>
              <w:t>功能的详细设计</w:t>
            </w:r>
            <w:r>
              <w:rPr>
                <w:rFonts w:hint="eastAsia" w:ascii="宋体" w:hAnsi="宋体" w:cs="宋体"/>
                <w:sz w:val="18"/>
                <w:szCs w:val="18"/>
                <w:lang w:eastAsia="zh-CN"/>
              </w:rPr>
              <w:t>；</w:t>
            </w:r>
            <w:r>
              <w:rPr>
                <w:rFonts w:hint="eastAsia" w:ascii="宋体" w:hAnsi="宋体" w:cs="宋体"/>
                <w:sz w:val="18"/>
                <w:szCs w:val="18"/>
              </w:rPr>
              <w:t xml:space="preserve"> </w:t>
            </w:r>
          </w:p>
          <w:p w14:paraId="5084637E">
            <w:pPr>
              <w:numPr>
                <w:ilvl w:val="0"/>
                <w:numId w:val="11"/>
              </w:numPr>
              <w:spacing w:line="440" w:lineRule="atLeast"/>
              <w:rPr>
                <w:rFonts w:hint="eastAsia" w:ascii="宋体" w:hAnsi="宋体" w:cs="宋体"/>
                <w:sz w:val="18"/>
                <w:szCs w:val="18"/>
              </w:rPr>
            </w:pPr>
            <w:r>
              <w:rPr>
                <w:rFonts w:hint="eastAsia" w:ascii="宋体" w:hAnsi="宋体" w:cs="宋体"/>
                <w:sz w:val="18"/>
                <w:szCs w:val="18"/>
              </w:rPr>
              <w:t>项目环境的搭建</w:t>
            </w:r>
            <w:r>
              <w:rPr>
                <w:rFonts w:hint="eastAsia" w:ascii="宋体" w:hAnsi="宋体" w:cs="宋体"/>
                <w:sz w:val="18"/>
                <w:szCs w:val="18"/>
                <w:lang w:eastAsia="zh-CN"/>
              </w:rPr>
              <w:t>；</w:t>
            </w:r>
            <w:r>
              <w:rPr>
                <w:rFonts w:hint="eastAsia" w:ascii="宋体" w:hAnsi="宋体" w:cs="宋体"/>
                <w:sz w:val="18"/>
                <w:szCs w:val="18"/>
              </w:rPr>
              <w:t xml:space="preserve"> </w:t>
            </w:r>
          </w:p>
          <w:p w14:paraId="1FEFD123">
            <w:pPr>
              <w:numPr>
                <w:ilvl w:val="0"/>
                <w:numId w:val="11"/>
              </w:numPr>
              <w:spacing w:line="440" w:lineRule="atLeast"/>
              <w:rPr>
                <w:rFonts w:hint="eastAsia" w:ascii="宋体" w:hAnsi="宋体" w:cs="宋体"/>
                <w:sz w:val="18"/>
                <w:szCs w:val="18"/>
              </w:rPr>
            </w:pPr>
            <w:r>
              <w:rPr>
                <w:rFonts w:hint="eastAsia" w:ascii="宋体" w:hAnsi="宋体" w:cs="宋体"/>
                <w:sz w:val="18"/>
                <w:szCs w:val="18"/>
              </w:rPr>
              <w:t>功能开发测试</w:t>
            </w:r>
            <w:r>
              <w:rPr>
                <w:rFonts w:hint="eastAsia" w:ascii="宋体" w:hAnsi="宋体" w:cs="宋体"/>
                <w:sz w:val="18"/>
                <w:szCs w:val="18"/>
                <w:lang w:eastAsia="zh-CN"/>
              </w:rPr>
              <w:t>。</w:t>
            </w:r>
            <w:r>
              <w:rPr>
                <w:rFonts w:hint="eastAsia" w:ascii="宋体" w:hAnsi="宋体" w:cs="宋体"/>
                <w:sz w:val="18"/>
                <w:szCs w:val="18"/>
              </w:rPr>
              <w:t xml:space="preserve"> </w:t>
            </w:r>
          </w:p>
        </w:tc>
        <w:tc>
          <w:tcPr>
            <w:tcW w:w="2772" w:type="dxa"/>
          </w:tcPr>
          <w:p w14:paraId="2825F912">
            <w:pPr>
              <w:spacing w:line="440" w:lineRule="atLeast"/>
              <w:rPr>
                <w:rFonts w:hint="eastAsia" w:ascii="宋体" w:hAnsi="宋体" w:cs="宋体"/>
                <w:sz w:val="18"/>
                <w:szCs w:val="18"/>
              </w:rPr>
            </w:pPr>
            <w:r>
              <w:rPr>
                <w:rFonts w:hint="eastAsia" w:ascii="宋体" w:hAnsi="宋体" w:cs="宋体"/>
                <w:sz w:val="18"/>
                <w:szCs w:val="18"/>
              </w:rPr>
              <w:t>（1）教学条件：</w:t>
            </w:r>
          </w:p>
          <w:p w14:paraId="7B38446B">
            <w:pPr>
              <w:spacing w:line="440" w:lineRule="atLeast"/>
              <w:rPr>
                <w:rFonts w:hint="eastAsia" w:ascii="宋体" w:hAnsi="宋体" w:cs="宋体"/>
                <w:sz w:val="18"/>
                <w:szCs w:val="18"/>
              </w:rPr>
            </w:pPr>
            <w:r>
              <w:rPr>
                <w:rFonts w:hint="eastAsia" w:ascii="宋体" w:hAnsi="宋体" w:cs="宋体"/>
                <w:sz w:val="18"/>
                <w:szCs w:val="18"/>
              </w:rPr>
              <w:t>①多媒体教学条件；</w:t>
            </w:r>
          </w:p>
          <w:p w14:paraId="6E2C0276">
            <w:pPr>
              <w:spacing w:line="440" w:lineRule="atLeast"/>
              <w:rPr>
                <w:rFonts w:hint="eastAsia" w:ascii="宋体" w:hAnsi="宋体" w:cs="宋体"/>
                <w:sz w:val="18"/>
                <w:szCs w:val="18"/>
              </w:rPr>
            </w:pPr>
            <w:r>
              <w:rPr>
                <w:rFonts w:hint="eastAsia" w:ascii="宋体" w:hAnsi="宋体" w:cs="宋体"/>
                <w:sz w:val="18"/>
                <w:szCs w:val="18"/>
              </w:rPr>
              <w:t>②安装有相关软件的实训机房。</w:t>
            </w:r>
          </w:p>
          <w:p w14:paraId="2FE5D559">
            <w:pPr>
              <w:spacing w:line="440" w:lineRule="atLeast"/>
              <w:rPr>
                <w:rFonts w:hint="eastAsia" w:ascii="宋体" w:hAnsi="宋体" w:cs="宋体"/>
                <w:sz w:val="18"/>
                <w:szCs w:val="18"/>
              </w:rPr>
            </w:pPr>
            <w:r>
              <w:rPr>
                <w:rFonts w:hint="eastAsia" w:ascii="宋体" w:hAnsi="宋体" w:cs="宋体"/>
                <w:sz w:val="18"/>
                <w:szCs w:val="18"/>
              </w:rPr>
              <w:t>（2）教学方法：</w:t>
            </w:r>
          </w:p>
          <w:p w14:paraId="3029E70B">
            <w:pPr>
              <w:spacing w:line="440" w:lineRule="atLeast"/>
              <w:rPr>
                <w:rFonts w:hint="eastAsia" w:ascii="宋体" w:hAnsi="宋体" w:cs="宋体"/>
                <w:sz w:val="18"/>
                <w:szCs w:val="18"/>
              </w:rPr>
            </w:pPr>
            <w:r>
              <w:rPr>
                <w:rFonts w:hint="eastAsia" w:ascii="宋体" w:hAnsi="宋体" w:cs="宋体"/>
                <w:sz w:val="18"/>
                <w:szCs w:val="18"/>
              </w:rPr>
              <w:t>①融入课程思政，立德树人贯穿课程始终；</w:t>
            </w:r>
          </w:p>
          <w:p w14:paraId="216ECDEE">
            <w:pPr>
              <w:spacing w:line="440" w:lineRule="atLeast"/>
              <w:rPr>
                <w:rFonts w:hint="eastAsia" w:ascii="宋体" w:hAnsi="宋体" w:cs="宋体"/>
                <w:sz w:val="18"/>
                <w:szCs w:val="18"/>
              </w:rPr>
            </w:pPr>
            <w:r>
              <w:rPr>
                <w:rFonts w:hint="eastAsia" w:ascii="宋体" w:hAnsi="宋体" w:cs="宋体"/>
                <w:sz w:val="18"/>
                <w:szCs w:val="18"/>
              </w:rPr>
              <w:t>②</w:t>
            </w:r>
            <w:r>
              <w:rPr>
                <w:rFonts w:hint="eastAsia"/>
                <w:sz w:val="18"/>
              </w:rPr>
              <w:t>采用讲授、提问、小组讨论、引导探究的教学方法。</w:t>
            </w:r>
          </w:p>
          <w:p w14:paraId="57D4FD11">
            <w:pPr>
              <w:spacing w:line="440" w:lineRule="atLeast"/>
              <w:rPr>
                <w:rFonts w:hint="eastAsia" w:ascii="宋体" w:hAnsi="宋体" w:cs="宋体"/>
                <w:sz w:val="18"/>
                <w:szCs w:val="18"/>
              </w:rPr>
            </w:pPr>
            <w:r>
              <w:rPr>
                <w:rFonts w:hint="eastAsia" w:ascii="宋体" w:hAnsi="宋体" w:cs="宋体"/>
                <w:sz w:val="18"/>
                <w:szCs w:val="18"/>
              </w:rPr>
              <w:t>（3）师资要求：</w:t>
            </w:r>
            <w:r>
              <w:rPr>
                <w:rFonts w:hint="eastAsia"/>
                <w:sz w:val="18"/>
              </w:rPr>
              <w:t>有扎实的本专业相关的理论知识和实践操作能力，有较强的信息化教学能力。</w:t>
            </w:r>
          </w:p>
          <w:p w14:paraId="4110F833">
            <w:pPr>
              <w:spacing w:line="440" w:lineRule="atLeast"/>
              <w:rPr>
                <w:rFonts w:hint="eastAsia" w:ascii="宋体" w:hAnsi="宋体" w:cs="宋体"/>
                <w:sz w:val="18"/>
                <w:szCs w:val="18"/>
              </w:rPr>
            </w:pPr>
            <w:r>
              <w:rPr>
                <w:rFonts w:hint="eastAsia" w:ascii="宋体" w:hAnsi="宋体" w:cs="宋体"/>
                <w:sz w:val="18"/>
                <w:szCs w:val="18"/>
              </w:rPr>
              <w:t>（4）课程考核：采用过程考核与结果考核相结合，过程性考核根据考勤、课堂表现等评定，占总成绩的</w:t>
            </w:r>
            <w:r>
              <w:rPr>
                <w:rFonts w:hint="eastAsia" w:ascii="宋体" w:hAnsi="宋体" w:cs="宋体"/>
                <w:sz w:val="18"/>
                <w:szCs w:val="18"/>
                <w:lang w:val="en-US" w:eastAsia="zh-CN"/>
              </w:rPr>
              <w:t>3</w:t>
            </w:r>
            <w:r>
              <w:rPr>
                <w:rFonts w:hint="eastAsia" w:ascii="宋体" w:hAnsi="宋体" w:cs="宋体"/>
                <w:sz w:val="18"/>
                <w:szCs w:val="18"/>
              </w:rPr>
              <w:t>0%，期末考试占</w:t>
            </w:r>
            <w:r>
              <w:rPr>
                <w:rFonts w:hint="eastAsia" w:ascii="宋体" w:hAnsi="宋体" w:cs="宋体"/>
                <w:sz w:val="18"/>
                <w:szCs w:val="18"/>
                <w:lang w:val="en-US" w:eastAsia="zh-CN"/>
              </w:rPr>
              <w:t>7</w:t>
            </w:r>
            <w:r>
              <w:rPr>
                <w:rFonts w:hint="eastAsia" w:ascii="宋体" w:hAnsi="宋体" w:cs="宋体"/>
                <w:sz w:val="18"/>
                <w:szCs w:val="18"/>
              </w:rPr>
              <w:t>0%。</w:t>
            </w:r>
          </w:p>
        </w:tc>
      </w:tr>
      <w:tr w14:paraId="5E8E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shd w:val="clear" w:color="auto" w:fill="auto"/>
            <w:vAlign w:val="center"/>
          </w:tcPr>
          <w:p w14:paraId="7A6C479D">
            <w:pPr>
              <w:spacing w:line="440" w:lineRule="atLeast"/>
              <w:ind w:right="113"/>
              <w:rPr>
                <w:rFonts w:hint="eastAsia" w:ascii="宋体" w:hAnsi="宋体" w:cs="宋体"/>
                <w:sz w:val="18"/>
                <w:szCs w:val="18"/>
              </w:rPr>
            </w:pPr>
            <w:bookmarkStart w:id="15" w:name="_Toc2725"/>
          </w:p>
          <w:p w14:paraId="73FC62A5">
            <w:pPr>
              <w:spacing w:line="440" w:lineRule="atLeast"/>
              <w:ind w:left="113" w:leftChars="0" w:right="113" w:rightChars="0"/>
              <w:jc w:val="center"/>
              <w:rPr>
                <w:rFonts w:hint="eastAsia" w:ascii="宋体" w:hAnsi="宋体" w:eastAsia="宋体" w:cs="宋体"/>
                <w:kern w:val="2"/>
                <w:sz w:val="18"/>
                <w:szCs w:val="18"/>
                <w:lang w:val="en-US" w:eastAsia="zh-CN" w:bidi="ar-SA"/>
              </w:rPr>
            </w:pPr>
            <w:r>
              <w:rPr>
                <w:rFonts w:hint="eastAsia" w:ascii="宋体" w:hAnsi="宋体" w:cs="宋体"/>
                <w:sz w:val="18"/>
                <w:szCs w:val="18"/>
              </w:rPr>
              <w:t>计算机网络</w:t>
            </w:r>
            <w:r>
              <w:rPr>
                <w:rFonts w:hint="eastAsia" w:ascii="宋体" w:hAnsi="宋体" w:cs="宋体"/>
                <w:sz w:val="18"/>
                <w:szCs w:val="18"/>
                <w:lang w:val="en-US" w:eastAsia="zh-CN"/>
              </w:rPr>
              <w:t>技术</w:t>
            </w:r>
          </w:p>
        </w:tc>
        <w:tc>
          <w:tcPr>
            <w:tcW w:w="3443" w:type="dxa"/>
            <w:shd w:val="clear" w:color="auto" w:fill="auto"/>
            <w:vAlign w:val="top"/>
          </w:tcPr>
          <w:p w14:paraId="7E6B351B">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1251A231">
            <w:pPr>
              <w:spacing w:line="440" w:lineRule="atLeast"/>
              <w:rPr>
                <w:rFonts w:hint="eastAsia" w:ascii="宋体" w:hAnsi="宋体" w:cs="宋体"/>
                <w:sz w:val="18"/>
                <w:szCs w:val="18"/>
              </w:rPr>
            </w:pPr>
            <w:r>
              <w:rPr>
                <w:rFonts w:hint="eastAsia" w:ascii="宋体" w:hAnsi="宋体" w:cs="宋体"/>
                <w:sz w:val="18"/>
                <w:szCs w:val="18"/>
              </w:rPr>
              <w:t>树立正确的学习态度，掌握良好的学习方法，培养良好的自学能力；培养学生不怕困难，勇于攻克难关，自强不息的优良品质；引导学生热爱所学专业，具有良好的团队意识。</w:t>
            </w:r>
          </w:p>
          <w:p w14:paraId="14FA3D73">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7FAF1FCE">
            <w:pPr>
              <w:spacing w:line="440" w:lineRule="atLeast"/>
              <w:rPr>
                <w:rFonts w:hint="eastAsia" w:ascii="宋体" w:hAnsi="宋体" w:cs="宋体"/>
                <w:sz w:val="18"/>
                <w:szCs w:val="18"/>
              </w:rPr>
            </w:pPr>
            <w:r>
              <w:rPr>
                <w:rFonts w:hint="eastAsia" w:ascii="宋体" w:hAnsi="宋体" w:cs="宋体"/>
                <w:sz w:val="18"/>
                <w:szCs w:val="18"/>
              </w:rPr>
              <w:t>掌握网络互联的基本概念；掌握七层结构的划分、每一层的具体作用；掌握编址技术；初步掌握通信网络基础知识；初步掌握网络规划和布线；掌握交换机与路由器的基本配置命令和调试方法。</w:t>
            </w:r>
          </w:p>
          <w:p w14:paraId="45C6831F">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5D6C1B9A">
            <w:pPr>
              <w:spacing w:line="440" w:lineRule="atLeast"/>
              <w:rPr>
                <w:rFonts w:hint="eastAsia" w:ascii="宋体" w:hAnsi="宋体" w:cs="宋体"/>
                <w:sz w:val="18"/>
                <w:szCs w:val="18"/>
              </w:rPr>
            </w:pPr>
            <w:r>
              <w:rPr>
                <w:rFonts w:hint="eastAsia" w:ascii="宋体" w:hAnsi="宋体" w:cs="宋体"/>
                <w:sz w:val="18"/>
                <w:szCs w:val="18"/>
              </w:rPr>
              <w:t xml:space="preserve">掌握网络的七层结构，初步学会网络分析工具的使用，使学生能运用所学的网络知识解决简单的实际问题；使学生掌握网络分析的方法，培养学生的网络分析能力，培养学生的网络构建能力；掌握交换机与路由器的使用，培养学生使用网络互联设备解决实际问题的能力。 </w:t>
            </w:r>
          </w:p>
          <w:p w14:paraId="07AB0314">
            <w:pPr>
              <w:spacing w:line="440" w:lineRule="atLeast"/>
              <w:rPr>
                <w:rFonts w:hint="eastAsia" w:ascii="宋体" w:hAnsi="宋体" w:eastAsia="宋体" w:cs="宋体"/>
                <w:kern w:val="2"/>
                <w:sz w:val="18"/>
                <w:szCs w:val="18"/>
                <w:lang w:val="en-US" w:eastAsia="zh-CN" w:bidi="ar-SA"/>
              </w:rPr>
            </w:pPr>
          </w:p>
        </w:tc>
        <w:tc>
          <w:tcPr>
            <w:tcW w:w="2412" w:type="dxa"/>
            <w:shd w:val="clear" w:color="auto" w:fill="auto"/>
            <w:vAlign w:val="top"/>
          </w:tcPr>
          <w:p w14:paraId="4E83C7A2">
            <w:pPr>
              <w:spacing w:line="440" w:lineRule="atLeast"/>
              <w:rPr>
                <w:rFonts w:hint="eastAsia" w:ascii="宋体" w:hAnsi="宋体" w:cs="宋体"/>
                <w:sz w:val="18"/>
                <w:szCs w:val="18"/>
              </w:rPr>
            </w:pPr>
            <w:r>
              <w:rPr>
                <w:rFonts w:hint="eastAsia" w:ascii="宋体" w:hAnsi="宋体" w:cs="宋体"/>
                <w:sz w:val="18"/>
                <w:szCs w:val="18"/>
                <w:lang w:val="en-US" w:eastAsia="zh-CN"/>
              </w:rPr>
              <w:t>（</w:t>
            </w:r>
            <w:r>
              <w:rPr>
                <w:rFonts w:hint="default" w:ascii="宋体" w:hAnsi="宋体" w:cs="宋体"/>
                <w:sz w:val="18"/>
                <w:szCs w:val="18"/>
                <w:lang w:val="en-US" w:eastAsia="zh-CN"/>
              </w:rPr>
              <w:t>1</w:t>
            </w:r>
            <w:r>
              <w:rPr>
                <w:rFonts w:hint="eastAsia" w:ascii="宋体" w:hAnsi="宋体" w:cs="宋体"/>
                <w:sz w:val="18"/>
                <w:szCs w:val="18"/>
                <w:lang w:val="en-US" w:eastAsia="zh-CN"/>
              </w:rPr>
              <w:t xml:space="preserve">）计算机通信网络的基 </w:t>
            </w:r>
          </w:p>
          <w:p w14:paraId="7A81B2BB">
            <w:pPr>
              <w:spacing w:line="440" w:lineRule="atLeast"/>
              <w:rPr>
                <w:rFonts w:hint="eastAsia" w:ascii="宋体" w:hAnsi="宋体" w:cs="宋体"/>
                <w:sz w:val="18"/>
                <w:szCs w:val="18"/>
              </w:rPr>
            </w:pPr>
            <w:r>
              <w:rPr>
                <w:rFonts w:hint="eastAsia" w:ascii="宋体" w:hAnsi="宋体" w:cs="宋体"/>
                <w:sz w:val="18"/>
                <w:szCs w:val="18"/>
                <w:lang w:val="en-US" w:eastAsia="zh-CN"/>
              </w:rPr>
              <w:t xml:space="preserve">本概念和原理； </w:t>
            </w:r>
          </w:p>
          <w:p w14:paraId="5B08C28A">
            <w:pPr>
              <w:spacing w:line="440" w:lineRule="atLeast"/>
              <w:rPr>
                <w:rFonts w:hint="eastAsia" w:ascii="宋体" w:hAnsi="宋体" w:cs="宋体"/>
                <w:sz w:val="18"/>
                <w:szCs w:val="18"/>
              </w:rPr>
            </w:pPr>
            <w:r>
              <w:rPr>
                <w:rFonts w:hint="eastAsia" w:ascii="宋体" w:hAnsi="宋体" w:cs="宋体"/>
                <w:sz w:val="18"/>
                <w:szCs w:val="18"/>
                <w:lang w:val="en-US" w:eastAsia="zh-CN"/>
              </w:rPr>
              <w:t>（</w:t>
            </w:r>
            <w:r>
              <w:rPr>
                <w:rFonts w:hint="default" w:ascii="宋体" w:hAnsi="宋体" w:cs="宋体"/>
                <w:sz w:val="18"/>
                <w:szCs w:val="18"/>
                <w:lang w:val="en-US" w:eastAsia="zh-CN"/>
              </w:rPr>
              <w:t>2</w:t>
            </w:r>
            <w:r>
              <w:rPr>
                <w:rFonts w:hint="eastAsia" w:ascii="宋体" w:hAnsi="宋体" w:cs="宋体"/>
                <w:sz w:val="18"/>
                <w:szCs w:val="18"/>
                <w:lang w:val="en-US" w:eastAsia="zh-CN"/>
              </w:rPr>
              <w:t xml:space="preserve">）计算机网络体系结构， </w:t>
            </w:r>
          </w:p>
          <w:p w14:paraId="5DFBADDB">
            <w:pPr>
              <w:spacing w:line="440" w:lineRule="atLeast"/>
              <w:rPr>
                <w:rFonts w:hint="eastAsia" w:ascii="宋体" w:hAnsi="宋体" w:cs="宋体"/>
                <w:sz w:val="18"/>
                <w:szCs w:val="18"/>
              </w:rPr>
            </w:pPr>
            <w:r>
              <w:rPr>
                <w:rFonts w:hint="default" w:ascii="宋体" w:hAnsi="宋体" w:cs="宋体"/>
                <w:sz w:val="18"/>
                <w:szCs w:val="18"/>
                <w:lang w:val="en-US" w:eastAsia="zh-CN"/>
              </w:rPr>
              <w:t xml:space="preserve">TCP/IP </w:t>
            </w:r>
            <w:r>
              <w:rPr>
                <w:rFonts w:hint="eastAsia" w:ascii="宋体" w:hAnsi="宋体" w:cs="宋体"/>
                <w:sz w:val="18"/>
                <w:szCs w:val="18"/>
                <w:lang w:val="en-US" w:eastAsia="zh-CN"/>
              </w:rPr>
              <w:t xml:space="preserve">协议体系； </w:t>
            </w:r>
          </w:p>
          <w:p w14:paraId="4C2796E1">
            <w:pPr>
              <w:spacing w:line="440" w:lineRule="atLeast"/>
              <w:rPr>
                <w:rFonts w:hint="eastAsia" w:ascii="宋体" w:hAnsi="宋体" w:cs="宋体"/>
                <w:sz w:val="18"/>
                <w:szCs w:val="18"/>
              </w:rPr>
            </w:pPr>
            <w:r>
              <w:rPr>
                <w:rFonts w:hint="eastAsia" w:ascii="宋体" w:hAnsi="宋体" w:cs="宋体"/>
                <w:sz w:val="18"/>
                <w:szCs w:val="18"/>
                <w:lang w:val="en-US" w:eastAsia="zh-CN"/>
              </w:rPr>
              <w:t>（</w:t>
            </w:r>
            <w:r>
              <w:rPr>
                <w:rFonts w:hint="default" w:ascii="宋体" w:hAnsi="宋体" w:cs="宋体"/>
                <w:sz w:val="18"/>
                <w:szCs w:val="18"/>
                <w:lang w:val="en-US" w:eastAsia="zh-CN"/>
              </w:rPr>
              <w:t>3</w:t>
            </w:r>
            <w:r>
              <w:rPr>
                <w:rFonts w:hint="eastAsia" w:ascii="宋体" w:hAnsi="宋体" w:cs="宋体"/>
                <w:sz w:val="18"/>
                <w:szCs w:val="18"/>
                <w:lang w:val="en-US" w:eastAsia="zh-CN"/>
              </w:rPr>
              <w:t xml:space="preserve">） </w:t>
            </w:r>
            <w:r>
              <w:rPr>
                <w:rFonts w:hint="default" w:ascii="宋体" w:hAnsi="宋体" w:cs="宋体"/>
                <w:sz w:val="18"/>
                <w:szCs w:val="18"/>
                <w:lang w:val="en-US" w:eastAsia="zh-CN"/>
              </w:rPr>
              <w:t xml:space="preserve">IP </w:t>
            </w:r>
            <w:r>
              <w:rPr>
                <w:rFonts w:hint="eastAsia" w:ascii="宋体" w:hAnsi="宋体" w:cs="宋体"/>
                <w:sz w:val="18"/>
                <w:szCs w:val="18"/>
                <w:lang w:val="en-US" w:eastAsia="zh-CN"/>
              </w:rPr>
              <w:t xml:space="preserve">地址与子网规划； </w:t>
            </w:r>
          </w:p>
          <w:p w14:paraId="5CE7DF63">
            <w:pPr>
              <w:spacing w:line="440" w:lineRule="atLeast"/>
              <w:rPr>
                <w:rFonts w:hint="eastAsia" w:ascii="宋体" w:hAnsi="宋体" w:cs="宋体"/>
                <w:sz w:val="18"/>
                <w:szCs w:val="18"/>
              </w:rPr>
            </w:pPr>
            <w:r>
              <w:rPr>
                <w:rFonts w:hint="eastAsia" w:ascii="宋体" w:hAnsi="宋体" w:cs="宋体"/>
                <w:sz w:val="18"/>
                <w:szCs w:val="18"/>
                <w:lang w:val="en-US" w:eastAsia="zh-CN"/>
              </w:rPr>
              <w:t>（</w:t>
            </w:r>
            <w:r>
              <w:rPr>
                <w:rFonts w:hint="default" w:ascii="宋体" w:hAnsi="宋体" w:cs="宋体"/>
                <w:sz w:val="18"/>
                <w:szCs w:val="18"/>
                <w:lang w:val="en-US" w:eastAsia="zh-CN"/>
              </w:rPr>
              <w:t>4</w:t>
            </w:r>
            <w:r>
              <w:rPr>
                <w:rFonts w:hint="eastAsia" w:ascii="宋体" w:hAnsi="宋体" w:cs="宋体"/>
                <w:sz w:val="18"/>
                <w:szCs w:val="18"/>
                <w:lang w:val="en-US" w:eastAsia="zh-CN"/>
              </w:rPr>
              <w:t xml:space="preserve">）组建局域网 </w:t>
            </w:r>
          </w:p>
          <w:p w14:paraId="7E21A36A">
            <w:pPr>
              <w:spacing w:line="440" w:lineRule="atLeast"/>
              <w:rPr>
                <w:rFonts w:hint="eastAsia" w:ascii="宋体" w:hAnsi="宋体" w:cs="宋体"/>
                <w:sz w:val="18"/>
                <w:szCs w:val="18"/>
              </w:rPr>
            </w:pPr>
            <w:r>
              <w:rPr>
                <w:rFonts w:hint="eastAsia" w:ascii="宋体" w:hAnsi="宋体" w:cs="宋体"/>
                <w:sz w:val="18"/>
                <w:szCs w:val="18"/>
                <w:lang w:val="en-US" w:eastAsia="zh-CN"/>
              </w:rPr>
              <w:t>（</w:t>
            </w:r>
            <w:r>
              <w:rPr>
                <w:rFonts w:hint="default" w:ascii="宋体" w:hAnsi="宋体" w:cs="宋体"/>
                <w:sz w:val="18"/>
                <w:szCs w:val="18"/>
                <w:lang w:val="en-US" w:eastAsia="zh-CN"/>
              </w:rPr>
              <w:t>5</w:t>
            </w:r>
            <w:r>
              <w:rPr>
                <w:rFonts w:hint="eastAsia" w:ascii="宋体" w:hAnsi="宋体" w:cs="宋体"/>
                <w:sz w:val="18"/>
                <w:szCs w:val="18"/>
                <w:lang w:val="en-US" w:eastAsia="zh-CN"/>
              </w:rPr>
              <w:t xml:space="preserve">）数据网络的接入与互 </w:t>
            </w:r>
          </w:p>
          <w:p w14:paraId="10B3A368">
            <w:pPr>
              <w:spacing w:line="440" w:lineRule="atLeast"/>
              <w:rPr>
                <w:rFonts w:hint="eastAsia" w:ascii="宋体" w:hAnsi="宋体" w:cs="宋体"/>
                <w:sz w:val="18"/>
                <w:szCs w:val="18"/>
              </w:rPr>
            </w:pPr>
            <w:r>
              <w:rPr>
                <w:rFonts w:hint="eastAsia" w:ascii="宋体" w:hAnsi="宋体" w:cs="宋体"/>
                <w:sz w:val="18"/>
                <w:szCs w:val="18"/>
                <w:lang w:val="en-US" w:eastAsia="zh-CN"/>
              </w:rPr>
              <w:t xml:space="preserve">联； </w:t>
            </w:r>
          </w:p>
          <w:p w14:paraId="737C0990">
            <w:pPr>
              <w:spacing w:line="440" w:lineRule="atLeast"/>
              <w:rPr>
                <w:rFonts w:hint="eastAsia" w:ascii="宋体" w:hAnsi="宋体" w:cs="宋体"/>
                <w:sz w:val="18"/>
                <w:szCs w:val="18"/>
              </w:rPr>
            </w:pPr>
            <w:r>
              <w:rPr>
                <w:rFonts w:hint="eastAsia" w:ascii="宋体" w:hAnsi="宋体" w:cs="宋体"/>
                <w:sz w:val="18"/>
                <w:szCs w:val="18"/>
                <w:lang w:val="en-US" w:eastAsia="zh-CN"/>
              </w:rPr>
              <w:t>（</w:t>
            </w:r>
            <w:r>
              <w:rPr>
                <w:rFonts w:hint="default" w:ascii="宋体" w:hAnsi="宋体" w:cs="宋体"/>
                <w:sz w:val="18"/>
                <w:szCs w:val="18"/>
                <w:lang w:val="en-US" w:eastAsia="zh-CN"/>
              </w:rPr>
              <w:t>6</w:t>
            </w:r>
            <w:r>
              <w:rPr>
                <w:rFonts w:hint="eastAsia" w:ascii="宋体" w:hAnsi="宋体" w:cs="宋体"/>
                <w:sz w:val="18"/>
                <w:szCs w:val="18"/>
                <w:lang w:val="en-US" w:eastAsia="zh-CN"/>
              </w:rPr>
              <w:t xml:space="preserve">）网络系统的配置与安 </w:t>
            </w:r>
          </w:p>
          <w:p w14:paraId="10AE31CB">
            <w:pPr>
              <w:spacing w:line="440" w:lineRule="atLeast"/>
              <w:rPr>
                <w:rFonts w:hint="eastAsia" w:ascii="宋体" w:hAnsi="宋体" w:cs="宋体"/>
                <w:sz w:val="18"/>
                <w:szCs w:val="18"/>
              </w:rPr>
            </w:pPr>
            <w:r>
              <w:rPr>
                <w:rFonts w:hint="eastAsia" w:ascii="宋体" w:hAnsi="宋体" w:cs="宋体"/>
                <w:sz w:val="18"/>
                <w:szCs w:val="18"/>
                <w:lang w:val="en-US" w:eastAsia="zh-CN"/>
              </w:rPr>
              <w:t xml:space="preserve">全； </w:t>
            </w:r>
          </w:p>
          <w:p w14:paraId="17F5E40B">
            <w:pPr>
              <w:spacing w:line="440" w:lineRule="atLeast"/>
              <w:rPr>
                <w:rFonts w:hint="eastAsia" w:ascii="宋体" w:hAnsi="宋体" w:cs="宋体"/>
                <w:sz w:val="18"/>
                <w:szCs w:val="18"/>
              </w:rPr>
            </w:pPr>
            <w:r>
              <w:rPr>
                <w:rFonts w:hint="eastAsia" w:ascii="宋体" w:hAnsi="宋体" w:cs="宋体"/>
                <w:sz w:val="18"/>
                <w:szCs w:val="18"/>
                <w:lang w:val="en-US" w:eastAsia="zh-CN"/>
              </w:rPr>
              <w:t>（</w:t>
            </w:r>
            <w:r>
              <w:rPr>
                <w:rFonts w:hint="default" w:ascii="宋体" w:hAnsi="宋体" w:cs="宋体"/>
                <w:sz w:val="18"/>
                <w:szCs w:val="18"/>
                <w:lang w:val="en-US" w:eastAsia="zh-CN"/>
              </w:rPr>
              <w:t>7</w:t>
            </w:r>
            <w:r>
              <w:rPr>
                <w:rFonts w:hint="eastAsia" w:ascii="宋体" w:hAnsi="宋体" w:cs="宋体"/>
                <w:sz w:val="18"/>
                <w:szCs w:val="18"/>
                <w:lang w:val="en-US" w:eastAsia="zh-CN"/>
              </w:rPr>
              <w:t xml:space="preserve">） 网络服务的配置与应 </w:t>
            </w:r>
          </w:p>
          <w:p w14:paraId="4AD48EB5">
            <w:pPr>
              <w:spacing w:line="440" w:lineRule="atLeast"/>
              <w:rPr>
                <w:rFonts w:hint="eastAsia" w:ascii="宋体" w:hAnsi="宋体" w:cs="宋体"/>
                <w:sz w:val="18"/>
                <w:szCs w:val="18"/>
              </w:rPr>
            </w:pPr>
            <w:r>
              <w:rPr>
                <w:rFonts w:hint="eastAsia" w:ascii="宋体" w:hAnsi="宋体" w:cs="宋体"/>
                <w:sz w:val="18"/>
                <w:szCs w:val="18"/>
                <w:lang w:val="en-US" w:eastAsia="zh-CN"/>
              </w:rPr>
              <w:t>用；</w:t>
            </w:r>
          </w:p>
          <w:p w14:paraId="7025D01E">
            <w:pPr>
              <w:spacing w:line="440" w:lineRule="atLeast"/>
              <w:ind w:firstLine="360" w:firstLineChars="200"/>
              <w:rPr>
                <w:rFonts w:hint="eastAsia" w:ascii="宋体" w:hAnsi="宋体" w:eastAsia="宋体" w:cs="宋体"/>
                <w:kern w:val="2"/>
                <w:sz w:val="18"/>
                <w:szCs w:val="18"/>
                <w:lang w:val="en-US" w:eastAsia="zh-CN" w:bidi="ar-SA"/>
              </w:rPr>
            </w:pPr>
          </w:p>
        </w:tc>
        <w:tc>
          <w:tcPr>
            <w:tcW w:w="2772" w:type="dxa"/>
            <w:shd w:val="clear" w:color="auto" w:fill="auto"/>
            <w:vAlign w:val="center"/>
          </w:tcPr>
          <w:p w14:paraId="6DDE5657">
            <w:pPr>
              <w:spacing w:line="440" w:lineRule="atLeast"/>
              <w:rPr>
                <w:rFonts w:hint="eastAsia" w:ascii="宋体" w:hAnsi="宋体" w:cs="宋体"/>
                <w:sz w:val="18"/>
                <w:szCs w:val="18"/>
              </w:rPr>
            </w:pPr>
            <w:r>
              <w:rPr>
                <w:rFonts w:hint="eastAsia" w:ascii="宋体" w:hAnsi="宋体" w:cs="宋体"/>
                <w:sz w:val="18"/>
                <w:szCs w:val="18"/>
              </w:rPr>
              <w:t>（1）教学条件：</w:t>
            </w:r>
          </w:p>
          <w:p w14:paraId="0C6CD586">
            <w:pPr>
              <w:spacing w:line="440" w:lineRule="atLeast"/>
              <w:rPr>
                <w:rFonts w:hint="eastAsia" w:ascii="宋体" w:hAnsi="宋体" w:cs="宋体"/>
                <w:sz w:val="18"/>
                <w:szCs w:val="18"/>
              </w:rPr>
            </w:pPr>
            <w:r>
              <w:rPr>
                <w:rFonts w:hint="eastAsia" w:ascii="宋体" w:hAnsi="宋体" w:cs="宋体"/>
                <w:sz w:val="18"/>
                <w:szCs w:val="18"/>
              </w:rPr>
              <w:t>①多媒体教学条件；</w:t>
            </w:r>
          </w:p>
          <w:p w14:paraId="5285085B">
            <w:pPr>
              <w:spacing w:line="440" w:lineRule="atLeast"/>
              <w:rPr>
                <w:rFonts w:hint="eastAsia" w:ascii="宋体" w:hAnsi="宋体" w:cs="宋体"/>
                <w:sz w:val="18"/>
                <w:szCs w:val="18"/>
              </w:rPr>
            </w:pPr>
            <w:r>
              <w:rPr>
                <w:rFonts w:hint="eastAsia" w:ascii="宋体" w:hAnsi="宋体" w:cs="宋体"/>
                <w:sz w:val="18"/>
                <w:szCs w:val="18"/>
              </w:rPr>
              <w:t>②安装有编程软件的实训的计算机；</w:t>
            </w:r>
          </w:p>
          <w:p w14:paraId="57F5519B">
            <w:pPr>
              <w:spacing w:line="440" w:lineRule="atLeast"/>
              <w:rPr>
                <w:rFonts w:hint="eastAsia" w:ascii="宋体" w:hAnsi="宋体" w:cs="宋体"/>
                <w:sz w:val="18"/>
                <w:szCs w:val="18"/>
              </w:rPr>
            </w:pPr>
            <w:r>
              <w:rPr>
                <w:rFonts w:hint="eastAsia" w:ascii="宋体" w:hAnsi="宋体" w:cs="宋体"/>
                <w:sz w:val="18"/>
                <w:szCs w:val="18"/>
              </w:rPr>
              <w:t>③计算机软件实训设备或大数据实训室。</w:t>
            </w:r>
          </w:p>
          <w:p w14:paraId="20576CF2">
            <w:pPr>
              <w:spacing w:line="440" w:lineRule="atLeast"/>
              <w:rPr>
                <w:rFonts w:hint="eastAsia" w:ascii="宋体" w:hAnsi="宋体" w:cs="宋体"/>
                <w:sz w:val="18"/>
                <w:szCs w:val="18"/>
              </w:rPr>
            </w:pPr>
            <w:r>
              <w:rPr>
                <w:rFonts w:hint="eastAsia" w:ascii="宋体" w:hAnsi="宋体" w:cs="宋体"/>
                <w:sz w:val="18"/>
                <w:szCs w:val="18"/>
              </w:rPr>
              <w:t>（2）教学方法：</w:t>
            </w:r>
          </w:p>
          <w:p w14:paraId="738935FC">
            <w:pPr>
              <w:spacing w:line="440" w:lineRule="atLeast"/>
              <w:rPr>
                <w:rFonts w:hint="eastAsia" w:ascii="宋体" w:hAnsi="宋体" w:cs="宋体"/>
                <w:sz w:val="18"/>
                <w:szCs w:val="18"/>
              </w:rPr>
            </w:pPr>
            <w:r>
              <w:rPr>
                <w:rFonts w:hint="eastAsia" w:ascii="宋体" w:hAnsi="宋体" w:cs="宋体"/>
                <w:sz w:val="18"/>
                <w:szCs w:val="18"/>
              </w:rPr>
              <w:t>①融入课程思政，立德树人贯穿课程始终；</w:t>
            </w:r>
          </w:p>
          <w:p w14:paraId="47D83A50">
            <w:pPr>
              <w:spacing w:line="440" w:lineRule="atLeast"/>
              <w:rPr>
                <w:rFonts w:hint="eastAsia" w:ascii="宋体" w:hAnsi="宋体" w:cs="宋体"/>
                <w:sz w:val="18"/>
                <w:szCs w:val="18"/>
              </w:rPr>
            </w:pPr>
            <w:r>
              <w:rPr>
                <w:rFonts w:hint="eastAsia" w:ascii="宋体" w:hAnsi="宋体" w:cs="宋体"/>
                <w:sz w:val="18"/>
                <w:szCs w:val="18"/>
              </w:rPr>
              <w:t>②采用讨论式教学法，激发学生学习兴趣；采用案例教学法，变学生被动学习为主动学习，提高学生实际动手能力；采用探知性教学法，培养学生的创新精神和实践能力。</w:t>
            </w:r>
          </w:p>
          <w:p w14:paraId="404E4C81">
            <w:pPr>
              <w:spacing w:line="440" w:lineRule="atLeast"/>
              <w:rPr>
                <w:rFonts w:hint="eastAsia" w:ascii="宋体" w:hAnsi="宋体" w:cs="宋体"/>
                <w:sz w:val="18"/>
                <w:szCs w:val="18"/>
              </w:rPr>
            </w:pPr>
            <w:r>
              <w:rPr>
                <w:rFonts w:hint="eastAsia" w:ascii="宋体" w:hAnsi="宋体" w:cs="宋体"/>
                <w:sz w:val="18"/>
                <w:szCs w:val="18"/>
              </w:rPr>
              <w:t>（3）师资要求：担任本课程的教师应该具备扎实的专业知识，能够理论联系实际，深入浅出的教学。</w:t>
            </w:r>
          </w:p>
          <w:p w14:paraId="03BE29C6">
            <w:pPr>
              <w:spacing w:line="440" w:lineRule="atLeast"/>
              <w:rPr>
                <w:rFonts w:hint="eastAsia" w:ascii="宋体" w:hAnsi="宋体" w:eastAsia="宋体" w:cs="宋体"/>
                <w:kern w:val="2"/>
                <w:sz w:val="18"/>
                <w:szCs w:val="18"/>
                <w:lang w:val="en-US" w:eastAsia="zh-CN" w:bidi="ar-SA"/>
              </w:rPr>
            </w:pPr>
            <w:r>
              <w:rPr>
                <w:rFonts w:hint="eastAsia" w:ascii="宋体" w:hAnsi="宋体" w:cs="宋体"/>
                <w:sz w:val="18"/>
                <w:szCs w:val="18"/>
              </w:rPr>
              <w:t>（4）课程考核：采用过程考核与结果考核相结合，过程性考核根据考勤、课堂表现等评定，占总成绩的</w:t>
            </w:r>
            <w:r>
              <w:rPr>
                <w:rFonts w:hint="eastAsia" w:ascii="宋体" w:hAnsi="宋体" w:cs="宋体"/>
                <w:sz w:val="18"/>
                <w:szCs w:val="18"/>
                <w:lang w:val="en-US" w:eastAsia="zh-CN"/>
              </w:rPr>
              <w:t>3</w:t>
            </w:r>
            <w:r>
              <w:rPr>
                <w:rFonts w:hint="eastAsia" w:ascii="宋体" w:hAnsi="宋体" w:cs="宋体"/>
                <w:sz w:val="18"/>
                <w:szCs w:val="18"/>
              </w:rPr>
              <w:t>0%，期末考试占</w:t>
            </w:r>
            <w:r>
              <w:rPr>
                <w:rFonts w:hint="eastAsia" w:ascii="宋体" w:hAnsi="宋体" w:cs="宋体"/>
                <w:sz w:val="18"/>
                <w:szCs w:val="18"/>
                <w:lang w:val="en-US" w:eastAsia="zh-CN"/>
              </w:rPr>
              <w:t>7</w:t>
            </w:r>
            <w:r>
              <w:rPr>
                <w:rFonts w:hint="eastAsia" w:ascii="宋体" w:hAnsi="宋体" w:cs="宋体"/>
                <w:sz w:val="18"/>
                <w:szCs w:val="18"/>
              </w:rPr>
              <w:t>0%。</w:t>
            </w:r>
          </w:p>
        </w:tc>
      </w:tr>
    </w:tbl>
    <w:p w14:paraId="75350AC9">
      <w:pPr>
        <w:pStyle w:val="4"/>
        <w:bidi w:val="0"/>
        <w:rPr>
          <w:rFonts w:hint="eastAsia"/>
        </w:rPr>
      </w:pPr>
      <w:r>
        <w:rPr>
          <w:rFonts w:hint="eastAsia"/>
        </w:rPr>
        <w:t>（三）专业选修课</w:t>
      </w:r>
      <w:bookmarkEnd w:id="15"/>
    </w:p>
    <w:tbl>
      <w:tblPr>
        <w:tblStyle w:val="17"/>
        <w:tblW w:w="9336" w:type="dxa"/>
        <w:tblInd w:w="-4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473"/>
        <w:gridCol w:w="2431"/>
        <w:gridCol w:w="2796"/>
      </w:tblGrid>
      <w:tr w14:paraId="4EBB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vAlign w:val="center"/>
          </w:tcPr>
          <w:p w14:paraId="0AF10712">
            <w:pPr>
              <w:widowControl/>
              <w:spacing w:after="3" w:line="440" w:lineRule="atLeast"/>
              <w:jc w:val="center"/>
              <w:rPr>
                <w:rFonts w:hint="eastAsia" w:ascii="宋体" w:hAnsi="宋体" w:cs="宋体"/>
                <w:sz w:val="18"/>
                <w:szCs w:val="18"/>
              </w:rPr>
            </w:pPr>
            <w:r>
              <w:rPr>
                <w:rFonts w:hint="eastAsia" w:ascii="宋体" w:hAnsi="宋体" w:cs="宋体"/>
                <w:sz w:val="18"/>
                <w:szCs w:val="18"/>
              </w:rPr>
              <w:t>课程</w:t>
            </w:r>
          </w:p>
          <w:p w14:paraId="45018986">
            <w:pPr>
              <w:widowControl/>
              <w:spacing w:after="3" w:line="440" w:lineRule="atLeast"/>
              <w:jc w:val="center"/>
              <w:rPr>
                <w:rFonts w:hint="eastAsia" w:ascii="宋体" w:hAnsi="宋体" w:cs="宋体"/>
                <w:sz w:val="18"/>
                <w:szCs w:val="18"/>
              </w:rPr>
            </w:pPr>
            <w:r>
              <w:rPr>
                <w:rFonts w:hint="eastAsia" w:ascii="宋体" w:hAnsi="宋体" w:cs="宋体"/>
                <w:sz w:val="18"/>
                <w:szCs w:val="18"/>
              </w:rPr>
              <w:t>名称</w:t>
            </w:r>
          </w:p>
        </w:tc>
        <w:tc>
          <w:tcPr>
            <w:tcW w:w="3473" w:type="dxa"/>
            <w:vAlign w:val="center"/>
          </w:tcPr>
          <w:p w14:paraId="237CC6D8">
            <w:pPr>
              <w:widowControl/>
              <w:spacing w:after="3" w:line="440" w:lineRule="atLeast"/>
              <w:jc w:val="center"/>
              <w:rPr>
                <w:rFonts w:hint="eastAsia" w:ascii="宋体" w:hAnsi="宋体" w:cs="宋体"/>
                <w:sz w:val="18"/>
                <w:szCs w:val="18"/>
              </w:rPr>
            </w:pPr>
            <w:r>
              <w:rPr>
                <w:rFonts w:hint="eastAsia" w:ascii="宋体" w:hAnsi="宋体" w:cs="宋体"/>
                <w:sz w:val="18"/>
                <w:szCs w:val="18"/>
              </w:rPr>
              <w:t>课程目标</w:t>
            </w:r>
          </w:p>
        </w:tc>
        <w:tc>
          <w:tcPr>
            <w:tcW w:w="2431" w:type="dxa"/>
            <w:vAlign w:val="center"/>
          </w:tcPr>
          <w:p w14:paraId="20A88F41">
            <w:pPr>
              <w:widowControl/>
              <w:spacing w:after="3" w:line="440" w:lineRule="atLeast"/>
              <w:jc w:val="center"/>
              <w:rPr>
                <w:rFonts w:hint="eastAsia" w:ascii="宋体" w:hAnsi="宋体" w:cs="宋体"/>
                <w:sz w:val="18"/>
                <w:szCs w:val="18"/>
              </w:rPr>
            </w:pPr>
            <w:r>
              <w:rPr>
                <w:rFonts w:hint="eastAsia" w:ascii="宋体" w:hAnsi="宋体" w:cs="宋体"/>
                <w:sz w:val="18"/>
                <w:szCs w:val="18"/>
              </w:rPr>
              <w:t>课程内容</w:t>
            </w:r>
          </w:p>
        </w:tc>
        <w:tc>
          <w:tcPr>
            <w:tcW w:w="2796" w:type="dxa"/>
            <w:vAlign w:val="center"/>
          </w:tcPr>
          <w:p w14:paraId="56C421BB">
            <w:pPr>
              <w:widowControl/>
              <w:spacing w:after="3" w:line="440" w:lineRule="atLeast"/>
              <w:jc w:val="center"/>
              <w:rPr>
                <w:rFonts w:hint="eastAsia" w:ascii="宋体" w:hAnsi="宋体" w:cs="宋体"/>
                <w:sz w:val="18"/>
                <w:szCs w:val="18"/>
              </w:rPr>
            </w:pPr>
            <w:r>
              <w:rPr>
                <w:rFonts w:hint="eastAsia" w:ascii="宋体" w:hAnsi="宋体" w:cs="宋体"/>
                <w:sz w:val="18"/>
                <w:szCs w:val="18"/>
              </w:rPr>
              <w:t>教学要求</w:t>
            </w:r>
          </w:p>
        </w:tc>
      </w:tr>
      <w:tr w14:paraId="34F06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vAlign w:val="center"/>
          </w:tcPr>
          <w:p w14:paraId="3E7CD6F4">
            <w:pPr>
              <w:spacing w:line="440" w:lineRule="atLeast"/>
              <w:ind w:left="113" w:right="113"/>
              <w:jc w:val="center"/>
              <w:rPr>
                <w:rFonts w:hint="eastAsia" w:ascii="宋体" w:hAnsi="宋体" w:cs="宋体"/>
                <w:sz w:val="18"/>
                <w:szCs w:val="18"/>
              </w:rPr>
            </w:pPr>
            <w:r>
              <w:rPr>
                <w:rFonts w:hint="eastAsia" w:ascii="宋体" w:hAnsi="宋体" w:cs="宋体"/>
                <w:sz w:val="18"/>
                <w:szCs w:val="18"/>
              </w:rPr>
              <w:t>Python 程序设计</w:t>
            </w:r>
          </w:p>
        </w:tc>
        <w:tc>
          <w:tcPr>
            <w:tcW w:w="3473" w:type="dxa"/>
            <w:vAlign w:val="center"/>
          </w:tcPr>
          <w:p w14:paraId="5018F131">
            <w:pPr>
              <w:widowControl/>
              <w:spacing w:after="3" w:line="440" w:lineRule="atLeast"/>
              <w:jc w:val="left"/>
              <w:rPr>
                <w:rFonts w:hint="eastAsia" w:ascii="宋体" w:hAnsi="宋体" w:cs="宋体"/>
                <w:b/>
                <w:bCs/>
                <w:sz w:val="18"/>
                <w:szCs w:val="18"/>
              </w:rPr>
            </w:pPr>
            <w:r>
              <w:rPr>
                <w:rFonts w:hint="eastAsia" w:ascii="宋体" w:hAnsi="宋体" w:cs="宋体"/>
                <w:b/>
                <w:bCs/>
                <w:sz w:val="18"/>
                <w:szCs w:val="18"/>
              </w:rPr>
              <w:t>素质目标：</w:t>
            </w:r>
          </w:p>
          <w:p w14:paraId="1A5E060F">
            <w:pPr>
              <w:widowControl/>
              <w:spacing w:after="3" w:line="440" w:lineRule="atLeast"/>
              <w:jc w:val="left"/>
              <w:rPr>
                <w:rFonts w:hint="eastAsia" w:ascii="宋体" w:hAnsi="宋体" w:cs="宋体"/>
                <w:sz w:val="18"/>
                <w:szCs w:val="18"/>
              </w:rPr>
            </w:pPr>
            <w:r>
              <w:rPr>
                <w:rFonts w:hint="eastAsia" w:ascii="宋体" w:hAnsi="宋体" w:cs="宋体"/>
                <w:sz w:val="18"/>
                <w:szCs w:val="18"/>
              </w:rPr>
              <w:t>培养学生良好的职业道德，培养学生严谨的学习态度和一丝不苟的工作作风。培养学生理论与实践相结合的能力。</w:t>
            </w:r>
          </w:p>
          <w:p w14:paraId="40E39E0D">
            <w:pPr>
              <w:widowControl/>
              <w:spacing w:after="3" w:line="440" w:lineRule="atLeast"/>
              <w:jc w:val="left"/>
              <w:rPr>
                <w:rFonts w:hint="eastAsia" w:ascii="宋体" w:hAnsi="宋体" w:cs="宋体"/>
                <w:b/>
                <w:bCs/>
                <w:sz w:val="18"/>
                <w:szCs w:val="18"/>
              </w:rPr>
            </w:pPr>
            <w:r>
              <w:rPr>
                <w:rFonts w:hint="eastAsia" w:ascii="宋体" w:hAnsi="宋体" w:cs="宋体"/>
                <w:b/>
                <w:bCs/>
                <w:sz w:val="18"/>
                <w:szCs w:val="18"/>
              </w:rPr>
              <w:t>知识目标：</w:t>
            </w:r>
          </w:p>
          <w:p w14:paraId="2252F571">
            <w:pPr>
              <w:widowControl/>
              <w:spacing w:after="3" w:line="440" w:lineRule="atLeast"/>
              <w:jc w:val="left"/>
              <w:rPr>
                <w:rFonts w:hint="eastAsia" w:ascii="宋体" w:hAnsi="宋体" w:cs="宋体"/>
                <w:sz w:val="18"/>
                <w:szCs w:val="18"/>
              </w:rPr>
            </w:pPr>
            <w:r>
              <w:rPr>
                <w:rFonts w:hint="eastAsia" w:ascii="宋体" w:hAnsi="宋体" w:cs="宋体"/>
                <w:sz w:val="18"/>
                <w:szCs w:val="18"/>
              </w:rPr>
              <w:t>通过本课程的学习，使学生了解和掌握Python编程环境和开发工具的下载和安装；掌握Python程序设计的基本理论、方法和应用；能够正确而熟练的使用Python进行程序设计；能够识读和编写复杂程序的程序。</w:t>
            </w:r>
          </w:p>
          <w:p w14:paraId="4E70EA18">
            <w:pPr>
              <w:widowControl/>
              <w:spacing w:after="3" w:line="440" w:lineRule="atLeast"/>
              <w:jc w:val="left"/>
              <w:rPr>
                <w:rFonts w:hint="eastAsia" w:ascii="宋体" w:hAnsi="宋体" w:cs="宋体"/>
                <w:b/>
                <w:bCs/>
                <w:sz w:val="18"/>
                <w:szCs w:val="18"/>
              </w:rPr>
            </w:pPr>
            <w:r>
              <w:rPr>
                <w:rFonts w:hint="eastAsia" w:ascii="宋体" w:hAnsi="宋体" w:cs="宋体"/>
                <w:b/>
                <w:bCs/>
                <w:sz w:val="18"/>
                <w:szCs w:val="18"/>
              </w:rPr>
              <w:t>能力目标：</w:t>
            </w:r>
          </w:p>
          <w:p w14:paraId="2C46F177">
            <w:pPr>
              <w:widowControl/>
              <w:spacing w:after="3" w:line="440" w:lineRule="atLeast"/>
              <w:jc w:val="left"/>
              <w:rPr>
                <w:rFonts w:hint="eastAsia" w:ascii="宋体" w:hAnsi="宋体" w:cs="宋体"/>
                <w:sz w:val="18"/>
                <w:szCs w:val="18"/>
              </w:rPr>
            </w:pPr>
            <w:r>
              <w:rPr>
                <w:rFonts w:hint="eastAsia" w:ascii="宋体" w:hAnsi="宋体" w:cs="宋体"/>
                <w:sz w:val="18"/>
                <w:szCs w:val="18"/>
              </w:rPr>
              <w:t>具备安装和使用Python编程软件的能力；具备编写和调试Python程序或模块的能力；具备处理Python文件的能力。</w:t>
            </w:r>
          </w:p>
        </w:tc>
        <w:tc>
          <w:tcPr>
            <w:tcW w:w="2431" w:type="dxa"/>
            <w:vAlign w:val="center"/>
          </w:tcPr>
          <w:p w14:paraId="19DD1891">
            <w:pPr>
              <w:widowControl/>
              <w:spacing w:after="3" w:line="440" w:lineRule="atLeast"/>
              <w:jc w:val="left"/>
              <w:rPr>
                <w:rFonts w:hint="eastAsia" w:ascii="宋体" w:hAnsi="宋体" w:cs="宋体"/>
                <w:sz w:val="18"/>
                <w:szCs w:val="18"/>
              </w:rPr>
            </w:pPr>
            <w:r>
              <w:rPr>
                <w:rFonts w:hint="eastAsia" w:ascii="宋体" w:hAnsi="宋体" w:cs="宋体"/>
                <w:sz w:val="18"/>
                <w:szCs w:val="18"/>
              </w:rPr>
              <w:t>（1）Python概述；</w:t>
            </w:r>
          </w:p>
          <w:p w14:paraId="65A9D432">
            <w:pPr>
              <w:widowControl/>
              <w:spacing w:after="3" w:line="440" w:lineRule="atLeast"/>
              <w:jc w:val="left"/>
              <w:rPr>
                <w:rFonts w:hint="eastAsia" w:ascii="宋体" w:hAnsi="宋体" w:cs="宋体"/>
                <w:sz w:val="18"/>
                <w:szCs w:val="18"/>
              </w:rPr>
            </w:pPr>
            <w:r>
              <w:rPr>
                <w:rFonts w:hint="eastAsia" w:ascii="宋体" w:hAnsi="宋体" w:cs="宋体"/>
                <w:sz w:val="18"/>
                <w:szCs w:val="18"/>
              </w:rPr>
              <w:t>（2）Python编程环境和开发工具；</w:t>
            </w:r>
          </w:p>
          <w:p w14:paraId="59C4E059">
            <w:pPr>
              <w:widowControl/>
              <w:spacing w:after="3" w:line="440" w:lineRule="atLeast"/>
              <w:jc w:val="left"/>
              <w:rPr>
                <w:rFonts w:hint="eastAsia" w:ascii="宋体" w:hAnsi="宋体" w:cs="宋体"/>
                <w:sz w:val="18"/>
                <w:szCs w:val="18"/>
              </w:rPr>
            </w:pPr>
            <w:r>
              <w:rPr>
                <w:rFonts w:hint="eastAsia" w:ascii="宋体" w:hAnsi="宋体" w:cs="宋体"/>
                <w:sz w:val="18"/>
                <w:szCs w:val="18"/>
              </w:rPr>
              <w:t>（3）Python语法基础；</w:t>
            </w:r>
          </w:p>
          <w:p w14:paraId="72173C67">
            <w:pPr>
              <w:widowControl/>
              <w:spacing w:after="3" w:line="440" w:lineRule="atLeast"/>
              <w:jc w:val="left"/>
              <w:rPr>
                <w:rFonts w:hint="eastAsia" w:ascii="宋体" w:hAnsi="宋体" w:cs="宋体"/>
                <w:sz w:val="18"/>
                <w:szCs w:val="18"/>
              </w:rPr>
            </w:pPr>
            <w:r>
              <w:rPr>
                <w:rFonts w:hint="eastAsia" w:ascii="宋体" w:hAnsi="宋体" w:cs="宋体"/>
                <w:sz w:val="18"/>
                <w:szCs w:val="18"/>
              </w:rPr>
              <w:t>（4）Python控制流与小实例；</w:t>
            </w:r>
          </w:p>
          <w:p w14:paraId="68002732">
            <w:pPr>
              <w:widowControl/>
              <w:spacing w:after="3" w:line="440" w:lineRule="atLeast"/>
              <w:jc w:val="left"/>
              <w:rPr>
                <w:rFonts w:hint="eastAsia" w:ascii="宋体" w:hAnsi="宋体" w:cs="宋体"/>
                <w:sz w:val="18"/>
                <w:szCs w:val="18"/>
              </w:rPr>
            </w:pPr>
            <w:r>
              <w:rPr>
                <w:rFonts w:hint="eastAsia" w:ascii="宋体" w:hAnsi="宋体" w:cs="宋体"/>
                <w:sz w:val="18"/>
                <w:szCs w:val="18"/>
              </w:rPr>
              <w:t>（5）Python 函数详解；</w:t>
            </w:r>
          </w:p>
          <w:p w14:paraId="0EA960DC">
            <w:pPr>
              <w:widowControl/>
              <w:spacing w:after="3" w:line="440" w:lineRule="atLeast"/>
              <w:jc w:val="left"/>
              <w:rPr>
                <w:rFonts w:hint="eastAsia" w:ascii="宋体" w:hAnsi="宋体" w:cs="宋体"/>
                <w:sz w:val="18"/>
                <w:szCs w:val="18"/>
              </w:rPr>
            </w:pPr>
            <w:r>
              <w:rPr>
                <w:rFonts w:hint="eastAsia" w:ascii="宋体" w:hAnsi="宋体" w:cs="宋体"/>
                <w:sz w:val="18"/>
                <w:szCs w:val="18"/>
              </w:rPr>
              <w:t>（6）Python 模块实战；</w:t>
            </w:r>
          </w:p>
          <w:p w14:paraId="1CE96EE9">
            <w:pPr>
              <w:widowControl/>
              <w:spacing w:after="3" w:line="440" w:lineRule="atLeast"/>
              <w:jc w:val="left"/>
              <w:rPr>
                <w:rFonts w:hint="eastAsia" w:ascii="宋体" w:hAnsi="宋体" w:cs="宋体"/>
                <w:sz w:val="18"/>
                <w:szCs w:val="18"/>
              </w:rPr>
            </w:pPr>
            <w:r>
              <w:rPr>
                <w:rFonts w:hint="eastAsia" w:ascii="宋体" w:hAnsi="宋体" w:cs="宋体"/>
                <w:sz w:val="18"/>
                <w:szCs w:val="18"/>
              </w:rPr>
              <w:t>（7）Python 文 件 操 作 实战。</w:t>
            </w:r>
          </w:p>
        </w:tc>
        <w:tc>
          <w:tcPr>
            <w:tcW w:w="2796" w:type="dxa"/>
            <w:vAlign w:val="center"/>
          </w:tcPr>
          <w:p w14:paraId="72FA1450">
            <w:pPr>
              <w:widowControl/>
              <w:spacing w:after="3" w:line="440" w:lineRule="atLeast"/>
              <w:jc w:val="left"/>
              <w:rPr>
                <w:rFonts w:hint="eastAsia" w:ascii="宋体" w:hAnsi="宋体" w:cs="宋体"/>
                <w:sz w:val="18"/>
                <w:szCs w:val="18"/>
              </w:rPr>
            </w:pPr>
            <w:r>
              <w:rPr>
                <w:rFonts w:hint="eastAsia" w:ascii="宋体" w:hAnsi="宋体" w:cs="宋体"/>
                <w:sz w:val="18"/>
                <w:szCs w:val="18"/>
              </w:rPr>
              <w:t>（1）教学条件：</w:t>
            </w:r>
          </w:p>
          <w:p w14:paraId="50A2CCC3">
            <w:pPr>
              <w:widowControl/>
              <w:spacing w:after="3" w:line="440" w:lineRule="atLeast"/>
              <w:jc w:val="left"/>
              <w:rPr>
                <w:rFonts w:hint="eastAsia" w:ascii="宋体" w:hAnsi="宋体" w:cs="宋体"/>
                <w:sz w:val="18"/>
                <w:szCs w:val="18"/>
              </w:rPr>
            </w:pPr>
            <w:r>
              <w:rPr>
                <w:rFonts w:hint="eastAsia" w:ascii="宋体" w:hAnsi="宋体" w:cs="宋体"/>
                <w:sz w:val="18"/>
                <w:szCs w:val="18"/>
              </w:rPr>
              <w:t>①多媒体教学条件；</w:t>
            </w:r>
          </w:p>
          <w:p w14:paraId="6D5C8E61">
            <w:pPr>
              <w:widowControl/>
              <w:spacing w:after="3" w:line="440" w:lineRule="atLeast"/>
              <w:jc w:val="left"/>
              <w:rPr>
                <w:rFonts w:hint="eastAsia" w:ascii="宋体" w:hAnsi="宋体" w:cs="宋体"/>
                <w:sz w:val="18"/>
                <w:szCs w:val="18"/>
              </w:rPr>
            </w:pPr>
            <w:r>
              <w:rPr>
                <w:rFonts w:hint="eastAsia" w:ascii="宋体" w:hAnsi="宋体" w:cs="宋体"/>
                <w:sz w:val="18"/>
                <w:szCs w:val="18"/>
              </w:rPr>
              <w:t>②安装有编程软件的实训的计算机；</w:t>
            </w:r>
          </w:p>
          <w:p w14:paraId="55D01930">
            <w:pPr>
              <w:widowControl/>
              <w:spacing w:after="3" w:line="440" w:lineRule="atLeast"/>
              <w:jc w:val="left"/>
              <w:rPr>
                <w:rFonts w:hint="eastAsia" w:ascii="宋体" w:hAnsi="宋体" w:cs="宋体"/>
                <w:sz w:val="18"/>
                <w:szCs w:val="18"/>
              </w:rPr>
            </w:pPr>
            <w:r>
              <w:rPr>
                <w:rFonts w:hint="eastAsia" w:ascii="宋体" w:hAnsi="宋体" w:cs="宋体"/>
                <w:sz w:val="18"/>
                <w:szCs w:val="18"/>
              </w:rPr>
              <w:t>③计算机软件实训设备或实训室。</w:t>
            </w:r>
          </w:p>
          <w:p w14:paraId="588060BE">
            <w:pPr>
              <w:widowControl/>
              <w:spacing w:after="3" w:line="440" w:lineRule="atLeast"/>
              <w:jc w:val="left"/>
              <w:rPr>
                <w:rFonts w:hint="eastAsia" w:ascii="宋体" w:hAnsi="宋体" w:cs="宋体"/>
                <w:sz w:val="18"/>
                <w:szCs w:val="18"/>
              </w:rPr>
            </w:pPr>
            <w:r>
              <w:rPr>
                <w:rFonts w:hint="eastAsia" w:ascii="宋体" w:hAnsi="宋体" w:cs="宋体"/>
                <w:sz w:val="18"/>
                <w:szCs w:val="18"/>
              </w:rPr>
              <w:t>（2）教学方法：</w:t>
            </w:r>
          </w:p>
          <w:p w14:paraId="7F32C79A">
            <w:pPr>
              <w:widowControl/>
              <w:spacing w:after="3" w:line="440" w:lineRule="atLeast"/>
              <w:jc w:val="left"/>
              <w:rPr>
                <w:rFonts w:hint="eastAsia" w:ascii="宋体" w:hAnsi="宋体" w:cs="宋体"/>
                <w:sz w:val="18"/>
                <w:szCs w:val="18"/>
              </w:rPr>
            </w:pPr>
            <w:r>
              <w:rPr>
                <w:rFonts w:hint="eastAsia" w:ascii="宋体" w:hAnsi="宋体" w:cs="宋体"/>
                <w:sz w:val="18"/>
                <w:szCs w:val="18"/>
              </w:rPr>
              <w:t>①融入课程思政，立德树人贯穿课程始终；</w:t>
            </w:r>
          </w:p>
          <w:p w14:paraId="63E04193">
            <w:pPr>
              <w:widowControl/>
              <w:spacing w:after="3" w:line="440" w:lineRule="atLeast"/>
              <w:jc w:val="left"/>
              <w:rPr>
                <w:rFonts w:hint="eastAsia" w:ascii="宋体" w:hAnsi="宋体" w:cs="宋体"/>
                <w:sz w:val="18"/>
                <w:szCs w:val="18"/>
              </w:rPr>
            </w:pPr>
            <w:r>
              <w:rPr>
                <w:rFonts w:hint="eastAsia" w:ascii="宋体" w:hAnsi="宋体" w:cs="宋体"/>
                <w:sz w:val="18"/>
                <w:szCs w:val="18"/>
              </w:rPr>
              <w:t>②理实一体化教学，结合讲授法、直观演示法和任务驱动教学法。</w:t>
            </w:r>
          </w:p>
          <w:p w14:paraId="2BD795DF">
            <w:pPr>
              <w:widowControl/>
              <w:spacing w:after="3" w:line="440" w:lineRule="atLeast"/>
              <w:jc w:val="left"/>
              <w:rPr>
                <w:rFonts w:hint="eastAsia" w:ascii="宋体" w:hAnsi="宋体" w:cs="宋体"/>
                <w:sz w:val="18"/>
                <w:szCs w:val="18"/>
              </w:rPr>
            </w:pPr>
            <w:r>
              <w:rPr>
                <w:rFonts w:hint="eastAsia" w:ascii="宋体" w:hAnsi="宋体" w:cs="宋体"/>
                <w:sz w:val="18"/>
                <w:szCs w:val="18"/>
              </w:rPr>
              <w:t>（3）师资要求：担任本课程的教师应该具备扎实的专业知识，能够理论联系实际，深入浅出的教学。</w:t>
            </w:r>
          </w:p>
          <w:p w14:paraId="5C83180E">
            <w:pPr>
              <w:widowControl/>
              <w:spacing w:after="3" w:line="440" w:lineRule="atLeast"/>
              <w:jc w:val="left"/>
              <w:rPr>
                <w:rFonts w:hint="eastAsia" w:ascii="宋体" w:hAnsi="宋体" w:cs="宋体"/>
                <w:sz w:val="18"/>
                <w:szCs w:val="18"/>
              </w:rPr>
            </w:pPr>
            <w:r>
              <w:rPr>
                <w:rFonts w:hint="eastAsia" w:ascii="宋体" w:hAnsi="宋体" w:cs="宋体"/>
                <w:sz w:val="18"/>
                <w:szCs w:val="18"/>
              </w:rPr>
              <w:t>（4）课程考核：采用过程考核与结果考核相结合，过程性考核根据考勤、课堂表现等评定，占总成绩的</w:t>
            </w:r>
            <w:r>
              <w:rPr>
                <w:rFonts w:hint="eastAsia" w:ascii="宋体" w:hAnsi="宋体" w:cs="宋体"/>
                <w:sz w:val="18"/>
                <w:szCs w:val="18"/>
                <w:lang w:val="en-US" w:eastAsia="zh-CN"/>
              </w:rPr>
              <w:t>3</w:t>
            </w:r>
            <w:r>
              <w:rPr>
                <w:rFonts w:hint="eastAsia" w:ascii="宋体" w:hAnsi="宋体" w:cs="宋体"/>
                <w:sz w:val="18"/>
                <w:szCs w:val="18"/>
              </w:rPr>
              <w:t>0%，期末考试占</w:t>
            </w:r>
            <w:r>
              <w:rPr>
                <w:rFonts w:hint="eastAsia" w:ascii="宋体" w:hAnsi="宋体" w:cs="宋体"/>
                <w:sz w:val="18"/>
                <w:szCs w:val="18"/>
                <w:lang w:val="en-US" w:eastAsia="zh-CN"/>
              </w:rPr>
              <w:t>7</w:t>
            </w:r>
            <w:r>
              <w:rPr>
                <w:rFonts w:hint="eastAsia" w:ascii="宋体" w:hAnsi="宋体" w:cs="宋体"/>
                <w:sz w:val="18"/>
                <w:szCs w:val="18"/>
              </w:rPr>
              <w:t>0%。</w:t>
            </w:r>
          </w:p>
        </w:tc>
      </w:tr>
      <w:tr w14:paraId="1BBC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vAlign w:val="center"/>
          </w:tcPr>
          <w:p w14:paraId="26D6E35B">
            <w:pPr>
              <w:spacing w:line="440" w:lineRule="atLeast"/>
              <w:ind w:left="113" w:right="113"/>
              <w:jc w:val="center"/>
              <w:rPr>
                <w:rFonts w:hint="default" w:ascii="宋体" w:hAnsi="宋体" w:eastAsia="宋体" w:cs="宋体"/>
                <w:sz w:val="18"/>
                <w:szCs w:val="18"/>
                <w:lang w:val="en-US" w:eastAsia="zh-CN"/>
              </w:rPr>
            </w:pPr>
            <w:r>
              <w:rPr>
                <w:rFonts w:hint="eastAsia" w:ascii="宋体" w:hAnsi="宋体" w:cs="宋体"/>
                <w:sz w:val="18"/>
                <w:szCs w:val="18"/>
              </w:rPr>
              <w:t>★</w:t>
            </w:r>
            <w:r>
              <w:rPr>
                <w:rFonts w:hint="eastAsia" w:ascii="宋体" w:hAnsi="宋体" w:cs="宋体"/>
                <w:sz w:val="18"/>
                <w:szCs w:val="18"/>
                <w:lang w:val="en-US" w:eastAsia="zh-CN"/>
              </w:rPr>
              <w:t>UI设计</w:t>
            </w:r>
          </w:p>
        </w:tc>
        <w:tc>
          <w:tcPr>
            <w:tcW w:w="3473" w:type="dxa"/>
          </w:tcPr>
          <w:p w14:paraId="6E35E5FD">
            <w:pPr>
              <w:widowControl/>
              <w:spacing w:after="3" w:line="440" w:lineRule="atLeast"/>
              <w:jc w:val="left"/>
              <w:rPr>
                <w:rFonts w:hint="eastAsia" w:ascii="宋体" w:hAnsi="宋体" w:cs="宋体"/>
                <w:b/>
                <w:bCs/>
                <w:sz w:val="18"/>
                <w:szCs w:val="18"/>
                <w:lang w:val="en-US" w:eastAsia="zh-CN"/>
              </w:rPr>
            </w:pPr>
            <w:r>
              <w:rPr>
                <w:rFonts w:hint="eastAsia" w:ascii="宋体" w:hAnsi="宋体" w:cs="宋体"/>
                <w:b/>
                <w:bCs/>
                <w:sz w:val="18"/>
                <w:szCs w:val="18"/>
                <w:lang w:val="en-US" w:eastAsia="zh-CN"/>
              </w:rPr>
              <w:t>素质目标：</w:t>
            </w:r>
          </w:p>
          <w:p w14:paraId="15066EEB">
            <w:pPr>
              <w:widowControl/>
              <w:spacing w:after="3" w:line="440" w:lineRule="atLeast"/>
              <w:jc w:val="left"/>
              <w:rPr>
                <w:rFonts w:hint="eastAsia" w:ascii="宋体" w:hAnsi="宋体" w:cs="宋体"/>
                <w:sz w:val="18"/>
                <w:szCs w:val="18"/>
              </w:rPr>
            </w:pPr>
            <w:r>
              <w:rPr>
                <w:rFonts w:hint="eastAsia" w:ascii="宋体" w:hAnsi="宋体" w:cs="宋体"/>
                <w:sz w:val="18"/>
                <w:szCs w:val="18"/>
                <w:lang w:val="en-US" w:eastAsia="zh-CN"/>
              </w:rPr>
              <w:t xml:space="preserve">具备正确的三观；具备运用创新创业思维解决学习生活中各类 </w:t>
            </w:r>
            <w:r>
              <w:rPr>
                <w:rFonts w:hint="default" w:ascii="宋体" w:hAnsi="宋体" w:cs="宋体"/>
                <w:sz w:val="18"/>
                <w:szCs w:val="18"/>
                <w:lang w:val="en-US" w:eastAsia="zh-CN"/>
              </w:rPr>
              <w:t xml:space="preserve">UI </w:t>
            </w:r>
            <w:r>
              <w:rPr>
                <w:rFonts w:hint="eastAsia" w:ascii="宋体" w:hAnsi="宋体" w:cs="宋体"/>
                <w:sz w:val="18"/>
                <w:szCs w:val="18"/>
                <w:lang w:val="en-US" w:eastAsia="zh-CN"/>
              </w:rPr>
              <w:t>界面问题的思考方式。培养精益求精的大国工匠精神。</w:t>
            </w:r>
          </w:p>
          <w:p w14:paraId="7EC9B3C6">
            <w:pPr>
              <w:widowControl/>
              <w:spacing w:after="3" w:line="440" w:lineRule="atLeast"/>
              <w:jc w:val="left"/>
              <w:rPr>
                <w:rFonts w:hint="eastAsia" w:ascii="宋体" w:hAnsi="宋体" w:cs="宋体"/>
                <w:b/>
                <w:bCs/>
                <w:sz w:val="18"/>
                <w:szCs w:val="18"/>
                <w:lang w:val="en-US" w:eastAsia="zh-CN"/>
              </w:rPr>
            </w:pPr>
            <w:r>
              <w:rPr>
                <w:rFonts w:hint="eastAsia" w:ascii="宋体" w:hAnsi="宋体" w:cs="宋体"/>
                <w:b/>
                <w:bCs/>
                <w:sz w:val="18"/>
                <w:szCs w:val="18"/>
                <w:lang w:val="en-US" w:eastAsia="zh-CN"/>
              </w:rPr>
              <w:t>知识目标：</w:t>
            </w:r>
          </w:p>
          <w:p w14:paraId="7EB253E2">
            <w:pPr>
              <w:widowControl/>
              <w:spacing w:after="3" w:line="440" w:lineRule="atLeast"/>
              <w:jc w:val="left"/>
              <w:rPr>
                <w:rFonts w:hint="eastAsia" w:ascii="宋体" w:hAnsi="宋体" w:cs="宋体"/>
                <w:sz w:val="18"/>
                <w:szCs w:val="18"/>
              </w:rPr>
            </w:pPr>
            <w:r>
              <w:rPr>
                <w:rFonts w:hint="eastAsia" w:ascii="宋体" w:hAnsi="宋体" w:cs="宋体"/>
                <w:sz w:val="18"/>
                <w:szCs w:val="18"/>
                <w:lang w:val="en-US" w:eastAsia="zh-CN"/>
              </w:rPr>
              <w:t>了解移动互联网公司项目设计流程；掌握</w:t>
            </w:r>
            <w:r>
              <w:rPr>
                <w:rFonts w:hint="default" w:ascii="宋体" w:hAnsi="宋体" w:cs="宋体"/>
                <w:sz w:val="18"/>
                <w:szCs w:val="18"/>
                <w:lang w:val="en-US" w:eastAsia="zh-CN"/>
              </w:rPr>
              <w:t xml:space="preserve">UI </w:t>
            </w:r>
            <w:r>
              <w:rPr>
                <w:rFonts w:hint="eastAsia" w:ascii="宋体" w:hAnsi="宋体" w:cs="宋体"/>
                <w:sz w:val="18"/>
                <w:szCs w:val="18"/>
                <w:lang w:val="en-US" w:eastAsia="zh-CN"/>
              </w:rPr>
              <w:t xml:space="preserve">设计的规范与标准；掌握移动端 </w:t>
            </w:r>
            <w:r>
              <w:rPr>
                <w:rFonts w:hint="default" w:ascii="宋体" w:hAnsi="宋体" w:cs="宋体"/>
                <w:sz w:val="18"/>
                <w:szCs w:val="18"/>
                <w:lang w:val="en-US" w:eastAsia="zh-CN"/>
              </w:rPr>
              <w:t xml:space="preserve">UI </w:t>
            </w:r>
            <w:r>
              <w:rPr>
                <w:rFonts w:hint="eastAsia" w:ascii="宋体" w:hAnsi="宋体" w:cs="宋体"/>
                <w:sz w:val="18"/>
                <w:szCs w:val="18"/>
                <w:lang w:val="en-US" w:eastAsia="zh-CN"/>
              </w:rPr>
              <w:t>设</w:t>
            </w:r>
          </w:p>
          <w:p w14:paraId="163C465F">
            <w:pPr>
              <w:widowControl/>
              <w:spacing w:after="3" w:line="440" w:lineRule="atLeast"/>
              <w:jc w:val="left"/>
              <w:rPr>
                <w:rFonts w:hint="eastAsia" w:ascii="宋体" w:hAnsi="宋体" w:cs="宋体"/>
                <w:sz w:val="18"/>
                <w:szCs w:val="18"/>
              </w:rPr>
            </w:pPr>
            <w:r>
              <w:rPr>
                <w:rFonts w:hint="eastAsia" w:ascii="宋体" w:hAnsi="宋体" w:cs="宋体"/>
                <w:sz w:val="18"/>
                <w:szCs w:val="18"/>
                <w:lang w:val="en-US" w:eastAsia="zh-CN"/>
              </w:rPr>
              <w:t>计的原则；掌握原型工具的使用。</w:t>
            </w:r>
          </w:p>
          <w:p w14:paraId="144AF952">
            <w:pPr>
              <w:widowControl/>
              <w:spacing w:after="3" w:line="440" w:lineRule="atLeast"/>
              <w:jc w:val="left"/>
              <w:rPr>
                <w:rFonts w:hint="eastAsia" w:ascii="宋体" w:hAnsi="宋体" w:cs="宋体"/>
                <w:b/>
                <w:bCs/>
                <w:sz w:val="18"/>
                <w:szCs w:val="18"/>
                <w:lang w:val="en-US" w:eastAsia="zh-CN"/>
              </w:rPr>
            </w:pPr>
            <w:r>
              <w:rPr>
                <w:rFonts w:hint="eastAsia" w:ascii="宋体" w:hAnsi="宋体" w:cs="宋体"/>
                <w:b/>
                <w:bCs/>
                <w:sz w:val="18"/>
                <w:szCs w:val="18"/>
                <w:lang w:val="en-US" w:eastAsia="zh-CN"/>
              </w:rPr>
              <w:t>能力目标：</w:t>
            </w:r>
          </w:p>
          <w:p w14:paraId="7AD1ACEF">
            <w:pPr>
              <w:widowControl/>
              <w:spacing w:after="3" w:line="440" w:lineRule="atLeast"/>
              <w:jc w:val="left"/>
              <w:rPr>
                <w:rFonts w:hint="eastAsia" w:ascii="宋体" w:hAnsi="宋体" w:cs="宋体"/>
                <w:sz w:val="18"/>
                <w:szCs w:val="18"/>
              </w:rPr>
            </w:pPr>
            <w:r>
              <w:rPr>
                <w:rFonts w:hint="eastAsia" w:ascii="宋体" w:hAnsi="宋体" w:cs="宋体"/>
                <w:sz w:val="18"/>
                <w:szCs w:val="18"/>
                <w:lang w:val="en-US" w:eastAsia="zh-CN"/>
              </w:rPr>
              <w:t xml:space="preserve">会使用原型工具进行原型设计；具备互联网项目的独立设计能力；能根据移动端界面设计的能力。 </w:t>
            </w:r>
          </w:p>
          <w:p w14:paraId="42835B4B">
            <w:pPr>
              <w:spacing w:line="440" w:lineRule="atLeast"/>
              <w:rPr>
                <w:rFonts w:hint="eastAsia" w:ascii="宋体" w:hAnsi="宋体" w:cs="宋体"/>
                <w:sz w:val="18"/>
                <w:szCs w:val="18"/>
              </w:rPr>
            </w:pPr>
          </w:p>
        </w:tc>
        <w:tc>
          <w:tcPr>
            <w:tcW w:w="2431" w:type="dxa"/>
          </w:tcPr>
          <w:p w14:paraId="51D2FA0D">
            <w:pPr>
              <w:widowControl/>
              <w:spacing w:after="3" w:line="440" w:lineRule="atLeast"/>
              <w:jc w:val="left"/>
              <w:rPr>
                <w:rFonts w:hint="eastAsia" w:ascii="宋体" w:hAnsi="宋体" w:cs="宋体"/>
                <w:sz w:val="18"/>
                <w:szCs w:val="18"/>
              </w:rPr>
            </w:pPr>
            <w:r>
              <w:rPr>
                <w:rFonts w:hint="eastAsia" w:ascii="宋体" w:hAnsi="宋体" w:cs="宋体"/>
                <w:sz w:val="18"/>
                <w:szCs w:val="18"/>
                <w:lang w:val="en-US" w:eastAsia="zh-CN"/>
              </w:rPr>
              <w:t>（</w:t>
            </w:r>
            <w:r>
              <w:rPr>
                <w:rFonts w:hint="default" w:ascii="宋体" w:hAnsi="宋体" w:cs="宋体"/>
                <w:sz w:val="18"/>
                <w:szCs w:val="18"/>
                <w:lang w:val="en-US" w:eastAsia="zh-CN"/>
              </w:rPr>
              <w:t>1</w:t>
            </w:r>
            <w:r>
              <w:rPr>
                <w:rFonts w:hint="eastAsia" w:ascii="宋体" w:hAnsi="宋体" w:cs="宋体"/>
                <w:sz w:val="18"/>
                <w:szCs w:val="18"/>
                <w:lang w:val="en-US" w:eastAsia="zh-CN"/>
              </w:rPr>
              <w:t>）互联网公司构架及项目</w:t>
            </w:r>
          </w:p>
          <w:p w14:paraId="0954E7CB">
            <w:pPr>
              <w:widowControl/>
              <w:spacing w:after="3" w:line="440" w:lineRule="atLeast"/>
              <w:jc w:val="left"/>
              <w:rPr>
                <w:rFonts w:hint="eastAsia" w:ascii="宋体" w:hAnsi="宋体" w:cs="宋体"/>
                <w:sz w:val="18"/>
                <w:szCs w:val="18"/>
              </w:rPr>
            </w:pPr>
            <w:r>
              <w:rPr>
                <w:rFonts w:hint="eastAsia" w:ascii="宋体" w:hAnsi="宋体" w:cs="宋体"/>
                <w:sz w:val="18"/>
                <w:szCs w:val="18"/>
                <w:lang w:val="en-US" w:eastAsia="zh-CN"/>
              </w:rPr>
              <w:t>设计流程</w:t>
            </w:r>
          </w:p>
          <w:p w14:paraId="67BBC0A4">
            <w:pPr>
              <w:widowControl/>
              <w:spacing w:after="3" w:line="440" w:lineRule="atLeast"/>
              <w:jc w:val="left"/>
              <w:rPr>
                <w:rFonts w:hint="eastAsia" w:ascii="宋体" w:hAnsi="宋体" w:cs="宋体"/>
                <w:sz w:val="18"/>
                <w:szCs w:val="18"/>
              </w:rPr>
            </w:pPr>
            <w:r>
              <w:rPr>
                <w:rFonts w:hint="eastAsia" w:ascii="宋体" w:hAnsi="宋体" w:cs="宋体"/>
                <w:sz w:val="18"/>
                <w:szCs w:val="18"/>
                <w:lang w:val="en-US" w:eastAsia="zh-CN"/>
              </w:rPr>
              <w:t>（</w:t>
            </w:r>
            <w:r>
              <w:rPr>
                <w:rFonts w:hint="default" w:ascii="宋体" w:hAnsi="宋体" w:cs="宋体"/>
                <w:sz w:val="18"/>
                <w:szCs w:val="18"/>
                <w:lang w:val="en-US" w:eastAsia="zh-CN"/>
              </w:rPr>
              <w:t>2</w:t>
            </w:r>
            <w:r>
              <w:rPr>
                <w:rFonts w:hint="eastAsia" w:ascii="宋体" w:hAnsi="宋体" w:cs="宋体"/>
                <w:sz w:val="18"/>
                <w:szCs w:val="18"/>
                <w:lang w:val="en-US" w:eastAsia="zh-CN"/>
              </w:rPr>
              <w:t>）</w:t>
            </w:r>
            <w:r>
              <w:rPr>
                <w:rFonts w:hint="default" w:ascii="宋体" w:hAnsi="宋体" w:cs="宋体"/>
                <w:sz w:val="18"/>
                <w:szCs w:val="18"/>
                <w:lang w:val="en-US" w:eastAsia="zh-CN"/>
              </w:rPr>
              <w:t xml:space="preserve">UI </w:t>
            </w:r>
            <w:r>
              <w:rPr>
                <w:rFonts w:hint="eastAsia" w:ascii="宋体" w:hAnsi="宋体" w:cs="宋体"/>
                <w:sz w:val="18"/>
                <w:szCs w:val="18"/>
                <w:lang w:val="en-US" w:eastAsia="zh-CN"/>
              </w:rPr>
              <w:t>设计产品思维</w:t>
            </w:r>
          </w:p>
          <w:p w14:paraId="1C6DE264">
            <w:pPr>
              <w:widowControl/>
              <w:spacing w:after="3" w:line="440" w:lineRule="atLeast"/>
              <w:jc w:val="left"/>
              <w:rPr>
                <w:rFonts w:hint="eastAsia" w:ascii="宋体" w:hAnsi="宋体" w:cs="宋体"/>
                <w:sz w:val="18"/>
                <w:szCs w:val="18"/>
              </w:rPr>
            </w:pPr>
            <w:r>
              <w:rPr>
                <w:rFonts w:hint="eastAsia" w:ascii="宋体" w:hAnsi="宋体" w:cs="宋体"/>
                <w:sz w:val="18"/>
                <w:szCs w:val="18"/>
                <w:lang w:val="en-US" w:eastAsia="zh-CN"/>
              </w:rPr>
              <w:t>（</w:t>
            </w:r>
            <w:r>
              <w:rPr>
                <w:rFonts w:hint="default" w:ascii="宋体" w:hAnsi="宋体" w:cs="宋体"/>
                <w:sz w:val="18"/>
                <w:szCs w:val="18"/>
                <w:lang w:val="en-US" w:eastAsia="zh-CN"/>
              </w:rPr>
              <w:t>3</w:t>
            </w:r>
            <w:r>
              <w:rPr>
                <w:rFonts w:hint="eastAsia" w:ascii="宋体" w:hAnsi="宋体" w:cs="宋体"/>
                <w:sz w:val="18"/>
                <w:szCs w:val="18"/>
                <w:lang w:val="en-US" w:eastAsia="zh-CN"/>
              </w:rPr>
              <w:t>）</w:t>
            </w:r>
            <w:r>
              <w:rPr>
                <w:rFonts w:hint="default" w:ascii="宋体" w:hAnsi="宋体" w:cs="宋体"/>
                <w:sz w:val="18"/>
                <w:szCs w:val="18"/>
                <w:lang w:val="en-US" w:eastAsia="zh-CN"/>
              </w:rPr>
              <w:t xml:space="preserve">UI </w:t>
            </w:r>
            <w:r>
              <w:rPr>
                <w:rFonts w:hint="eastAsia" w:ascii="宋体" w:hAnsi="宋体" w:cs="宋体"/>
                <w:sz w:val="18"/>
                <w:szCs w:val="18"/>
                <w:lang w:val="en-US" w:eastAsia="zh-CN"/>
              </w:rPr>
              <w:t>设计的规范与标准</w:t>
            </w:r>
          </w:p>
          <w:p w14:paraId="37A4B380">
            <w:pPr>
              <w:widowControl/>
              <w:spacing w:after="3" w:line="440" w:lineRule="atLeast"/>
              <w:jc w:val="left"/>
              <w:rPr>
                <w:rFonts w:hint="eastAsia" w:ascii="宋体" w:hAnsi="宋体" w:cs="宋体"/>
                <w:sz w:val="18"/>
                <w:szCs w:val="18"/>
              </w:rPr>
            </w:pPr>
            <w:r>
              <w:rPr>
                <w:rFonts w:hint="eastAsia" w:ascii="宋体" w:hAnsi="宋体" w:cs="宋体"/>
                <w:sz w:val="18"/>
                <w:szCs w:val="18"/>
                <w:lang w:val="en-US" w:eastAsia="zh-CN"/>
              </w:rPr>
              <w:t>（</w:t>
            </w:r>
            <w:r>
              <w:rPr>
                <w:rFonts w:hint="default" w:ascii="宋体" w:hAnsi="宋体" w:cs="宋体"/>
                <w:sz w:val="18"/>
                <w:szCs w:val="18"/>
                <w:lang w:val="en-US" w:eastAsia="zh-CN"/>
              </w:rPr>
              <w:t>4</w:t>
            </w:r>
            <w:r>
              <w:rPr>
                <w:rFonts w:hint="eastAsia" w:ascii="宋体" w:hAnsi="宋体" w:cs="宋体"/>
                <w:sz w:val="18"/>
                <w:szCs w:val="18"/>
                <w:lang w:val="en-US" w:eastAsia="zh-CN"/>
              </w:rPr>
              <w:t xml:space="preserve">）UI 设计的使用技巧 </w:t>
            </w:r>
          </w:p>
          <w:p w14:paraId="59E61D79">
            <w:pPr>
              <w:widowControl/>
              <w:spacing w:after="3" w:line="440" w:lineRule="atLeast"/>
              <w:jc w:val="left"/>
              <w:rPr>
                <w:rFonts w:hint="eastAsia" w:ascii="宋体" w:hAnsi="宋体" w:cs="宋体"/>
                <w:sz w:val="18"/>
                <w:szCs w:val="18"/>
              </w:rPr>
            </w:pPr>
            <w:r>
              <w:rPr>
                <w:rFonts w:hint="eastAsia" w:ascii="宋体" w:hAnsi="宋体" w:cs="宋体"/>
                <w:sz w:val="18"/>
                <w:szCs w:val="18"/>
                <w:lang w:val="en-US" w:eastAsia="zh-CN"/>
              </w:rPr>
              <w:t xml:space="preserve">（5）UI 在网页开发的应用实例 </w:t>
            </w:r>
          </w:p>
          <w:p w14:paraId="086E3E93">
            <w:pPr>
              <w:widowControl/>
              <w:spacing w:after="3" w:line="440" w:lineRule="atLeast"/>
              <w:jc w:val="left"/>
              <w:rPr>
                <w:rFonts w:hint="eastAsia" w:ascii="宋体" w:hAnsi="宋体" w:cs="宋体"/>
                <w:sz w:val="18"/>
                <w:szCs w:val="18"/>
              </w:rPr>
            </w:pPr>
            <w:r>
              <w:rPr>
                <w:rFonts w:hint="eastAsia" w:ascii="宋体" w:hAnsi="宋体" w:cs="宋体"/>
                <w:sz w:val="18"/>
                <w:szCs w:val="18"/>
                <w:lang w:val="en-US" w:eastAsia="zh-CN"/>
              </w:rPr>
              <w:t>（</w:t>
            </w:r>
            <w:r>
              <w:rPr>
                <w:rFonts w:hint="default" w:ascii="宋体" w:hAnsi="宋体" w:cs="宋体"/>
                <w:sz w:val="18"/>
                <w:szCs w:val="18"/>
                <w:lang w:val="en-US" w:eastAsia="zh-CN"/>
              </w:rPr>
              <w:t>6</w:t>
            </w:r>
            <w:r>
              <w:rPr>
                <w:rFonts w:hint="eastAsia" w:ascii="宋体" w:hAnsi="宋体" w:cs="宋体"/>
                <w:sz w:val="18"/>
                <w:szCs w:val="18"/>
                <w:lang w:val="en-US" w:eastAsia="zh-CN"/>
              </w:rPr>
              <w:t>）</w:t>
            </w:r>
            <w:r>
              <w:rPr>
                <w:rFonts w:hint="default" w:ascii="宋体" w:hAnsi="宋体" w:cs="宋体"/>
                <w:sz w:val="18"/>
                <w:szCs w:val="18"/>
                <w:lang w:val="en-US" w:eastAsia="zh-CN"/>
              </w:rPr>
              <w:t xml:space="preserve">Axure RP </w:t>
            </w:r>
            <w:r>
              <w:rPr>
                <w:rFonts w:hint="eastAsia" w:ascii="宋体" w:hAnsi="宋体" w:cs="宋体"/>
                <w:sz w:val="18"/>
                <w:szCs w:val="18"/>
                <w:lang w:val="en-US" w:eastAsia="zh-CN"/>
              </w:rPr>
              <w:t xml:space="preserve">或者 </w:t>
            </w:r>
            <w:r>
              <w:rPr>
                <w:rFonts w:hint="default" w:ascii="宋体" w:hAnsi="宋体" w:cs="宋体"/>
                <w:sz w:val="18"/>
                <w:szCs w:val="18"/>
                <w:lang w:val="en-US" w:eastAsia="zh-CN"/>
              </w:rPr>
              <w:t xml:space="preserve">Adobe XD </w:t>
            </w:r>
            <w:r>
              <w:rPr>
                <w:rFonts w:hint="eastAsia" w:ascii="宋体" w:hAnsi="宋体" w:cs="宋体"/>
                <w:sz w:val="18"/>
                <w:szCs w:val="18"/>
                <w:lang w:val="en-US" w:eastAsia="zh-CN"/>
              </w:rPr>
              <w:t xml:space="preserve">等原型工具的使用 </w:t>
            </w:r>
          </w:p>
        </w:tc>
        <w:tc>
          <w:tcPr>
            <w:tcW w:w="2796" w:type="dxa"/>
            <w:vAlign w:val="center"/>
          </w:tcPr>
          <w:p w14:paraId="0C6B22D2">
            <w:pPr>
              <w:widowControl/>
              <w:spacing w:after="3" w:line="440" w:lineRule="atLeast"/>
              <w:jc w:val="left"/>
              <w:rPr>
                <w:rFonts w:hint="eastAsia" w:ascii="宋体" w:hAnsi="宋体" w:cs="宋体"/>
                <w:sz w:val="18"/>
                <w:szCs w:val="18"/>
              </w:rPr>
            </w:pPr>
            <w:r>
              <w:rPr>
                <w:rFonts w:hint="eastAsia" w:ascii="宋体" w:hAnsi="宋体" w:cs="宋体"/>
                <w:sz w:val="18"/>
                <w:szCs w:val="18"/>
              </w:rPr>
              <w:t>（1）教学条件：</w:t>
            </w:r>
          </w:p>
          <w:p w14:paraId="12874DA6">
            <w:pPr>
              <w:widowControl/>
              <w:spacing w:after="3" w:line="440" w:lineRule="atLeast"/>
              <w:jc w:val="left"/>
              <w:rPr>
                <w:rFonts w:hint="eastAsia" w:ascii="宋体" w:hAnsi="宋体" w:cs="宋体"/>
                <w:sz w:val="18"/>
                <w:szCs w:val="18"/>
              </w:rPr>
            </w:pPr>
            <w:r>
              <w:rPr>
                <w:rFonts w:hint="eastAsia" w:ascii="宋体" w:hAnsi="宋体" w:cs="宋体"/>
                <w:sz w:val="18"/>
                <w:szCs w:val="18"/>
              </w:rPr>
              <w:t>①多媒体教学条件；</w:t>
            </w:r>
          </w:p>
          <w:p w14:paraId="0E4FC421">
            <w:pPr>
              <w:widowControl/>
              <w:spacing w:after="3" w:line="440" w:lineRule="atLeast"/>
              <w:jc w:val="left"/>
              <w:rPr>
                <w:rFonts w:hint="eastAsia" w:ascii="宋体" w:hAnsi="宋体" w:cs="宋体"/>
                <w:sz w:val="18"/>
                <w:szCs w:val="18"/>
              </w:rPr>
            </w:pPr>
            <w:r>
              <w:rPr>
                <w:rFonts w:hint="eastAsia" w:ascii="宋体" w:hAnsi="宋体" w:cs="宋体"/>
                <w:sz w:val="18"/>
                <w:szCs w:val="18"/>
              </w:rPr>
              <w:t>②安装有编程软件的实训的计算机；</w:t>
            </w:r>
          </w:p>
          <w:p w14:paraId="5D90FF21">
            <w:pPr>
              <w:widowControl/>
              <w:spacing w:after="3" w:line="440" w:lineRule="atLeast"/>
              <w:jc w:val="left"/>
              <w:rPr>
                <w:rFonts w:hint="eastAsia" w:ascii="宋体" w:hAnsi="宋体" w:cs="宋体"/>
                <w:sz w:val="18"/>
                <w:szCs w:val="18"/>
              </w:rPr>
            </w:pPr>
            <w:r>
              <w:rPr>
                <w:rFonts w:hint="eastAsia" w:ascii="宋体" w:hAnsi="宋体" w:cs="宋体"/>
                <w:sz w:val="18"/>
                <w:szCs w:val="18"/>
              </w:rPr>
              <w:t>③计算机软件实训设备或实训室。</w:t>
            </w:r>
          </w:p>
          <w:p w14:paraId="24D42DB9">
            <w:pPr>
              <w:widowControl/>
              <w:spacing w:after="3" w:line="440" w:lineRule="atLeast"/>
              <w:jc w:val="left"/>
              <w:rPr>
                <w:rFonts w:hint="eastAsia" w:ascii="宋体" w:hAnsi="宋体" w:cs="宋体"/>
                <w:sz w:val="18"/>
                <w:szCs w:val="18"/>
              </w:rPr>
            </w:pPr>
            <w:r>
              <w:rPr>
                <w:rFonts w:hint="eastAsia" w:ascii="宋体" w:hAnsi="宋体" w:cs="宋体"/>
                <w:sz w:val="18"/>
                <w:szCs w:val="18"/>
              </w:rPr>
              <w:t>（2）教学方法：</w:t>
            </w:r>
          </w:p>
          <w:p w14:paraId="317AD622">
            <w:pPr>
              <w:widowControl/>
              <w:spacing w:after="3" w:line="440" w:lineRule="atLeast"/>
              <w:jc w:val="left"/>
              <w:rPr>
                <w:rFonts w:hint="eastAsia" w:ascii="宋体" w:hAnsi="宋体" w:cs="宋体"/>
                <w:sz w:val="18"/>
                <w:szCs w:val="18"/>
              </w:rPr>
            </w:pPr>
            <w:r>
              <w:rPr>
                <w:rFonts w:hint="eastAsia" w:ascii="宋体" w:hAnsi="宋体" w:cs="宋体"/>
                <w:sz w:val="18"/>
                <w:szCs w:val="18"/>
              </w:rPr>
              <w:t>①融入课程思政，立德树人贯穿课程始终；</w:t>
            </w:r>
          </w:p>
          <w:p w14:paraId="231A423B">
            <w:pPr>
              <w:widowControl/>
              <w:spacing w:after="3" w:line="440" w:lineRule="atLeast"/>
              <w:jc w:val="left"/>
              <w:rPr>
                <w:rFonts w:hint="eastAsia" w:ascii="宋体" w:hAnsi="宋体" w:cs="宋体"/>
                <w:sz w:val="18"/>
                <w:szCs w:val="18"/>
              </w:rPr>
            </w:pPr>
            <w:r>
              <w:rPr>
                <w:rFonts w:hint="eastAsia" w:ascii="宋体" w:hAnsi="宋体" w:cs="宋体"/>
                <w:sz w:val="18"/>
                <w:szCs w:val="18"/>
              </w:rPr>
              <w:t>②理实一体化教学，结合讲授法、直观演示法和任务驱动教学法。</w:t>
            </w:r>
          </w:p>
          <w:p w14:paraId="0484CD15">
            <w:pPr>
              <w:widowControl/>
              <w:spacing w:after="3" w:line="440" w:lineRule="atLeast"/>
              <w:jc w:val="left"/>
              <w:rPr>
                <w:rFonts w:hint="eastAsia" w:ascii="宋体" w:hAnsi="宋体" w:cs="宋体"/>
                <w:sz w:val="18"/>
                <w:szCs w:val="18"/>
              </w:rPr>
            </w:pPr>
            <w:r>
              <w:rPr>
                <w:rFonts w:hint="eastAsia" w:ascii="宋体" w:hAnsi="宋体" w:cs="宋体"/>
                <w:sz w:val="18"/>
                <w:szCs w:val="18"/>
              </w:rPr>
              <w:t>（3）师资要求：担任本课程的教师应该具备扎实的专业知识，能够理论联系实际，深入浅出的教学。</w:t>
            </w:r>
          </w:p>
          <w:p w14:paraId="2D52F038">
            <w:pPr>
              <w:widowControl/>
              <w:spacing w:after="3" w:line="440" w:lineRule="atLeast"/>
              <w:jc w:val="left"/>
              <w:rPr>
                <w:rFonts w:hint="eastAsia" w:ascii="宋体" w:hAnsi="宋体" w:cs="宋体"/>
                <w:sz w:val="18"/>
                <w:szCs w:val="18"/>
              </w:rPr>
            </w:pPr>
            <w:r>
              <w:rPr>
                <w:rFonts w:hint="eastAsia" w:ascii="宋体" w:hAnsi="宋体" w:cs="宋体"/>
                <w:sz w:val="18"/>
                <w:szCs w:val="18"/>
              </w:rPr>
              <w:t>（4）课程考核：采用过程考核与结果考核相结合，过程性考核根据考勤、课堂表现等评定，占总成绩的</w:t>
            </w:r>
            <w:r>
              <w:rPr>
                <w:rFonts w:hint="eastAsia" w:ascii="宋体" w:hAnsi="宋体" w:cs="宋体"/>
                <w:sz w:val="18"/>
                <w:szCs w:val="18"/>
                <w:lang w:val="en-US" w:eastAsia="zh-CN"/>
              </w:rPr>
              <w:t>5</w:t>
            </w:r>
            <w:r>
              <w:rPr>
                <w:rFonts w:hint="eastAsia" w:ascii="宋体" w:hAnsi="宋体" w:cs="宋体"/>
                <w:sz w:val="18"/>
                <w:szCs w:val="18"/>
              </w:rPr>
              <w:t>0%，期末考试占</w:t>
            </w:r>
            <w:r>
              <w:rPr>
                <w:rFonts w:hint="eastAsia" w:ascii="宋体" w:hAnsi="宋体" w:cs="宋体"/>
                <w:sz w:val="18"/>
                <w:szCs w:val="18"/>
                <w:lang w:val="en-US" w:eastAsia="zh-CN"/>
              </w:rPr>
              <w:t>5</w:t>
            </w:r>
            <w:r>
              <w:rPr>
                <w:rFonts w:hint="eastAsia" w:ascii="宋体" w:hAnsi="宋体" w:cs="宋体"/>
                <w:sz w:val="18"/>
                <w:szCs w:val="18"/>
              </w:rPr>
              <w:t>0%。</w:t>
            </w:r>
          </w:p>
        </w:tc>
      </w:tr>
      <w:tr w14:paraId="2B4A4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vAlign w:val="center"/>
          </w:tcPr>
          <w:p w14:paraId="329C2D77">
            <w:pPr>
              <w:spacing w:line="440" w:lineRule="atLeast"/>
              <w:ind w:left="113" w:right="113"/>
              <w:jc w:val="center"/>
              <w:rPr>
                <w:rFonts w:hint="eastAsia" w:ascii="宋体" w:hAnsi="宋体" w:cs="宋体"/>
                <w:sz w:val="18"/>
                <w:szCs w:val="18"/>
              </w:rPr>
            </w:pPr>
            <w:r>
              <w:rPr>
                <w:rFonts w:hint="eastAsia" w:ascii="宋体" w:hAnsi="宋体" w:cs="宋体"/>
                <w:sz w:val="18"/>
                <w:szCs w:val="18"/>
              </w:rPr>
              <w:t>项目管理</w:t>
            </w:r>
          </w:p>
        </w:tc>
        <w:tc>
          <w:tcPr>
            <w:tcW w:w="3473" w:type="dxa"/>
          </w:tcPr>
          <w:p w14:paraId="22170938">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726F0686">
            <w:pPr>
              <w:spacing w:line="440" w:lineRule="atLeast"/>
              <w:rPr>
                <w:rFonts w:hint="eastAsia" w:ascii="宋体" w:hAnsi="宋体" w:cs="宋体"/>
                <w:sz w:val="18"/>
                <w:szCs w:val="18"/>
              </w:rPr>
            </w:pPr>
            <w:r>
              <w:rPr>
                <w:rFonts w:hint="eastAsia" w:ascii="宋体" w:hAnsi="宋体" w:cs="宋体"/>
                <w:sz w:val="18"/>
                <w:szCs w:val="18"/>
              </w:rPr>
              <w:t>培养学生良好的职业道德，培养学生严谨的学习态度和一丝不苟的工作作风。培养学生理论与实践相结合的能力。</w:t>
            </w:r>
          </w:p>
          <w:p w14:paraId="01D4013A">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02EF96E1">
            <w:pPr>
              <w:spacing w:line="440" w:lineRule="atLeast"/>
              <w:rPr>
                <w:rFonts w:hint="eastAsia" w:ascii="宋体" w:hAnsi="宋体" w:cs="宋体"/>
                <w:sz w:val="18"/>
                <w:szCs w:val="18"/>
              </w:rPr>
            </w:pPr>
            <w:r>
              <w:rPr>
                <w:rFonts w:hint="eastAsia" w:ascii="宋体" w:hAnsi="宋体" w:cs="宋体"/>
                <w:sz w:val="18"/>
                <w:szCs w:val="18"/>
              </w:rPr>
              <w:t>通过本课程的学习，使学生掌握运营的基本概念；掌握运营方向的提升要点；掌握内容型产品与工具型产品应该如何实现高效运营。</w:t>
            </w:r>
          </w:p>
          <w:p w14:paraId="126C59A1">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63236A09">
            <w:pPr>
              <w:spacing w:line="440" w:lineRule="atLeast"/>
              <w:rPr>
                <w:rFonts w:hint="eastAsia" w:ascii="宋体" w:hAnsi="宋体" w:cs="宋体"/>
                <w:sz w:val="18"/>
                <w:szCs w:val="18"/>
              </w:rPr>
            </w:pPr>
            <w:r>
              <w:rPr>
                <w:rFonts w:hint="eastAsia" w:ascii="宋体" w:hAnsi="宋体" w:cs="宋体"/>
                <w:sz w:val="18"/>
                <w:szCs w:val="18"/>
              </w:rPr>
              <w:t>能够对软件项目的各个方面进行合作管理；能够有建设性的相互交流意见；能够执行软件项目计划，书写项目文档。</w:t>
            </w:r>
          </w:p>
        </w:tc>
        <w:tc>
          <w:tcPr>
            <w:tcW w:w="2431" w:type="dxa"/>
          </w:tcPr>
          <w:p w14:paraId="3639BB1F">
            <w:pPr>
              <w:spacing w:line="440" w:lineRule="atLeast"/>
              <w:rPr>
                <w:rFonts w:hint="eastAsia" w:ascii="宋体" w:hAnsi="宋体" w:cs="宋体"/>
                <w:sz w:val="18"/>
                <w:szCs w:val="18"/>
              </w:rPr>
            </w:pPr>
          </w:p>
          <w:p w14:paraId="2E7DF742">
            <w:pPr>
              <w:numPr>
                <w:ilvl w:val="0"/>
                <w:numId w:val="12"/>
              </w:numPr>
              <w:spacing w:line="440" w:lineRule="atLeast"/>
              <w:rPr>
                <w:rFonts w:hint="eastAsia" w:ascii="宋体" w:hAnsi="宋体" w:cs="宋体"/>
                <w:sz w:val="18"/>
                <w:szCs w:val="18"/>
              </w:rPr>
            </w:pPr>
            <w:r>
              <w:rPr>
                <w:rFonts w:hint="eastAsia" w:ascii="宋体" w:hAnsi="宋体" w:cs="宋体"/>
                <w:sz w:val="18"/>
                <w:szCs w:val="18"/>
              </w:rPr>
              <w:t>项目整体管理；</w:t>
            </w:r>
          </w:p>
          <w:p w14:paraId="1251390B">
            <w:pPr>
              <w:numPr>
                <w:ilvl w:val="0"/>
                <w:numId w:val="12"/>
              </w:numPr>
              <w:spacing w:line="440" w:lineRule="atLeast"/>
              <w:rPr>
                <w:rFonts w:hint="eastAsia" w:ascii="宋体" w:hAnsi="宋体" w:cs="宋体"/>
                <w:sz w:val="18"/>
                <w:szCs w:val="18"/>
              </w:rPr>
            </w:pPr>
            <w:r>
              <w:rPr>
                <w:rFonts w:hint="eastAsia" w:ascii="宋体" w:hAnsi="宋体" w:cs="宋体"/>
                <w:sz w:val="18"/>
                <w:szCs w:val="18"/>
              </w:rPr>
              <w:t>项目范围管理；</w:t>
            </w:r>
          </w:p>
          <w:p w14:paraId="025AD5C1">
            <w:pPr>
              <w:numPr>
                <w:ilvl w:val="0"/>
                <w:numId w:val="12"/>
              </w:numPr>
              <w:spacing w:line="440" w:lineRule="atLeast"/>
              <w:rPr>
                <w:rFonts w:hint="eastAsia" w:ascii="宋体" w:hAnsi="宋体" w:cs="宋体"/>
                <w:sz w:val="18"/>
                <w:szCs w:val="18"/>
              </w:rPr>
            </w:pPr>
            <w:r>
              <w:rPr>
                <w:rFonts w:hint="eastAsia" w:ascii="宋体" w:hAnsi="宋体" w:cs="宋体"/>
                <w:sz w:val="18"/>
                <w:szCs w:val="18"/>
              </w:rPr>
              <w:t>项目时间管理；</w:t>
            </w:r>
          </w:p>
          <w:p w14:paraId="316A8E15">
            <w:pPr>
              <w:numPr>
                <w:ilvl w:val="0"/>
                <w:numId w:val="12"/>
              </w:numPr>
              <w:spacing w:line="440" w:lineRule="atLeast"/>
              <w:rPr>
                <w:rFonts w:hint="eastAsia" w:ascii="宋体" w:hAnsi="宋体" w:cs="宋体"/>
                <w:sz w:val="18"/>
                <w:szCs w:val="18"/>
              </w:rPr>
            </w:pPr>
            <w:r>
              <w:rPr>
                <w:rFonts w:hint="eastAsia" w:ascii="宋体" w:hAnsi="宋体" w:cs="宋体"/>
                <w:sz w:val="18"/>
                <w:szCs w:val="18"/>
              </w:rPr>
              <w:t>项目成本管理；</w:t>
            </w:r>
          </w:p>
          <w:p w14:paraId="6982B72F">
            <w:pPr>
              <w:numPr>
                <w:ilvl w:val="0"/>
                <w:numId w:val="12"/>
              </w:numPr>
              <w:spacing w:line="440" w:lineRule="atLeast"/>
              <w:rPr>
                <w:rFonts w:hint="eastAsia" w:ascii="宋体" w:hAnsi="宋体" w:cs="宋体"/>
                <w:sz w:val="18"/>
                <w:szCs w:val="18"/>
              </w:rPr>
            </w:pPr>
            <w:r>
              <w:rPr>
                <w:rFonts w:hint="eastAsia" w:ascii="宋体" w:hAnsi="宋体" w:cs="宋体"/>
                <w:sz w:val="18"/>
                <w:szCs w:val="18"/>
              </w:rPr>
              <w:t>项目质量管理；</w:t>
            </w:r>
          </w:p>
          <w:p w14:paraId="22AC4E1A">
            <w:pPr>
              <w:numPr>
                <w:ilvl w:val="0"/>
                <w:numId w:val="12"/>
              </w:numPr>
              <w:spacing w:line="440" w:lineRule="atLeast"/>
              <w:rPr>
                <w:rFonts w:hint="eastAsia" w:ascii="宋体" w:hAnsi="宋体" w:cs="宋体"/>
                <w:sz w:val="18"/>
                <w:szCs w:val="18"/>
              </w:rPr>
            </w:pPr>
            <w:r>
              <w:rPr>
                <w:rFonts w:hint="eastAsia" w:ascii="宋体" w:hAnsi="宋体" w:cs="宋体"/>
                <w:sz w:val="18"/>
                <w:szCs w:val="18"/>
              </w:rPr>
              <w:t>项目人力资源管理；</w:t>
            </w:r>
          </w:p>
          <w:p w14:paraId="50CA9C49">
            <w:pPr>
              <w:numPr>
                <w:ilvl w:val="0"/>
                <w:numId w:val="12"/>
              </w:numPr>
              <w:spacing w:line="440" w:lineRule="atLeast"/>
              <w:rPr>
                <w:rFonts w:hint="eastAsia" w:ascii="宋体" w:hAnsi="宋体" w:cs="宋体"/>
                <w:sz w:val="18"/>
                <w:szCs w:val="18"/>
              </w:rPr>
            </w:pPr>
            <w:r>
              <w:rPr>
                <w:rFonts w:hint="eastAsia" w:ascii="宋体" w:hAnsi="宋体" w:cs="宋体"/>
                <w:sz w:val="18"/>
                <w:szCs w:val="18"/>
              </w:rPr>
              <w:t>项目沟通管理；</w:t>
            </w:r>
          </w:p>
          <w:p w14:paraId="4C746EBA">
            <w:pPr>
              <w:numPr>
                <w:ilvl w:val="0"/>
                <w:numId w:val="12"/>
              </w:numPr>
              <w:spacing w:line="440" w:lineRule="atLeast"/>
              <w:rPr>
                <w:rFonts w:hint="eastAsia" w:ascii="宋体" w:hAnsi="宋体" w:cs="宋体"/>
                <w:sz w:val="18"/>
                <w:szCs w:val="18"/>
              </w:rPr>
            </w:pPr>
            <w:r>
              <w:rPr>
                <w:rFonts w:hint="eastAsia" w:ascii="宋体" w:hAnsi="宋体" w:cs="宋体"/>
                <w:sz w:val="18"/>
                <w:szCs w:val="18"/>
              </w:rPr>
              <w:t>项目风险管理；</w:t>
            </w:r>
          </w:p>
          <w:p w14:paraId="26AD0CDE">
            <w:pPr>
              <w:numPr>
                <w:ilvl w:val="0"/>
                <w:numId w:val="12"/>
              </w:numPr>
              <w:spacing w:line="440" w:lineRule="atLeast"/>
              <w:rPr>
                <w:rFonts w:hint="eastAsia" w:ascii="宋体" w:hAnsi="宋体" w:cs="宋体"/>
                <w:sz w:val="18"/>
                <w:szCs w:val="18"/>
              </w:rPr>
            </w:pPr>
            <w:r>
              <w:rPr>
                <w:rFonts w:hint="eastAsia" w:ascii="宋体" w:hAnsi="宋体" w:cs="宋体"/>
                <w:sz w:val="18"/>
                <w:szCs w:val="18"/>
              </w:rPr>
              <w:t>项目采购管理。</w:t>
            </w:r>
          </w:p>
        </w:tc>
        <w:tc>
          <w:tcPr>
            <w:tcW w:w="2796" w:type="dxa"/>
            <w:vAlign w:val="center"/>
          </w:tcPr>
          <w:p w14:paraId="0B106C6F">
            <w:pPr>
              <w:spacing w:line="440" w:lineRule="atLeast"/>
              <w:rPr>
                <w:rFonts w:hint="eastAsia" w:ascii="宋体" w:hAnsi="宋体" w:cs="宋体"/>
                <w:sz w:val="18"/>
                <w:szCs w:val="18"/>
              </w:rPr>
            </w:pPr>
            <w:r>
              <w:rPr>
                <w:rFonts w:hint="eastAsia" w:ascii="宋体" w:hAnsi="宋体" w:cs="宋体"/>
                <w:sz w:val="18"/>
                <w:szCs w:val="18"/>
              </w:rPr>
              <w:t>（1）教学条件：</w:t>
            </w:r>
          </w:p>
          <w:p w14:paraId="6944411C">
            <w:pPr>
              <w:spacing w:line="440" w:lineRule="atLeast"/>
              <w:rPr>
                <w:rFonts w:hint="eastAsia" w:ascii="宋体" w:hAnsi="宋体" w:cs="宋体"/>
                <w:sz w:val="18"/>
                <w:szCs w:val="18"/>
              </w:rPr>
            </w:pPr>
            <w:r>
              <w:rPr>
                <w:rFonts w:hint="eastAsia" w:ascii="宋体" w:hAnsi="宋体" w:cs="宋体"/>
                <w:sz w:val="18"/>
                <w:szCs w:val="18"/>
              </w:rPr>
              <w:t>①多媒体教学条件；</w:t>
            </w:r>
          </w:p>
          <w:p w14:paraId="769C4CA6">
            <w:pPr>
              <w:spacing w:line="440" w:lineRule="atLeast"/>
              <w:rPr>
                <w:rFonts w:hint="eastAsia" w:ascii="宋体" w:hAnsi="宋体" w:cs="宋体"/>
                <w:sz w:val="18"/>
                <w:szCs w:val="18"/>
              </w:rPr>
            </w:pPr>
            <w:r>
              <w:rPr>
                <w:rFonts w:hint="eastAsia" w:ascii="宋体" w:hAnsi="宋体" w:cs="宋体"/>
                <w:sz w:val="18"/>
                <w:szCs w:val="18"/>
              </w:rPr>
              <w:t>②安装有编程软件的实训的计算机；</w:t>
            </w:r>
          </w:p>
          <w:p w14:paraId="690060AC">
            <w:pPr>
              <w:spacing w:line="440" w:lineRule="atLeast"/>
              <w:rPr>
                <w:rFonts w:hint="eastAsia" w:ascii="宋体" w:hAnsi="宋体" w:cs="宋体"/>
                <w:sz w:val="18"/>
                <w:szCs w:val="18"/>
              </w:rPr>
            </w:pPr>
            <w:r>
              <w:rPr>
                <w:rFonts w:hint="eastAsia" w:ascii="宋体" w:hAnsi="宋体" w:cs="宋体"/>
                <w:sz w:val="18"/>
                <w:szCs w:val="18"/>
              </w:rPr>
              <w:t>③计算机软件实训设备或大数据实训室。</w:t>
            </w:r>
          </w:p>
          <w:p w14:paraId="7C8DA93C">
            <w:pPr>
              <w:spacing w:line="440" w:lineRule="atLeast"/>
              <w:rPr>
                <w:rFonts w:hint="eastAsia" w:ascii="宋体" w:hAnsi="宋体" w:cs="宋体"/>
                <w:sz w:val="18"/>
                <w:szCs w:val="18"/>
              </w:rPr>
            </w:pPr>
            <w:r>
              <w:rPr>
                <w:rFonts w:hint="eastAsia" w:ascii="宋体" w:hAnsi="宋体" w:cs="宋体"/>
                <w:sz w:val="18"/>
                <w:szCs w:val="18"/>
              </w:rPr>
              <w:t>（2）教学方法：</w:t>
            </w:r>
          </w:p>
          <w:p w14:paraId="2F14E0E1">
            <w:pPr>
              <w:spacing w:line="440" w:lineRule="atLeast"/>
              <w:rPr>
                <w:rFonts w:hint="eastAsia" w:ascii="宋体" w:hAnsi="宋体" w:cs="宋体"/>
                <w:sz w:val="18"/>
                <w:szCs w:val="18"/>
              </w:rPr>
            </w:pPr>
            <w:r>
              <w:rPr>
                <w:rFonts w:hint="eastAsia" w:ascii="宋体" w:hAnsi="宋体" w:cs="宋体"/>
                <w:sz w:val="18"/>
                <w:szCs w:val="18"/>
              </w:rPr>
              <w:t>①融入课程思政，立德树人贯穿课程始终；</w:t>
            </w:r>
          </w:p>
          <w:p w14:paraId="4A19C42A">
            <w:pPr>
              <w:spacing w:line="440" w:lineRule="atLeast"/>
              <w:rPr>
                <w:rFonts w:hint="eastAsia" w:ascii="宋体" w:hAnsi="宋体" w:cs="宋体"/>
                <w:sz w:val="18"/>
                <w:szCs w:val="18"/>
              </w:rPr>
            </w:pPr>
            <w:r>
              <w:rPr>
                <w:rFonts w:hint="eastAsia" w:ascii="宋体" w:hAnsi="宋体" w:cs="宋体"/>
                <w:sz w:val="18"/>
                <w:szCs w:val="18"/>
              </w:rPr>
              <w:t>②理实一体化教学，结合讲授法、直观演示法和任务驱动教学法。</w:t>
            </w:r>
          </w:p>
          <w:p w14:paraId="2CB9AE8D">
            <w:pPr>
              <w:spacing w:line="440" w:lineRule="atLeast"/>
              <w:rPr>
                <w:rFonts w:hint="eastAsia" w:ascii="宋体" w:hAnsi="宋体" w:cs="宋体"/>
                <w:sz w:val="18"/>
                <w:szCs w:val="18"/>
              </w:rPr>
            </w:pPr>
            <w:r>
              <w:rPr>
                <w:rFonts w:hint="eastAsia" w:ascii="宋体" w:hAnsi="宋体" w:cs="宋体"/>
                <w:sz w:val="18"/>
                <w:szCs w:val="18"/>
              </w:rPr>
              <w:t>（3）师资要求：担任本课程的教师应该具备扎实的专业知识，能够理论联系实际，深入浅出的教学。</w:t>
            </w:r>
          </w:p>
          <w:p w14:paraId="67F9FA0F">
            <w:pPr>
              <w:spacing w:line="440" w:lineRule="atLeast"/>
              <w:rPr>
                <w:rFonts w:hint="eastAsia" w:ascii="宋体" w:hAnsi="宋体" w:cs="宋体"/>
                <w:sz w:val="18"/>
                <w:szCs w:val="18"/>
              </w:rPr>
            </w:pPr>
            <w:r>
              <w:rPr>
                <w:rFonts w:hint="eastAsia" w:ascii="宋体" w:hAnsi="宋体" w:cs="宋体"/>
                <w:sz w:val="18"/>
                <w:szCs w:val="18"/>
              </w:rPr>
              <w:t>（4）课程考核：采用过程考核与结果考核相结合，过程性考核根据考勤、课堂表现等评定，占总成绩的</w:t>
            </w:r>
            <w:r>
              <w:rPr>
                <w:rFonts w:hint="eastAsia" w:ascii="宋体" w:hAnsi="宋体" w:cs="宋体"/>
                <w:sz w:val="18"/>
                <w:szCs w:val="18"/>
                <w:lang w:val="en-US" w:eastAsia="zh-CN"/>
              </w:rPr>
              <w:t>5</w:t>
            </w:r>
            <w:r>
              <w:rPr>
                <w:rFonts w:hint="eastAsia" w:ascii="宋体" w:hAnsi="宋体" w:cs="宋体"/>
                <w:sz w:val="18"/>
                <w:szCs w:val="18"/>
              </w:rPr>
              <w:t>0%，期末考试占</w:t>
            </w:r>
            <w:r>
              <w:rPr>
                <w:rFonts w:hint="eastAsia" w:ascii="宋体" w:hAnsi="宋体" w:cs="宋体"/>
                <w:sz w:val="18"/>
                <w:szCs w:val="18"/>
                <w:lang w:val="en-US" w:eastAsia="zh-CN"/>
              </w:rPr>
              <w:t>5</w:t>
            </w:r>
            <w:r>
              <w:rPr>
                <w:rFonts w:hint="eastAsia" w:ascii="宋体" w:hAnsi="宋体" w:cs="宋体"/>
                <w:sz w:val="18"/>
                <w:szCs w:val="18"/>
              </w:rPr>
              <w:t>0%。</w:t>
            </w:r>
          </w:p>
        </w:tc>
      </w:tr>
      <w:tr w14:paraId="2326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vAlign w:val="center"/>
          </w:tcPr>
          <w:p w14:paraId="5E2905C8">
            <w:pPr>
              <w:spacing w:line="440" w:lineRule="atLeast"/>
              <w:ind w:left="113" w:right="113"/>
              <w:jc w:val="center"/>
              <w:rPr>
                <w:rFonts w:hint="eastAsia" w:ascii="宋体" w:hAnsi="宋体" w:cs="宋体"/>
                <w:sz w:val="18"/>
                <w:szCs w:val="18"/>
              </w:rPr>
            </w:pPr>
            <w:r>
              <w:rPr>
                <w:rFonts w:hint="eastAsia" w:ascii="宋体" w:hAnsi="宋体" w:cs="宋体"/>
                <w:sz w:val="18"/>
                <w:szCs w:val="18"/>
              </w:rPr>
              <w:t>Linux操作系统</w:t>
            </w:r>
          </w:p>
        </w:tc>
        <w:tc>
          <w:tcPr>
            <w:tcW w:w="3473" w:type="dxa"/>
            <w:vAlign w:val="center"/>
          </w:tcPr>
          <w:p w14:paraId="076BD3F1">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1473A61F">
            <w:pPr>
              <w:spacing w:line="440" w:lineRule="atLeast"/>
              <w:rPr>
                <w:rFonts w:hint="eastAsia" w:ascii="宋体" w:hAnsi="宋体" w:cs="宋体"/>
                <w:sz w:val="18"/>
                <w:szCs w:val="18"/>
              </w:rPr>
            </w:pPr>
            <w:r>
              <w:rPr>
                <w:rFonts w:hint="eastAsia" w:ascii="宋体" w:hAnsi="宋体" w:cs="宋体"/>
                <w:sz w:val="18"/>
                <w:szCs w:val="18"/>
              </w:rPr>
              <w:t>培养学生自主学习意识、分析问题和解决问题的能力和一定的大数据思维。</w:t>
            </w:r>
          </w:p>
          <w:p w14:paraId="603786CE">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67EB4FB4">
            <w:pPr>
              <w:spacing w:line="440" w:lineRule="atLeast"/>
              <w:rPr>
                <w:rFonts w:hint="eastAsia" w:ascii="宋体" w:hAnsi="宋体" w:cs="宋体"/>
                <w:sz w:val="18"/>
                <w:szCs w:val="18"/>
              </w:rPr>
            </w:pPr>
            <w:r>
              <w:rPr>
                <w:rFonts w:hint="eastAsia" w:ascii="宋体" w:hAnsi="宋体" w:cs="宋体"/>
                <w:sz w:val="18"/>
                <w:szCs w:val="18"/>
              </w:rPr>
              <w:t>了解安装、启动及使用 Linux 系统平台、熟练使用 shell 命令、架设与维护企业局域网络、熟悉 Linux 系统用户管理，熟悉 RPM 软件包安装管理，Linux 网络安全配置等，掌握 Linux 系统使用和管理能力。</w:t>
            </w:r>
          </w:p>
          <w:p w14:paraId="5E1F8203">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7C73B2B6">
            <w:pPr>
              <w:spacing w:line="440" w:lineRule="atLeast"/>
              <w:rPr>
                <w:rFonts w:hint="eastAsia" w:ascii="宋体" w:hAnsi="宋体" w:cs="宋体"/>
                <w:sz w:val="18"/>
                <w:szCs w:val="18"/>
              </w:rPr>
            </w:pPr>
            <w:r>
              <w:rPr>
                <w:rFonts w:hint="eastAsia" w:ascii="宋体" w:hAnsi="宋体" w:cs="宋体"/>
                <w:sz w:val="18"/>
                <w:szCs w:val="18"/>
              </w:rPr>
              <w:t>能够安装、使用及管理 Linux 系统平台；能够管理与维护 NFS、Samba 及 FTP 等文件服务器。</w:t>
            </w:r>
          </w:p>
        </w:tc>
        <w:tc>
          <w:tcPr>
            <w:tcW w:w="2431" w:type="dxa"/>
            <w:vAlign w:val="center"/>
          </w:tcPr>
          <w:p w14:paraId="15AF8E6C">
            <w:pPr>
              <w:numPr>
                <w:ilvl w:val="0"/>
                <w:numId w:val="13"/>
              </w:numPr>
              <w:spacing w:line="440" w:lineRule="atLeast"/>
              <w:rPr>
                <w:rFonts w:hint="eastAsia" w:ascii="宋体" w:hAnsi="宋体" w:cs="宋体"/>
                <w:sz w:val="18"/>
                <w:szCs w:val="18"/>
              </w:rPr>
            </w:pPr>
            <w:r>
              <w:rPr>
                <w:rFonts w:hint="eastAsia" w:ascii="宋体" w:hAnsi="宋体" w:cs="宋体"/>
                <w:sz w:val="18"/>
                <w:szCs w:val="18"/>
              </w:rPr>
              <w:t>Linux操作系统的安装与使用；</w:t>
            </w:r>
          </w:p>
          <w:p w14:paraId="38B02772">
            <w:pPr>
              <w:numPr>
                <w:ilvl w:val="0"/>
                <w:numId w:val="13"/>
              </w:numPr>
              <w:spacing w:line="440" w:lineRule="atLeast"/>
              <w:rPr>
                <w:rFonts w:hint="eastAsia" w:ascii="宋体" w:hAnsi="宋体" w:cs="宋体"/>
                <w:sz w:val="18"/>
                <w:szCs w:val="18"/>
              </w:rPr>
            </w:pPr>
            <w:r>
              <w:rPr>
                <w:rFonts w:hint="eastAsia" w:ascii="宋体" w:hAnsi="宋体" w:cs="宋体"/>
                <w:sz w:val="18"/>
                <w:szCs w:val="18"/>
              </w:rPr>
              <w:t>Linux 操作系统的基本知识与技能；</w:t>
            </w:r>
          </w:p>
          <w:p w14:paraId="297E39C8">
            <w:pPr>
              <w:numPr>
                <w:ilvl w:val="0"/>
                <w:numId w:val="13"/>
              </w:numPr>
              <w:spacing w:line="440" w:lineRule="atLeast"/>
              <w:rPr>
                <w:rFonts w:hint="eastAsia" w:ascii="宋体" w:hAnsi="宋体" w:cs="宋体"/>
                <w:sz w:val="18"/>
                <w:szCs w:val="18"/>
              </w:rPr>
            </w:pPr>
            <w:r>
              <w:rPr>
                <w:rFonts w:hint="eastAsia" w:ascii="宋体" w:hAnsi="宋体" w:cs="宋体"/>
                <w:sz w:val="18"/>
                <w:szCs w:val="18"/>
              </w:rPr>
              <w:t>Vi编辑器；</w:t>
            </w:r>
          </w:p>
          <w:p w14:paraId="24289BCE">
            <w:pPr>
              <w:numPr>
                <w:ilvl w:val="0"/>
                <w:numId w:val="13"/>
              </w:numPr>
              <w:spacing w:line="440" w:lineRule="atLeast"/>
              <w:rPr>
                <w:rFonts w:hint="eastAsia" w:ascii="宋体" w:hAnsi="宋体" w:cs="宋体"/>
                <w:sz w:val="18"/>
                <w:szCs w:val="18"/>
              </w:rPr>
            </w:pPr>
            <w:r>
              <w:rPr>
                <w:rFonts w:hint="eastAsia" w:ascii="宋体" w:hAnsi="宋体" w:cs="宋体"/>
                <w:sz w:val="18"/>
                <w:szCs w:val="18"/>
              </w:rPr>
              <w:t>Linux 用户和组管理；</w:t>
            </w:r>
          </w:p>
          <w:p w14:paraId="03B9BC54">
            <w:pPr>
              <w:numPr>
                <w:ilvl w:val="0"/>
                <w:numId w:val="13"/>
              </w:numPr>
              <w:spacing w:line="440" w:lineRule="atLeast"/>
              <w:rPr>
                <w:rFonts w:hint="eastAsia" w:ascii="宋体" w:hAnsi="宋体" w:cs="宋体"/>
                <w:sz w:val="18"/>
                <w:szCs w:val="18"/>
              </w:rPr>
            </w:pPr>
            <w:r>
              <w:rPr>
                <w:rFonts w:hint="eastAsia" w:ascii="宋体" w:hAnsi="宋体" w:cs="宋体"/>
                <w:sz w:val="18"/>
                <w:szCs w:val="18"/>
              </w:rPr>
              <w:t>设备管理和文件系统结构管理；</w:t>
            </w:r>
          </w:p>
          <w:p w14:paraId="0D193C4F">
            <w:pPr>
              <w:numPr>
                <w:ilvl w:val="0"/>
                <w:numId w:val="13"/>
              </w:numPr>
              <w:spacing w:line="440" w:lineRule="atLeast"/>
              <w:rPr>
                <w:rFonts w:hint="eastAsia" w:ascii="宋体" w:hAnsi="宋体" w:cs="宋体"/>
                <w:sz w:val="18"/>
                <w:szCs w:val="18"/>
              </w:rPr>
            </w:pPr>
            <w:r>
              <w:rPr>
                <w:rFonts w:hint="eastAsia" w:ascii="宋体" w:hAnsi="宋体" w:cs="宋体"/>
                <w:sz w:val="18"/>
                <w:szCs w:val="18"/>
              </w:rPr>
              <w:t>shell 程序的编写；</w:t>
            </w:r>
          </w:p>
          <w:p w14:paraId="3FA11E00">
            <w:pPr>
              <w:numPr>
                <w:ilvl w:val="0"/>
                <w:numId w:val="13"/>
              </w:numPr>
              <w:spacing w:line="440" w:lineRule="atLeast"/>
              <w:rPr>
                <w:rFonts w:hint="eastAsia" w:ascii="宋体" w:hAnsi="宋体" w:cs="宋体"/>
                <w:sz w:val="18"/>
                <w:szCs w:val="18"/>
              </w:rPr>
            </w:pPr>
            <w:r>
              <w:rPr>
                <w:rFonts w:hint="eastAsia" w:ascii="宋体" w:hAnsi="宋体" w:cs="宋体"/>
                <w:sz w:val="18"/>
                <w:szCs w:val="18"/>
              </w:rPr>
              <w:t>NFS、samba、DNS、DHCP、Apache、FTP 等服务器的配置等。</w:t>
            </w:r>
          </w:p>
        </w:tc>
        <w:tc>
          <w:tcPr>
            <w:tcW w:w="2796" w:type="dxa"/>
            <w:vAlign w:val="center"/>
          </w:tcPr>
          <w:p w14:paraId="44E53583">
            <w:pPr>
              <w:spacing w:line="440" w:lineRule="atLeast"/>
              <w:rPr>
                <w:rFonts w:hint="eastAsia" w:ascii="宋体" w:hAnsi="宋体" w:cs="宋体"/>
                <w:sz w:val="18"/>
                <w:szCs w:val="18"/>
              </w:rPr>
            </w:pPr>
            <w:r>
              <w:rPr>
                <w:rFonts w:hint="eastAsia" w:ascii="宋体" w:hAnsi="宋体" w:cs="宋体"/>
                <w:sz w:val="18"/>
                <w:szCs w:val="18"/>
              </w:rPr>
              <w:t>（1）教学条件：</w:t>
            </w:r>
          </w:p>
          <w:p w14:paraId="48B6FB02">
            <w:pPr>
              <w:spacing w:line="440" w:lineRule="atLeast"/>
              <w:rPr>
                <w:rFonts w:hint="eastAsia" w:ascii="宋体" w:hAnsi="宋体" w:cs="宋体"/>
                <w:sz w:val="18"/>
                <w:szCs w:val="18"/>
              </w:rPr>
            </w:pPr>
            <w:r>
              <w:rPr>
                <w:rFonts w:hint="eastAsia" w:ascii="宋体" w:hAnsi="宋体" w:cs="宋体"/>
                <w:sz w:val="18"/>
                <w:szCs w:val="18"/>
              </w:rPr>
              <w:t>①多媒体教学条件；</w:t>
            </w:r>
          </w:p>
          <w:p w14:paraId="0276A28D">
            <w:pPr>
              <w:spacing w:line="440" w:lineRule="atLeast"/>
              <w:rPr>
                <w:rFonts w:hint="eastAsia" w:ascii="宋体" w:hAnsi="宋体" w:cs="宋体"/>
                <w:sz w:val="18"/>
                <w:szCs w:val="18"/>
              </w:rPr>
            </w:pPr>
            <w:r>
              <w:rPr>
                <w:rFonts w:hint="eastAsia" w:ascii="宋体" w:hAnsi="宋体" w:cs="宋体"/>
                <w:sz w:val="18"/>
                <w:szCs w:val="18"/>
              </w:rPr>
              <w:t>②安装有编程软件的实训的计算机；</w:t>
            </w:r>
          </w:p>
          <w:p w14:paraId="02BFC174">
            <w:pPr>
              <w:spacing w:line="440" w:lineRule="atLeast"/>
              <w:rPr>
                <w:rFonts w:hint="eastAsia" w:ascii="宋体" w:hAnsi="宋体" w:cs="宋体"/>
                <w:sz w:val="18"/>
                <w:szCs w:val="18"/>
              </w:rPr>
            </w:pPr>
            <w:r>
              <w:rPr>
                <w:rFonts w:hint="eastAsia" w:ascii="宋体" w:hAnsi="宋体" w:cs="宋体"/>
                <w:sz w:val="18"/>
                <w:szCs w:val="18"/>
              </w:rPr>
              <w:t>③计算机软件实训设备或实训室。</w:t>
            </w:r>
          </w:p>
          <w:p w14:paraId="255AB283">
            <w:pPr>
              <w:spacing w:line="440" w:lineRule="atLeast"/>
              <w:rPr>
                <w:rFonts w:hint="eastAsia" w:ascii="宋体" w:hAnsi="宋体" w:cs="宋体"/>
                <w:sz w:val="18"/>
                <w:szCs w:val="18"/>
              </w:rPr>
            </w:pPr>
            <w:r>
              <w:rPr>
                <w:rFonts w:hint="eastAsia" w:ascii="宋体" w:hAnsi="宋体" w:cs="宋体"/>
                <w:sz w:val="18"/>
                <w:szCs w:val="18"/>
              </w:rPr>
              <w:t>（2）教学方法：</w:t>
            </w:r>
          </w:p>
          <w:p w14:paraId="351E5BEA">
            <w:pPr>
              <w:spacing w:line="440" w:lineRule="atLeast"/>
              <w:rPr>
                <w:rFonts w:hint="eastAsia" w:ascii="宋体" w:hAnsi="宋体" w:cs="宋体"/>
                <w:sz w:val="18"/>
                <w:szCs w:val="18"/>
              </w:rPr>
            </w:pPr>
            <w:r>
              <w:rPr>
                <w:rFonts w:hint="eastAsia" w:ascii="宋体" w:hAnsi="宋体" w:cs="宋体"/>
                <w:sz w:val="18"/>
                <w:szCs w:val="18"/>
              </w:rPr>
              <w:t>①融入课程思政，立德树人贯穿课程始终；</w:t>
            </w:r>
          </w:p>
          <w:p w14:paraId="31F9E098">
            <w:pPr>
              <w:spacing w:line="440" w:lineRule="atLeast"/>
              <w:rPr>
                <w:rFonts w:hint="eastAsia" w:ascii="宋体" w:hAnsi="宋体" w:cs="宋体"/>
                <w:sz w:val="18"/>
                <w:szCs w:val="18"/>
              </w:rPr>
            </w:pPr>
            <w:r>
              <w:rPr>
                <w:rFonts w:hint="eastAsia" w:ascii="宋体" w:hAnsi="宋体" w:cs="宋体"/>
                <w:sz w:val="18"/>
                <w:szCs w:val="18"/>
              </w:rPr>
              <w:t>②理实一体化教学，结合讲授法、直观演示法和任务驱动教学法。</w:t>
            </w:r>
          </w:p>
          <w:p w14:paraId="3E279729">
            <w:pPr>
              <w:spacing w:line="440" w:lineRule="atLeast"/>
              <w:rPr>
                <w:rFonts w:hint="eastAsia" w:ascii="宋体" w:hAnsi="宋体" w:cs="宋体"/>
                <w:sz w:val="18"/>
                <w:szCs w:val="18"/>
              </w:rPr>
            </w:pPr>
            <w:r>
              <w:rPr>
                <w:rFonts w:hint="eastAsia" w:ascii="宋体" w:hAnsi="宋体" w:cs="宋体"/>
                <w:sz w:val="18"/>
                <w:szCs w:val="18"/>
              </w:rPr>
              <w:t>（3）师资要求：担任本课程的教师应该具备扎实的专业知识，能够理论联系实际，深入浅出的教学。</w:t>
            </w:r>
          </w:p>
          <w:p w14:paraId="1041168F">
            <w:pPr>
              <w:spacing w:line="440" w:lineRule="atLeast"/>
              <w:rPr>
                <w:rFonts w:hint="eastAsia" w:ascii="宋体" w:hAnsi="宋体" w:cs="宋体"/>
                <w:sz w:val="18"/>
                <w:szCs w:val="18"/>
              </w:rPr>
            </w:pPr>
            <w:r>
              <w:rPr>
                <w:rFonts w:hint="eastAsia" w:ascii="宋体" w:hAnsi="宋体" w:cs="宋体"/>
                <w:sz w:val="18"/>
                <w:szCs w:val="18"/>
              </w:rPr>
              <w:t>（4）课程考核：采用过程考核与结果考核相结合，过程性考核根据考勤、课堂表现等评定，占总成绩的</w:t>
            </w:r>
            <w:r>
              <w:rPr>
                <w:rFonts w:hint="eastAsia" w:ascii="宋体" w:hAnsi="宋体" w:cs="宋体"/>
                <w:sz w:val="18"/>
                <w:szCs w:val="18"/>
                <w:lang w:val="en-US" w:eastAsia="zh-CN"/>
              </w:rPr>
              <w:t>3</w:t>
            </w:r>
            <w:r>
              <w:rPr>
                <w:rFonts w:hint="eastAsia" w:ascii="宋体" w:hAnsi="宋体" w:cs="宋体"/>
                <w:sz w:val="18"/>
                <w:szCs w:val="18"/>
              </w:rPr>
              <w:t>0%，期末考试占</w:t>
            </w:r>
            <w:r>
              <w:rPr>
                <w:rFonts w:hint="eastAsia" w:ascii="宋体" w:hAnsi="宋体" w:cs="宋体"/>
                <w:sz w:val="18"/>
                <w:szCs w:val="18"/>
                <w:lang w:val="en-US" w:eastAsia="zh-CN"/>
              </w:rPr>
              <w:t>7</w:t>
            </w:r>
            <w:r>
              <w:rPr>
                <w:rFonts w:hint="eastAsia" w:ascii="宋体" w:hAnsi="宋体" w:cs="宋体"/>
                <w:sz w:val="18"/>
                <w:szCs w:val="18"/>
              </w:rPr>
              <w:t>0%。</w:t>
            </w:r>
          </w:p>
        </w:tc>
      </w:tr>
    </w:tbl>
    <w:p w14:paraId="79D0AC0E">
      <w:pPr>
        <w:pStyle w:val="4"/>
        <w:bidi w:val="0"/>
        <w:rPr>
          <w:rFonts w:hint="eastAsia"/>
        </w:rPr>
      </w:pPr>
      <w:bookmarkStart w:id="16" w:name="_Toc9791"/>
      <w:r>
        <w:rPr>
          <w:rFonts w:hint="eastAsia"/>
        </w:rPr>
        <w:t>（四）公共基础选修课</w:t>
      </w:r>
      <w:bookmarkEnd w:id="16"/>
    </w:p>
    <w:tbl>
      <w:tblPr>
        <w:tblStyle w:val="17"/>
        <w:tblW w:w="9420" w:type="dxa"/>
        <w:tblInd w:w="-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479"/>
        <w:gridCol w:w="2473"/>
        <w:gridCol w:w="2832"/>
      </w:tblGrid>
      <w:tr w14:paraId="1DFF5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36" w:type="dxa"/>
            <w:vAlign w:val="center"/>
          </w:tcPr>
          <w:p w14:paraId="73CFDC05">
            <w:pPr>
              <w:adjustRightInd w:val="0"/>
              <w:snapToGrid w:val="0"/>
              <w:spacing w:line="440" w:lineRule="atLeast"/>
              <w:jc w:val="center"/>
              <w:rPr>
                <w:rFonts w:hint="eastAsia" w:ascii="宋体" w:hAnsi="宋体" w:cs="宋体"/>
                <w:sz w:val="18"/>
                <w:szCs w:val="18"/>
              </w:rPr>
            </w:pPr>
            <w:bookmarkStart w:id="17" w:name="_Hlk46850897"/>
            <w:r>
              <w:rPr>
                <w:rFonts w:hint="eastAsia" w:ascii="宋体" w:hAnsi="宋体" w:cs="宋体"/>
                <w:sz w:val="18"/>
                <w:szCs w:val="18"/>
              </w:rPr>
              <w:t>课程名称</w:t>
            </w:r>
          </w:p>
        </w:tc>
        <w:tc>
          <w:tcPr>
            <w:tcW w:w="3479" w:type="dxa"/>
            <w:vAlign w:val="center"/>
          </w:tcPr>
          <w:p w14:paraId="4D72CCC6">
            <w:pPr>
              <w:adjustRightInd w:val="0"/>
              <w:snapToGrid w:val="0"/>
              <w:spacing w:line="440" w:lineRule="atLeast"/>
              <w:ind w:firstLine="360" w:firstLineChars="200"/>
              <w:jc w:val="center"/>
              <w:rPr>
                <w:rFonts w:hint="eastAsia" w:ascii="宋体" w:hAnsi="宋体" w:cs="宋体"/>
                <w:sz w:val="18"/>
                <w:szCs w:val="18"/>
              </w:rPr>
            </w:pPr>
            <w:r>
              <w:rPr>
                <w:rFonts w:hint="eastAsia" w:ascii="宋体" w:hAnsi="宋体" w:cs="宋体"/>
                <w:sz w:val="18"/>
                <w:szCs w:val="18"/>
              </w:rPr>
              <w:t>课程目标</w:t>
            </w:r>
          </w:p>
        </w:tc>
        <w:tc>
          <w:tcPr>
            <w:tcW w:w="2473" w:type="dxa"/>
            <w:vAlign w:val="center"/>
          </w:tcPr>
          <w:p w14:paraId="34964651">
            <w:pPr>
              <w:adjustRightInd w:val="0"/>
              <w:snapToGrid w:val="0"/>
              <w:spacing w:line="440" w:lineRule="atLeast"/>
              <w:jc w:val="center"/>
              <w:rPr>
                <w:rFonts w:hint="eastAsia" w:ascii="宋体" w:hAnsi="宋体" w:cs="宋体"/>
                <w:sz w:val="18"/>
                <w:szCs w:val="18"/>
              </w:rPr>
            </w:pPr>
            <w:r>
              <w:rPr>
                <w:rFonts w:hint="eastAsia" w:ascii="宋体" w:hAnsi="宋体" w:cs="宋体"/>
                <w:sz w:val="18"/>
                <w:szCs w:val="18"/>
              </w:rPr>
              <w:t>课程内容</w:t>
            </w:r>
          </w:p>
        </w:tc>
        <w:tc>
          <w:tcPr>
            <w:tcW w:w="2832" w:type="dxa"/>
            <w:vAlign w:val="center"/>
          </w:tcPr>
          <w:p w14:paraId="64039C14">
            <w:pPr>
              <w:adjustRightInd w:val="0"/>
              <w:snapToGrid w:val="0"/>
              <w:spacing w:line="440" w:lineRule="atLeast"/>
              <w:jc w:val="center"/>
              <w:rPr>
                <w:rFonts w:hint="eastAsia" w:ascii="宋体" w:hAnsi="宋体" w:cs="宋体"/>
                <w:sz w:val="18"/>
                <w:szCs w:val="18"/>
              </w:rPr>
            </w:pPr>
            <w:r>
              <w:rPr>
                <w:rFonts w:hint="eastAsia" w:ascii="宋体" w:hAnsi="宋体" w:cs="宋体"/>
                <w:sz w:val="18"/>
                <w:szCs w:val="18"/>
              </w:rPr>
              <w:t>教学要求</w:t>
            </w:r>
          </w:p>
        </w:tc>
      </w:tr>
      <w:tr w14:paraId="4793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36" w:type="dxa"/>
            <w:vAlign w:val="center"/>
          </w:tcPr>
          <w:p w14:paraId="1A8D9AF0">
            <w:pPr>
              <w:spacing w:line="440" w:lineRule="atLeast"/>
              <w:ind w:left="113" w:right="113"/>
              <w:jc w:val="center"/>
              <w:rPr>
                <w:rFonts w:hint="eastAsia" w:ascii="宋体" w:hAnsi="宋体" w:cs="宋体"/>
                <w:sz w:val="18"/>
                <w:szCs w:val="18"/>
              </w:rPr>
            </w:pPr>
            <w:r>
              <w:rPr>
                <w:rFonts w:hint="eastAsia" w:ascii="宋体" w:hAnsi="宋体" w:cs="宋体"/>
                <w:sz w:val="18"/>
                <w:szCs w:val="18"/>
              </w:rPr>
              <w:t>美育教育</w:t>
            </w:r>
          </w:p>
        </w:tc>
        <w:tc>
          <w:tcPr>
            <w:tcW w:w="3479" w:type="dxa"/>
            <w:vAlign w:val="center"/>
          </w:tcPr>
          <w:p w14:paraId="1AD7697D">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532442D2">
            <w:pPr>
              <w:spacing w:line="440" w:lineRule="atLeast"/>
              <w:rPr>
                <w:rFonts w:hint="eastAsia" w:ascii="宋体" w:hAnsi="宋体" w:cs="宋体"/>
                <w:sz w:val="18"/>
                <w:szCs w:val="18"/>
              </w:rPr>
            </w:pPr>
            <w:r>
              <w:rPr>
                <w:rFonts w:hint="eastAsia" w:ascii="宋体" w:hAnsi="宋体" w:cs="宋体"/>
                <w:sz w:val="18"/>
                <w:szCs w:val="18"/>
              </w:rPr>
              <w:t>理解和掌握美学的基本理论知识，能运用美学原理知识分析和鉴赏生活、自然和艺术领域的审美现象，并能树立正确、健康、进步的审美观，提高人文素养。</w:t>
            </w:r>
          </w:p>
          <w:p w14:paraId="7034FC3D">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382981E2">
            <w:pPr>
              <w:spacing w:line="440" w:lineRule="atLeast"/>
              <w:rPr>
                <w:rFonts w:hint="eastAsia" w:ascii="宋体" w:hAnsi="宋体" w:cs="宋体"/>
                <w:sz w:val="18"/>
                <w:szCs w:val="18"/>
              </w:rPr>
            </w:pPr>
            <w:r>
              <w:rPr>
                <w:rFonts w:hint="eastAsia" w:ascii="宋体" w:hAnsi="宋体" w:cs="宋体"/>
                <w:sz w:val="18"/>
                <w:szCs w:val="18"/>
              </w:rPr>
              <w:t>正确认识美的性质和特征、生活和美学的关系、人生和美的关系。准确理解美学的重要概念，如真、善、美、自然美、社会美、形式美、优美、崇高、喜剧、悲剧、美感、审美心理等。</w:t>
            </w:r>
          </w:p>
          <w:p w14:paraId="63B2B61C">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1487071D">
            <w:pPr>
              <w:spacing w:line="440" w:lineRule="atLeast"/>
              <w:rPr>
                <w:rFonts w:hint="eastAsia" w:ascii="宋体" w:hAnsi="宋体" w:cs="宋体"/>
                <w:sz w:val="18"/>
                <w:szCs w:val="18"/>
              </w:rPr>
            </w:pPr>
            <w:r>
              <w:rPr>
                <w:rFonts w:hint="eastAsia" w:ascii="宋体" w:hAnsi="宋体" w:cs="宋体"/>
                <w:sz w:val="18"/>
                <w:szCs w:val="18"/>
              </w:rPr>
              <w:t xml:space="preserve">正确理解美学基本原理，并能够理论联系实际，对美学现象和审美实践进行分析，自觉运用美学原理从事美的创造活动。如理解并掌握形式美的几项主要法则的具体内容，并运用这些法则赏析书法、建筑、音乐等艺术作品。  </w:t>
            </w:r>
          </w:p>
        </w:tc>
        <w:tc>
          <w:tcPr>
            <w:tcW w:w="2473" w:type="dxa"/>
            <w:vAlign w:val="center"/>
          </w:tcPr>
          <w:p w14:paraId="3D5C7590">
            <w:pPr>
              <w:spacing w:line="440" w:lineRule="atLeast"/>
              <w:rPr>
                <w:rFonts w:hint="eastAsia" w:ascii="宋体" w:hAnsi="宋体" w:cs="宋体"/>
                <w:sz w:val="18"/>
                <w:szCs w:val="18"/>
              </w:rPr>
            </w:pPr>
            <w:r>
              <w:rPr>
                <w:rFonts w:hint="eastAsia" w:ascii="宋体" w:hAnsi="宋体" w:cs="宋体"/>
                <w:sz w:val="18"/>
                <w:szCs w:val="18"/>
              </w:rPr>
              <w:t>（1）概述与美的本质和特性讨论；</w:t>
            </w:r>
          </w:p>
          <w:p w14:paraId="45EB73B1">
            <w:pPr>
              <w:spacing w:line="440" w:lineRule="atLeast"/>
              <w:rPr>
                <w:rFonts w:hint="eastAsia" w:ascii="宋体" w:hAnsi="宋体" w:cs="宋体"/>
                <w:sz w:val="18"/>
                <w:szCs w:val="18"/>
              </w:rPr>
            </w:pPr>
            <w:r>
              <w:rPr>
                <w:rFonts w:hint="eastAsia" w:ascii="宋体" w:hAnsi="宋体" w:cs="宋体"/>
                <w:sz w:val="18"/>
                <w:szCs w:val="18"/>
              </w:rPr>
              <w:t>（2）美的表现领域（自然美、社会美、人性美）；</w:t>
            </w:r>
          </w:p>
          <w:p w14:paraId="7ED95E9B">
            <w:pPr>
              <w:spacing w:line="440" w:lineRule="atLeast"/>
              <w:rPr>
                <w:rFonts w:hint="eastAsia" w:ascii="宋体" w:hAnsi="宋体" w:cs="宋体"/>
                <w:sz w:val="18"/>
                <w:szCs w:val="18"/>
              </w:rPr>
            </w:pPr>
            <w:r>
              <w:rPr>
                <w:rFonts w:hint="eastAsia" w:ascii="宋体" w:hAnsi="宋体" w:cs="宋体"/>
                <w:sz w:val="18"/>
                <w:szCs w:val="18"/>
              </w:rPr>
              <w:t>（3）美的范畴：崇高美、优美、滑稽美及其他；</w:t>
            </w:r>
          </w:p>
          <w:p w14:paraId="165B61CF">
            <w:pPr>
              <w:spacing w:line="440" w:lineRule="atLeast"/>
              <w:rPr>
                <w:rFonts w:hint="eastAsia" w:ascii="宋体" w:hAnsi="宋体" w:cs="宋体"/>
                <w:sz w:val="18"/>
                <w:szCs w:val="18"/>
              </w:rPr>
            </w:pPr>
            <w:r>
              <w:rPr>
                <w:rFonts w:hint="eastAsia" w:ascii="宋体" w:hAnsi="宋体" w:cs="宋体"/>
                <w:sz w:val="18"/>
                <w:szCs w:val="18"/>
              </w:rPr>
              <w:t>（4）艺术的本质、特征和艺（5）术鉴赏的原理;</w:t>
            </w:r>
          </w:p>
          <w:p w14:paraId="30AC0632">
            <w:pPr>
              <w:spacing w:line="440" w:lineRule="atLeast"/>
              <w:rPr>
                <w:rFonts w:hint="eastAsia" w:ascii="宋体" w:hAnsi="宋体" w:cs="宋体"/>
                <w:sz w:val="18"/>
                <w:szCs w:val="18"/>
              </w:rPr>
            </w:pPr>
            <w:r>
              <w:rPr>
                <w:rFonts w:hint="eastAsia" w:ascii="宋体" w:hAnsi="宋体" w:cs="宋体"/>
                <w:sz w:val="18"/>
                <w:szCs w:val="18"/>
              </w:rPr>
              <w:t>艺术鉴赏之一：绘画与雕塑；</w:t>
            </w:r>
          </w:p>
          <w:p w14:paraId="1FB09DE2">
            <w:pPr>
              <w:spacing w:line="440" w:lineRule="atLeast"/>
              <w:rPr>
                <w:rFonts w:hint="eastAsia" w:ascii="宋体" w:hAnsi="宋体" w:cs="宋体"/>
                <w:sz w:val="18"/>
                <w:szCs w:val="18"/>
              </w:rPr>
            </w:pPr>
            <w:r>
              <w:rPr>
                <w:rFonts w:hint="eastAsia" w:ascii="宋体" w:hAnsi="宋体" w:cs="宋体"/>
                <w:sz w:val="18"/>
                <w:szCs w:val="18"/>
              </w:rPr>
              <w:t>艺术鉴赏之二：建筑与园林；</w:t>
            </w:r>
          </w:p>
          <w:p w14:paraId="5C7DF5B0">
            <w:pPr>
              <w:spacing w:line="440" w:lineRule="atLeast"/>
              <w:rPr>
                <w:rFonts w:hint="eastAsia" w:ascii="宋体" w:hAnsi="宋体" w:cs="宋体"/>
                <w:sz w:val="18"/>
                <w:szCs w:val="18"/>
              </w:rPr>
            </w:pPr>
            <w:r>
              <w:rPr>
                <w:rFonts w:hint="eastAsia" w:ascii="宋体" w:hAnsi="宋体" w:cs="宋体"/>
                <w:sz w:val="18"/>
                <w:szCs w:val="18"/>
              </w:rPr>
              <w:t>艺术鉴赏之三：音乐与舞蹈；</w:t>
            </w:r>
          </w:p>
          <w:p w14:paraId="04A9DDFE">
            <w:pPr>
              <w:spacing w:line="440" w:lineRule="atLeast"/>
              <w:rPr>
                <w:rFonts w:hint="eastAsia" w:ascii="宋体" w:hAnsi="宋体" w:cs="宋体"/>
                <w:sz w:val="18"/>
                <w:szCs w:val="18"/>
              </w:rPr>
            </w:pPr>
            <w:r>
              <w:rPr>
                <w:rFonts w:hint="eastAsia" w:ascii="宋体" w:hAnsi="宋体" w:cs="宋体"/>
                <w:sz w:val="18"/>
                <w:szCs w:val="18"/>
              </w:rPr>
              <w:t>艺术鉴赏之四：电影与戏剧。</w:t>
            </w:r>
          </w:p>
        </w:tc>
        <w:tc>
          <w:tcPr>
            <w:tcW w:w="2832" w:type="dxa"/>
            <w:vAlign w:val="center"/>
          </w:tcPr>
          <w:p w14:paraId="19CBAF77">
            <w:pPr>
              <w:spacing w:line="440" w:lineRule="atLeast"/>
              <w:rPr>
                <w:rFonts w:hint="eastAsia" w:ascii="宋体" w:hAnsi="宋体" w:cs="宋体"/>
                <w:sz w:val="18"/>
                <w:szCs w:val="18"/>
              </w:rPr>
            </w:pPr>
            <w:r>
              <w:rPr>
                <w:rFonts w:hint="eastAsia" w:ascii="宋体" w:hAnsi="宋体" w:cs="宋体"/>
                <w:sz w:val="18"/>
                <w:szCs w:val="18"/>
              </w:rPr>
              <w:t>（1）教学条件：授课主要在多媒体教室进行，多媒体投影清晰；根据课程特色，使用多媒体完成部分教学,并逐步完善教学课件、电子教案、教学大纲等教学软件资源,能进行线上教学。</w:t>
            </w:r>
          </w:p>
          <w:p w14:paraId="0ED93FBA">
            <w:pPr>
              <w:spacing w:line="440" w:lineRule="atLeast"/>
              <w:rPr>
                <w:rFonts w:hint="eastAsia" w:ascii="宋体" w:hAnsi="宋体" w:cs="宋体"/>
                <w:sz w:val="18"/>
                <w:szCs w:val="18"/>
              </w:rPr>
            </w:pPr>
            <w:r>
              <w:rPr>
                <w:rFonts w:hint="eastAsia" w:ascii="宋体" w:hAnsi="宋体" w:cs="宋体"/>
                <w:sz w:val="18"/>
                <w:szCs w:val="18"/>
              </w:rPr>
              <w:t>（2）教学方法：以工作任务为中心的项目化教学，通过理论教学、实作等多种途径，给学生提供丰富的实践机会，实现学习实践一体化。</w:t>
            </w:r>
          </w:p>
          <w:p w14:paraId="7378BFFF">
            <w:pPr>
              <w:spacing w:line="440" w:lineRule="atLeast"/>
              <w:rPr>
                <w:rFonts w:hint="eastAsia" w:ascii="宋体" w:hAnsi="宋体" w:cs="宋体"/>
                <w:sz w:val="18"/>
                <w:szCs w:val="18"/>
              </w:rPr>
            </w:pPr>
            <w:r>
              <w:rPr>
                <w:rFonts w:hint="eastAsia" w:ascii="宋体" w:hAnsi="宋体" w:cs="宋体"/>
                <w:sz w:val="18"/>
                <w:szCs w:val="18"/>
              </w:rPr>
              <w:t>（3）师资要求：授课教师必须系统的学习过美学课程，有一定的理论基础，能结合不同专业的特色，逐步提升学生审美能力，得到美的启发。</w:t>
            </w:r>
          </w:p>
          <w:p w14:paraId="2B763C5E">
            <w:pPr>
              <w:spacing w:line="440" w:lineRule="atLeast"/>
              <w:rPr>
                <w:rFonts w:hint="eastAsia" w:ascii="宋体" w:hAnsi="宋体" w:cs="宋体"/>
                <w:sz w:val="18"/>
                <w:szCs w:val="18"/>
              </w:rPr>
            </w:pPr>
            <w:r>
              <w:rPr>
                <w:rFonts w:hint="eastAsia" w:ascii="宋体" w:hAnsi="宋体" w:cs="宋体"/>
                <w:sz w:val="18"/>
                <w:szCs w:val="18"/>
              </w:rPr>
              <w:t>（4）课程考核：采用过程考核与结果考核相结合，过程性考核根据考勤、课堂表现等评定，占总成绩的50%，期末考试占50%。</w:t>
            </w:r>
          </w:p>
        </w:tc>
      </w:tr>
      <w:tr w14:paraId="737FF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36" w:type="dxa"/>
            <w:vAlign w:val="center"/>
          </w:tcPr>
          <w:p w14:paraId="6AFDA756">
            <w:pPr>
              <w:spacing w:line="440" w:lineRule="atLeast"/>
              <w:ind w:left="113" w:right="113"/>
              <w:jc w:val="center"/>
              <w:rPr>
                <w:rFonts w:hint="eastAsia" w:ascii="宋体" w:hAnsi="宋体" w:cs="宋体"/>
                <w:sz w:val="18"/>
                <w:szCs w:val="18"/>
              </w:rPr>
            </w:pPr>
            <w:r>
              <w:rPr>
                <w:rFonts w:hint="eastAsia" w:ascii="宋体" w:hAnsi="宋体" w:cs="宋体"/>
                <w:sz w:val="18"/>
                <w:szCs w:val="18"/>
              </w:rPr>
              <w:t>职业素养</w:t>
            </w:r>
          </w:p>
        </w:tc>
        <w:tc>
          <w:tcPr>
            <w:tcW w:w="3479" w:type="dxa"/>
            <w:vAlign w:val="center"/>
          </w:tcPr>
          <w:p w14:paraId="5026538A">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048F9E90">
            <w:pPr>
              <w:spacing w:line="440" w:lineRule="atLeast"/>
              <w:rPr>
                <w:rFonts w:hint="eastAsia" w:ascii="宋体" w:hAnsi="宋体" w:cs="宋体"/>
                <w:sz w:val="18"/>
                <w:szCs w:val="18"/>
              </w:rPr>
            </w:pPr>
            <w:r>
              <w:rPr>
                <w:rFonts w:hint="eastAsia" w:ascii="宋体" w:hAnsi="宋体" w:cs="宋体"/>
                <w:sz w:val="18"/>
                <w:szCs w:val="18"/>
              </w:rPr>
              <w:t>促进学生认同职业素养提升是自身职业化和实现职业生涯可持续发展的有效途径，树立起职业生涯发展的自主意识、积极正确的人生观、价值观和就业观念，强化职业道德行为及习惯，养成良好的职业素养；积极主动地把个人发展和国家需要、社会发展相结合，愿意为个人的生涯发展和社会发展付出努力。</w:t>
            </w:r>
          </w:p>
          <w:p w14:paraId="6046F206">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21F5D8FA">
            <w:pPr>
              <w:spacing w:line="440" w:lineRule="atLeast"/>
              <w:rPr>
                <w:rFonts w:hint="eastAsia" w:ascii="宋体" w:hAnsi="宋体" w:cs="宋体"/>
                <w:sz w:val="18"/>
                <w:szCs w:val="18"/>
              </w:rPr>
            </w:pPr>
            <w:r>
              <w:rPr>
                <w:rFonts w:hint="eastAsia" w:ascii="宋体" w:hAnsi="宋体" w:cs="宋体"/>
                <w:sz w:val="18"/>
                <w:szCs w:val="18"/>
              </w:rPr>
              <w:t>理解并掌握职业素养包含的内容及基本框架、工作的意义；理解职业化精神的重要性及内涵；了解职业化行为规范习惯的重要性，掌握职场个人礼仪及交往礼仪的内容，熟练掌握面试礼仪的方法和技巧；掌握沟通的基本理论、方法技巧；了解个人与团队的关系、团队合作基础理论与方法；了解学习管理的重要性、流程和方法；了解创新能力的结构体系及创新方法。</w:t>
            </w:r>
          </w:p>
          <w:p w14:paraId="591C8C76">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7BCF17F9">
            <w:pPr>
              <w:spacing w:line="440" w:lineRule="atLeast"/>
              <w:rPr>
                <w:rFonts w:hint="eastAsia" w:ascii="宋体" w:hAnsi="宋体" w:cs="宋体"/>
                <w:sz w:val="18"/>
                <w:szCs w:val="18"/>
              </w:rPr>
            </w:pPr>
            <w:r>
              <w:rPr>
                <w:rFonts w:hint="eastAsia" w:ascii="宋体" w:hAnsi="宋体" w:cs="宋体"/>
                <w:sz w:val="18"/>
                <w:szCs w:val="18"/>
              </w:rPr>
              <w:t>提升学习能力、交流沟通能力、团队协作、实践能力、创造能力、就业能力、创业能力等职业通用能力。</w:t>
            </w:r>
          </w:p>
        </w:tc>
        <w:tc>
          <w:tcPr>
            <w:tcW w:w="2473" w:type="dxa"/>
            <w:vAlign w:val="center"/>
          </w:tcPr>
          <w:p w14:paraId="7BD03F46">
            <w:pPr>
              <w:spacing w:line="440" w:lineRule="atLeast"/>
              <w:rPr>
                <w:rFonts w:hint="eastAsia" w:ascii="宋体" w:hAnsi="宋体" w:cs="宋体"/>
                <w:sz w:val="18"/>
                <w:szCs w:val="18"/>
              </w:rPr>
            </w:pPr>
            <w:r>
              <w:rPr>
                <w:rFonts w:hint="eastAsia" w:ascii="宋体" w:hAnsi="宋体" w:cs="宋体"/>
                <w:sz w:val="18"/>
                <w:szCs w:val="18"/>
              </w:rPr>
              <w:t>（1）职业化的客观必然性，职业化精神的重要性、内涵、践行方法；</w:t>
            </w:r>
          </w:p>
          <w:p w14:paraId="7CAFB728">
            <w:pPr>
              <w:spacing w:line="440" w:lineRule="atLeast"/>
              <w:rPr>
                <w:rFonts w:hint="eastAsia" w:ascii="宋体" w:hAnsi="宋体" w:cs="宋体"/>
                <w:sz w:val="18"/>
                <w:szCs w:val="18"/>
              </w:rPr>
            </w:pPr>
            <w:r>
              <w:rPr>
                <w:rFonts w:hint="eastAsia" w:ascii="宋体" w:hAnsi="宋体" w:cs="宋体"/>
                <w:sz w:val="18"/>
                <w:szCs w:val="18"/>
              </w:rPr>
              <w:t>（2）职场沟通的定义、基本理论、方式、原则和技巧；</w:t>
            </w:r>
          </w:p>
          <w:p w14:paraId="3CA73F10">
            <w:pPr>
              <w:spacing w:line="440" w:lineRule="atLeast"/>
              <w:rPr>
                <w:rFonts w:hint="eastAsia" w:ascii="宋体" w:hAnsi="宋体" w:cs="宋体"/>
                <w:sz w:val="18"/>
                <w:szCs w:val="18"/>
              </w:rPr>
            </w:pPr>
            <w:r>
              <w:rPr>
                <w:rFonts w:hint="eastAsia" w:ascii="宋体" w:hAnsi="宋体" w:cs="宋体"/>
                <w:sz w:val="18"/>
                <w:szCs w:val="18"/>
              </w:rPr>
              <w:t>（3）学习职业礼仪的重要性，职场中仪容、仪表、仪态规范、人际交往礼仪规范，及面试礼仪的方法和技巧；</w:t>
            </w:r>
          </w:p>
          <w:p w14:paraId="687A161B">
            <w:pPr>
              <w:spacing w:line="440" w:lineRule="atLeast"/>
              <w:rPr>
                <w:rFonts w:hint="eastAsia" w:ascii="宋体" w:hAnsi="宋体" w:cs="宋体"/>
                <w:sz w:val="18"/>
                <w:szCs w:val="18"/>
              </w:rPr>
            </w:pPr>
            <w:r>
              <w:rPr>
                <w:rFonts w:hint="eastAsia" w:ascii="宋体" w:hAnsi="宋体" w:cs="宋体"/>
                <w:sz w:val="18"/>
                <w:szCs w:val="18"/>
              </w:rPr>
              <w:t>（4）团队构成基本要素、个人与团队的关系、团队合作基础理论与方法、团队精神的内涵及培育；</w:t>
            </w:r>
          </w:p>
          <w:p w14:paraId="6CB231E5">
            <w:pPr>
              <w:spacing w:line="440" w:lineRule="atLeast"/>
              <w:rPr>
                <w:rFonts w:hint="eastAsia" w:ascii="宋体" w:hAnsi="宋体" w:cs="宋体"/>
                <w:sz w:val="18"/>
                <w:szCs w:val="18"/>
              </w:rPr>
            </w:pPr>
            <w:r>
              <w:rPr>
                <w:rFonts w:hint="eastAsia" w:ascii="宋体" w:hAnsi="宋体" w:cs="宋体"/>
                <w:sz w:val="18"/>
                <w:szCs w:val="18"/>
              </w:rPr>
              <w:t xml:space="preserve">（5）认知时间的特性和时间管理的重要性，时间管理的原则和方法； </w:t>
            </w:r>
          </w:p>
          <w:p w14:paraId="61257DC5">
            <w:pPr>
              <w:spacing w:line="440" w:lineRule="atLeast"/>
              <w:rPr>
                <w:rFonts w:hint="eastAsia" w:ascii="宋体" w:hAnsi="宋体" w:cs="宋体"/>
                <w:sz w:val="18"/>
                <w:szCs w:val="18"/>
              </w:rPr>
            </w:pPr>
            <w:r>
              <w:rPr>
                <w:rFonts w:hint="eastAsia" w:ascii="宋体" w:hAnsi="宋体" w:cs="宋体"/>
                <w:sz w:val="18"/>
                <w:szCs w:val="18"/>
              </w:rPr>
              <w:t>（6）科学的健康概念，生活和心理健康管理；</w:t>
            </w:r>
          </w:p>
          <w:p w14:paraId="72B02DD0">
            <w:pPr>
              <w:spacing w:line="440" w:lineRule="atLeast"/>
              <w:rPr>
                <w:rFonts w:hint="eastAsia" w:ascii="宋体" w:hAnsi="宋体" w:cs="宋体"/>
                <w:sz w:val="18"/>
                <w:szCs w:val="18"/>
              </w:rPr>
            </w:pPr>
            <w:r>
              <w:rPr>
                <w:rFonts w:hint="eastAsia" w:ascii="宋体" w:hAnsi="宋体" w:cs="宋体"/>
                <w:sz w:val="18"/>
                <w:szCs w:val="18"/>
              </w:rPr>
              <w:t>（7）学习管理的重要性、流程和方法；</w:t>
            </w:r>
          </w:p>
          <w:p w14:paraId="6A272F31">
            <w:pPr>
              <w:spacing w:line="440" w:lineRule="atLeast"/>
              <w:rPr>
                <w:rFonts w:hint="eastAsia" w:ascii="宋体" w:hAnsi="宋体" w:cs="宋体"/>
                <w:sz w:val="18"/>
                <w:szCs w:val="18"/>
              </w:rPr>
            </w:pPr>
            <w:r>
              <w:rPr>
                <w:rFonts w:hint="eastAsia" w:ascii="宋体" w:hAnsi="宋体" w:cs="宋体"/>
                <w:sz w:val="18"/>
                <w:szCs w:val="18"/>
              </w:rPr>
              <w:t>（8）创新能力的结构体系、创新能力的培养、创新思维和方法。</w:t>
            </w:r>
          </w:p>
        </w:tc>
        <w:tc>
          <w:tcPr>
            <w:tcW w:w="2832" w:type="dxa"/>
            <w:vAlign w:val="center"/>
          </w:tcPr>
          <w:p w14:paraId="447705AC">
            <w:pPr>
              <w:pStyle w:val="15"/>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both"/>
              <w:rPr>
                <w:rFonts w:hint="eastAsia" w:ascii="宋体" w:hAnsi="宋体" w:eastAsia="宋体" w:cs="宋体"/>
                <w:kern w:val="2"/>
                <w:sz w:val="18"/>
                <w:szCs w:val="18"/>
                <w:lang w:val="en-US" w:bidi="ar-SA"/>
              </w:rPr>
            </w:pPr>
            <w:r>
              <w:rPr>
                <w:rFonts w:hint="eastAsia" w:ascii="宋体" w:hAnsi="宋体" w:eastAsia="宋体" w:cs="宋体"/>
                <w:kern w:val="2"/>
                <w:sz w:val="18"/>
                <w:szCs w:val="18"/>
                <w:lang w:val="en-US" w:bidi="ar-SA"/>
              </w:rPr>
              <w:t>（1）教学条件：能使用线上资源进行理论教学，在实习单位进行实践教学。</w:t>
            </w:r>
          </w:p>
          <w:p w14:paraId="76440124">
            <w:pPr>
              <w:spacing w:line="440" w:lineRule="atLeast"/>
              <w:rPr>
                <w:rFonts w:hint="eastAsia" w:ascii="宋体" w:hAnsi="宋体" w:cs="宋体"/>
                <w:sz w:val="18"/>
                <w:szCs w:val="18"/>
              </w:rPr>
            </w:pPr>
            <w:r>
              <w:rPr>
                <w:rFonts w:hint="eastAsia" w:ascii="宋体" w:hAnsi="宋体" w:cs="宋体"/>
                <w:sz w:val="18"/>
                <w:szCs w:val="18"/>
              </w:rPr>
              <w:t>（2）教学方法：采用线上线下相结合，企业导师和学校教师相结合的教学方式，理论授课以线上专题讲座为主，实践教学以企业导师为主。</w:t>
            </w:r>
          </w:p>
          <w:p w14:paraId="245569F8">
            <w:pPr>
              <w:spacing w:line="440" w:lineRule="atLeast"/>
              <w:rPr>
                <w:rFonts w:hint="eastAsia" w:ascii="宋体" w:hAnsi="宋体" w:cs="宋体"/>
                <w:sz w:val="18"/>
                <w:szCs w:val="18"/>
              </w:rPr>
            </w:pPr>
            <w:r>
              <w:rPr>
                <w:rFonts w:hint="eastAsia" w:ascii="宋体" w:hAnsi="宋体" w:cs="宋体"/>
                <w:sz w:val="18"/>
                <w:szCs w:val="18"/>
              </w:rPr>
              <w:t>（3）师资要求：企业导师和学校教师相结合。</w:t>
            </w:r>
          </w:p>
          <w:p w14:paraId="21812378">
            <w:pPr>
              <w:spacing w:line="440" w:lineRule="atLeast"/>
              <w:rPr>
                <w:rFonts w:hint="eastAsia" w:ascii="宋体" w:hAnsi="宋体" w:cs="宋体"/>
                <w:sz w:val="18"/>
                <w:szCs w:val="18"/>
              </w:rPr>
            </w:pPr>
            <w:r>
              <w:rPr>
                <w:rFonts w:hint="eastAsia" w:ascii="宋体" w:hAnsi="宋体" w:cs="宋体"/>
                <w:sz w:val="18"/>
                <w:szCs w:val="18"/>
              </w:rPr>
              <w:t>（4）课程考核：采用过程考核为主。</w:t>
            </w:r>
          </w:p>
        </w:tc>
      </w:tr>
      <w:tr w14:paraId="6540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36" w:type="dxa"/>
            <w:vAlign w:val="center"/>
          </w:tcPr>
          <w:p w14:paraId="60A7B383">
            <w:pPr>
              <w:spacing w:line="440" w:lineRule="atLeast"/>
              <w:ind w:left="113" w:right="113"/>
              <w:jc w:val="center"/>
              <w:rPr>
                <w:rFonts w:hint="eastAsia" w:ascii="宋体" w:hAnsi="宋体" w:cs="宋体"/>
                <w:sz w:val="18"/>
                <w:szCs w:val="18"/>
              </w:rPr>
            </w:pPr>
            <w:r>
              <w:rPr>
                <w:rFonts w:hint="eastAsia" w:ascii="宋体" w:hAnsi="宋体" w:cs="宋体"/>
                <w:sz w:val="18"/>
                <w:szCs w:val="18"/>
              </w:rPr>
              <w:t>党史国史</w:t>
            </w:r>
          </w:p>
        </w:tc>
        <w:tc>
          <w:tcPr>
            <w:tcW w:w="3479" w:type="dxa"/>
            <w:vAlign w:val="center"/>
          </w:tcPr>
          <w:p w14:paraId="73EA73BC">
            <w:pPr>
              <w:spacing w:line="440" w:lineRule="atLeast"/>
              <w:rPr>
                <w:rFonts w:hint="eastAsia" w:ascii="宋体" w:hAnsi="宋体" w:cs="宋体"/>
                <w:b/>
                <w:bCs/>
                <w:sz w:val="18"/>
                <w:szCs w:val="18"/>
              </w:rPr>
            </w:pPr>
            <w:r>
              <w:rPr>
                <w:rFonts w:hint="eastAsia" w:ascii="宋体" w:hAnsi="宋体" w:cs="宋体"/>
                <w:b/>
                <w:bCs/>
                <w:sz w:val="18"/>
                <w:szCs w:val="18"/>
              </w:rPr>
              <w:t>素质目标：</w:t>
            </w:r>
          </w:p>
          <w:p w14:paraId="115BACAD">
            <w:pPr>
              <w:spacing w:line="440" w:lineRule="atLeast"/>
              <w:rPr>
                <w:rFonts w:hint="eastAsia" w:ascii="宋体" w:hAnsi="宋体" w:cs="宋体"/>
                <w:sz w:val="18"/>
                <w:szCs w:val="18"/>
              </w:rPr>
            </w:pPr>
            <w:r>
              <w:rPr>
                <w:rFonts w:hint="eastAsia" w:ascii="宋体" w:hAnsi="宋体" w:cs="宋体"/>
                <w:sz w:val="18"/>
                <w:szCs w:val="18"/>
              </w:rPr>
              <w:t>引导学生增强大学生的道路自信、理论自信、制度自信、文化自信；提升大学生的爱党、爱国情操。做到知史爱党、知史爱国，不断激发起主动承担中华民族伟大复兴中国梦历史使命的精神动力。</w:t>
            </w:r>
          </w:p>
          <w:p w14:paraId="63EEBF1D">
            <w:pPr>
              <w:spacing w:line="440" w:lineRule="atLeast"/>
              <w:rPr>
                <w:rFonts w:hint="eastAsia" w:ascii="宋体" w:hAnsi="宋体" w:cs="宋体"/>
                <w:b/>
                <w:bCs/>
                <w:sz w:val="18"/>
                <w:szCs w:val="18"/>
              </w:rPr>
            </w:pPr>
            <w:r>
              <w:rPr>
                <w:rFonts w:hint="eastAsia" w:ascii="宋体" w:hAnsi="宋体" w:cs="宋体"/>
                <w:b/>
                <w:bCs/>
                <w:sz w:val="18"/>
                <w:szCs w:val="18"/>
              </w:rPr>
              <w:t>知识目标：</w:t>
            </w:r>
          </w:p>
          <w:p w14:paraId="03B532EF">
            <w:pPr>
              <w:spacing w:line="440" w:lineRule="atLeast"/>
              <w:rPr>
                <w:rFonts w:hint="eastAsia" w:ascii="宋体" w:hAnsi="宋体" w:cs="宋体"/>
                <w:sz w:val="18"/>
                <w:szCs w:val="18"/>
              </w:rPr>
            </w:pPr>
            <w:r>
              <w:rPr>
                <w:rFonts w:hint="eastAsia" w:ascii="宋体" w:hAnsi="宋体" w:cs="宋体"/>
                <w:sz w:val="18"/>
                <w:szCs w:val="18"/>
              </w:rPr>
              <w:t>从宏观上对党史、国史有一个基本的认识，了解中国人民救亡图存的奋斗过程，了解中国人民选择社会主义的进程及其必然性。认清只有在中国共产党领导下，坚持社会主义道路，才能救中国、才能发展中国。</w:t>
            </w:r>
          </w:p>
          <w:p w14:paraId="2794E673">
            <w:pPr>
              <w:spacing w:line="440" w:lineRule="atLeast"/>
              <w:rPr>
                <w:rFonts w:hint="eastAsia" w:ascii="宋体" w:hAnsi="宋体" w:cs="宋体"/>
                <w:b/>
                <w:bCs/>
                <w:sz w:val="18"/>
                <w:szCs w:val="18"/>
              </w:rPr>
            </w:pPr>
            <w:r>
              <w:rPr>
                <w:rFonts w:hint="eastAsia" w:ascii="宋体" w:hAnsi="宋体" w:cs="宋体"/>
                <w:b/>
                <w:bCs/>
                <w:sz w:val="18"/>
                <w:szCs w:val="18"/>
              </w:rPr>
              <w:t>能力目标：</w:t>
            </w:r>
          </w:p>
          <w:p w14:paraId="52B59424">
            <w:pPr>
              <w:spacing w:line="440" w:lineRule="atLeast"/>
              <w:rPr>
                <w:rFonts w:hint="eastAsia" w:ascii="宋体" w:hAnsi="宋体" w:cs="宋体"/>
                <w:sz w:val="18"/>
                <w:szCs w:val="18"/>
              </w:rPr>
            </w:pPr>
            <w:r>
              <w:rPr>
                <w:rFonts w:hint="eastAsia" w:ascii="宋体" w:hAnsi="宋体" w:cs="宋体"/>
                <w:sz w:val="18"/>
                <w:szCs w:val="18"/>
              </w:rPr>
              <w:t>培养学生的历史观、大局观，从历史中得到启迪和智慧，受到激励与鼓舞，激发爱国热情和民族自豪感、自信心，增强社会主义信念。</w:t>
            </w:r>
          </w:p>
          <w:p w14:paraId="2DB5D17C">
            <w:pPr>
              <w:spacing w:line="440" w:lineRule="atLeast"/>
              <w:rPr>
                <w:rFonts w:hint="eastAsia" w:ascii="宋体" w:hAnsi="宋体" w:cs="宋体"/>
                <w:sz w:val="18"/>
                <w:szCs w:val="18"/>
              </w:rPr>
            </w:pPr>
          </w:p>
        </w:tc>
        <w:tc>
          <w:tcPr>
            <w:tcW w:w="2473" w:type="dxa"/>
            <w:vAlign w:val="center"/>
          </w:tcPr>
          <w:p w14:paraId="25958FC1">
            <w:pPr>
              <w:spacing w:line="440" w:lineRule="atLeast"/>
              <w:rPr>
                <w:rFonts w:hint="eastAsia" w:ascii="宋体" w:hAnsi="宋体" w:eastAsia="宋体" w:cs="宋体"/>
                <w:sz w:val="18"/>
                <w:szCs w:val="18"/>
                <w:lang w:eastAsia="zh-CN"/>
              </w:rPr>
            </w:pPr>
            <w:r>
              <w:rPr>
                <w:rFonts w:hint="eastAsia" w:ascii="宋体" w:hAnsi="宋体" w:cs="宋体"/>
                <w:sz w:val="18"/>
                <w:szCs w:val="18"/>
              </w:rPr>
              <w:t>（1）责任在肩：历史选择了中国共产党</w:t>
            </w:r>
            <w:r>
              <w:rPr>
                <w:rFonts w:hint="eastAsia" w:ascii="宋体" w:hAnsi="宋体" w:cs="宋体"/>
                <w:sz w:val="18"/>
                <w:szCs w:val="18"/>
                <w:lang w:eastAsia="zh-CN"/>
              </w:rPr>
              <w:t>；</w:t>
            </w:r>
          </w:p>
          <w:p w14:paraId="6B94109E">
            <w:pPr>
              <w:spacing w:line="440" w:lineRule="atLeast"/>
              <w:rPr>
                <w:rFonts w:hint="eastAsia" w:ascii="宋体" w:hAnsi="宋体" w:eastAsia="宋体" w:cs="宋体"/>
                <w:sz w:val="18"/>
                <w:szCs w:val="18"/>
                <w:lang w:eastAsia="zh-CN"/>
              </w:rPr>
            </w:pPr>
            <w:r>
              <w:rPr>
                <w:rFonts w:hint="eastAsia" w:ascii="宋体" w:hAnsi="宋体" w:cs="宋体"/>
                <w:sz w:val="18"/>
                <w:szCs w:val="18"/>
              </w:rPr>
              <w:t>（2）浴血奋斗：夺取新民主主义革命的胜利</w:t>
            </w:r>
            <w:r>
              <w:rPr>
                <w:rFonts w:hint="eastAsia" w:ascii="宋体" w:hAnsi="宋体" w:cs="宋体"/>
                <w:sz w:val="18"/>
                <w:szCs w:val="18"/>
                <w:lang w:eastAsia="zh-CN"/>
              </w:rPr>
              <w:t>；</w:t>
            </w:r>
          </w:p>
          <w:p w14:paraId="658CFE22">
            <w:pPr>
              <w:spacing w:line="440" w:lineRule="atLeast"/>
              <w:rPr>
                <w:rFonts w:hint="eastAsia" w:ascii="宋体" w:hAnsi="宋体" w:eastAsia="宋体" w:cs="宋体"/>
                <w:sz w:val="18"/>
                <w:szCs w:val="18"/>
                <w:lang w:eastAsia="zh-CN"/>
              </w:rPr>
            </w:pPr>
            <w:r>
              <w:rPr>
                <w:rFonts w:hint="eastAsia" w:ascii="宋体" w:hAnsi="宋体" w:cs="宋体"/>
                <w:sz w:val="18"/>
                <w:szCs w:val="18"/>
              </w:rPr>
              <w:t>（3）开天辟地：新中国成立和社会主义探索</w:t>
            </w:r>
            <w:r>
              <w:rPr>
                <w:rFonts w:hint="eastAsia" w:ascii="宋体" w:hAnsi="宋体" w:cs="宋体"/>
                <w:sz w:val="18"/>
                <w:szCs w:val="18"/>
                <w:lang w:eastAsia="zh-CN"/>
              </w:rPr>
              <w:t>；</w:t>
            </w:r>
          </w:p>
          <w:p w14:paraId="7728FAB6">
            <w:pPr>
              <w:spacing w:line="440" w:lineRule="atLeast"/>
              <w:rPr>
                <w:rFonts w:hint="eastAsia" w:ascii="宋体" w:hAnsi="宋体" w:eastAsia="宋体" w:cs="宋体"/>
                <w:sz w:val="18"/>
                <w:szCs w:val="18"/>
                <w:lang w:eastAsia="zh-CN"/>
              </w:rPr>
            </w:pPr>
            <w:r>
              <w:rPr>
                <w:rFonts w:hint="eastAsia" w:ascii="宋体" w:hAnsi="宋体" w:cs="宋体"/>
                <w:sz w:val="18"/>
                <w:szCs w:val="18"/>
              </w:rPr>
              <w:t>（4）创造辉煌：改革开放的伟大实践和成就</w:t>
            </w:r>
            <w:r>
              <w:rPr>
                <w:rFonts w:hint="eastAsia" w:ascii="宋体" w:hAnsi="宋体" w:cs="宋体"/>
                <w:sz w:val="18"/>
                <w:szCs w:val="18"/>
                <w:lang w:eastAsia="zh-CN"/>
              </w:rPr>
              <w:t>；</w:t>
            </w:r>
          </w:p>
          <w:p w14:paraId="48241C07">
            <w:pPr>
              <w:spacing w:line="440" w:lineRule="atLeast"/>
              <w:rPr>
                <w:rFonts w:hint="eastAsia" w:ascii="宋体" w:hAnsi="宋体" w:eastAsia="宋体" w:cs="宋体"/>
                <w:sz w:val="18"/>
                <w:szCs w:val="18"/>
                <w:lang w:eastAsia="zh-CN"/>
              </w:rPr>
            </w:pPr>
            <w:r>
              <w:rPr>
                <w:rFonts w:hint="eastAsia" w:ascii="宋体" w:hAnsi="宋体" w:cs="宋体"/>
                <w:sz w:val="18"/>
                <w:szCs w:val="18"/>
              </w:rPr>
              <w:t>（5）长风破浪：走进中国特色社会主义新时代</w:t>
            </w:r>
            <w:r>
              <w:rPr>
                <w:rFonts w:hint="eastAsia" w:ascii="宋体" w:hAnsi="宋体" w:cs="宋体"/>
                <w:sz w:val="18"/>
                <w:szCs w:val="18"/>
                <w:lang w:eastAsia="zh-CN"/>
              </w:rPr>
              <w:t>。</w:t>
            </w:r>
          </w:p>
        </w:tc>
        <w:tc>
          <w:tcPr>
            <w:tcW w:w="2832" w:type="dxa"/>
            <w:vAlign w:val="center"/>
          </w:tcPr>
          <w:p w14:paraId="0CA21D98">
            <w:pPr>
              <w:spacing w:line="440" w:lineRule="atLeast"/>
              <w:rPr>
                <w:rFonts w:hint="eastAsia" w:ascii="宋体" w:hAnsi="宋体" w:cs="宋体"/>
                <w:sz w:val="18"/>
                <w:szCs w:val="18"/>
              </w:rPr>
            </w:pPr>
            <w:r>
              <w:rPr>
                <w:rFonts w:hint="eastAsia" w:ascii="宋体" w:hAnsi="宋体" w:cs="宋体"/>
                <w:sz w:val="18"/>
                <w:szCs w:val="18"/>
              </w:rPr>
              <w:t>（1）条件要求：充分运用信息技术与手段优化教学过程与教学管理。</w:t>
            </w:r>
          </w:p>
          <w:p w14:paraId="3961384F">
            <w:pPr>
              <w:spacing w:line="440" w:lineRule="atLeast"/>
              <w:rPr>
                <w:rFonts w:hint="eastAsia" w:ascii="宋体" w:hAnsi="宋体" w:cs="宋体"/>
                <w:sz w:val="18"/>
                <w:szCs w:val="18"/>
              </w:rPr>
            </w:pPr>
            <w:r>
              <w:rPr>
                <w:rFonts w:hint="eastAsia" w:ascii="宋体" w:hAnsi="宋体" w:cs="宋体"/>
                <w:sz w:val="18"/>
                <w:szCs w:val="18"/>
              </w:rPr>
              <w:t>（2）教学方法：讲授法、问题探究法、头脑风暴法、翻转课堂法。</w:t>
            </w:r>
          </w:p>
          <w:p w14:paraId="3252908F">
            <w:pPr>
              <w:spacing w:line="440" w:lineRule="atLeast"/>
              <w:rPr>
                <w:rFonts w:hint="eastAsia" w:ascii="宋体" w:hAnsi="宋体" w:cs="宋体"/>
                <w:sz w:val="18"/>
                <w:szCs w:val="18"/>
              </w:rPr>
            </w:pPr>
            <w:r>
              <w:rPr>
                <w:rFonts w:hint="eastAsia" w:ascii="宋体" w:hAnsi="宋体" w:cs="宋体"/>
                <w:sz w:val="18"/>
                <w:szCs w:val="18"/>
              </w:rPr>
              <w:t>（3）师资要求：具有相关专业研究生以上学历或讲师以上职称。</w:t>
            </w:r>
          </w:p>
          <w:p w14:paraId="7489A6DD">
            <w:pPr>
              <w:spacing w:line="440" w:lineRule="atLeast"/>
              <w:rPr>
                <w:rFonts w:hint="eastAsia" w:ascii="宋体" w:hAnsi="宋体" w:cs="宋体"/>
                <w:sz w:val="18"/>
                <w:szCs w:val="18"/>
              </w:rPr>
            </w:pPr>
            <w:r>
              <w:rPr>
                <w:rFonts w:hint="eastAsia" w:ascii="宋体" w:hAnsi="宋体" w:cs="宋体"/>
                <w:sz w:val="18"/>
                <w:szCs w:val="18"/>
              </w:rPr>
              <w:t>（4）考核要求：采用“过程考核+终结性考核”的方式评定成绩。平时过程性考核成绩根据考勤、课堂表现情况、线上学习情况等评定，占总成绩的40%；期末考试占总成绩的60%。</w:t>
            </w:r>
          </w:p>
          <w:p w14:paraId="51655F1F">
            <w:pPr>
              <w:spacing w:line="440" w:lineRule="atLeast"/>
              <w:rPr>
                <w:rFonts w:hint="eastAsia" w:ascii="宋体" w:hAnsi="宋体" w:cs="宋体"/>
                <w:sz w:val="18"/>
                <w:szCs w:val="18"/>
              </w:rPr>
            </w:pPr>
          </w:p>
        </w:tc>
      </w:tr>
      <w:bookmarkEnd w:id="17"/>
    </w:tbl>
    <w:p w14:paraId="609112B9">
      <w:pPr>
        <w:pStyle w:val="3"/>
        <w:bidi w:val="0"/>
        <w:rPr>
          <w:rFonts w:hint="eastAsia"/>
        </w:rPr>
      </w:pPr>
      <w:bookmarkStart w:id="18" w:name="_Toc3777"/>
      <w:r>
        <w:rPr>
          <w:rFonts w:hint="eastAsia"/>
        </w:rPr>
        <w:t>七、教学进程总体安排</w:t>
      </w:r>
      <w:bookmarkEnd w:id="18"/>
    </w:p>
    <w:p w14:paraId="2F4DF281">
      <w:pPr>
        <w:rPr>
          <w:rFonts w:hint="eastAsia"/>
        </w:rPr>
      </w:pPr>
      <w:bookmarkStart w:id="19" w:name="_Toc14717"/>
      <w:r>
        <w:rPr>
          <w:rFonts w:hint="eastAsia"/>
        </w:rPr>
        <w:br w:type="page"/>
      </w:r>
    </w:p>
    <w:p w14:paraId="38881E3F">
      <w:pPr>
        <w:pStyle w:val="4"/>
        <w:bidi w:val="0"/>
        <w:rPr>
          <w:rFonts w:hint="eastAsia"/>
        </w:rPr>
      </w:pPr>
      <w:r>
        <w:rPr>
          <w:rFonts w:hint="eastAsia"/>
        </w:rPr>
        <w:t>（一）教学周数安排</w:t>
      </w:r>
      <w:bookmarkEnd w:id="19"/>
    </w:p>
    <w:tbl>
      <w:tblPr>
        <w:tblStyle w:val="17"/>
        <w:tblW w:w="7929" w:type="dxa"/>
        <w:jc w:val="center"/>
        <w:tblLayout w:type="fixed"/>
        <w:tblCellMar>
          <w:top w:w="15" w:type="dxa"/>
          <w:left w:w="15" w:type="dxa"/>
          <w:bottom w:w="15" w:type="dxa"/>
          <w:right w:w="15" w:type="dxa"/>
        </w:tblCellMar>
      </w:tblPr>
      <w:tblGrid>
        <w:gridCol w:w="1267"/>
        <w:gridCol w:w="666"/>
        <w:gridCol w:w="666"/>
        <w:gridCol w:w="666"/>
        <w:gridCol w:w="666"/>
        <w:gridCol w:w="666"/>
        <w:gridCol w:w="666"/>
        <w:gridCol w:w="666"/>
        <w:gridCol w:w="666"/>
        <w:gridCol w:w="666"/>
        <w:gridCol w:w="668"/>
      </w:tblGrid>
      <w:tr w14:paraId="0F5B8E2A">
        <w:tblPrEx>
          <w:tblCellMar>
            <w:top w:w="15" w:type="dxa"/>
            <w:left w:w="15" w:type="dxa"/>
            <w:bottom w:w="15" w:type="dxa"/>
            <w:right w:w="15" w:type="dxa"/>
          </w:tblCellMar>
        </w:tblPrEx>
        <w:trPr>
          <w:trHeight w:val="567" w:hRule="atLeast"/>
          <w:jc w:val="center"/>
        </w:trPr>
        <w:tc>
          <w:tcPr>
            <w:tcW w:w="1267" w:type="dxa"/>
            <w:tcBorders>
              <w:top w:val="single" w:color="000000" w:sz="12" w:space="0"/>
              <w:left w:val="single" w:color="000000" w:sz="12" w:space="0"/>
              <w:right w:val="single" w:color="000000" w:sz="4" w:space="0"/>
            </w:tcBorders>
            <w:vAlign w:val="center"/>
          </w:tcPr>
          <w:p w14:paraId="58FD24F6">
            <w:pPr>
              <w:spacing w:line="440" w:lineRule="atLeast"/>
              <w:jc w:val="center"/>
              <w:rPr>
                <w:szCs w:val="21"/>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-17780</wp:posOffset>
                      </wp:positionV>
                      <wp:extent cx="440690" cy="729615"/>
                      <wp:effectExtent l="3810" t="2540" r="12700" b="10795"/>
                      <wp:wrapNone/>
                      <wp:docPr id="12" name="直接连接符 10"/>
                      <wp:cNvGraphicFramePr/>
                      <a:graphic xmlns:a="http://schemas.openxmlformats.org/drawingml/2006/main">
                        <a:graphicData uri="http://schemas.microsoft.com/office/word/2010/wordprocessingShape">
                          <wps:wsp>
                            <wps:cNvCnPr/>
                            <wps:spPr>
                              <a:xfrm>
                                <a:off x="0" y="0"/>
                                <a:ext cx="440690" cy="72961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10" o:spid="_x0000_s1026" o:spt="20" style="position:absolute;left:0pt;margin-left:0.15pt;margin-top:-1.4pt;height:57.45pt;width:34.7pt;z-index:251659264;mso-width-relative:page;mso-height-relative:page;" filled="f" stroked="t" coordsize="21600,21600" o:gfxdata="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D&#10;cdUM1AAAAAYBAAAPAAAAAAAAAAEAIAAAACIAAABkcnMvZG93bnJldi54bWxQSwECFAAUAAAACACH&#10;TuJA0vJGbe8BAADeAwAADgAAAAAAAAABACAAAAAjAQAAZHJzL2Uyb0RvYy54bWxQSwUGAAAAAAYA&#10;BgBZAQAAhA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-27305</wp:posOffset>
                      </wp:positionV>
                      <wp:extent cx="793750" cy="409575"/>
                      <wp:effectExtent l="1905" t="4445" r="4445" b="5080"/>
                      <wp:wrapNone/>
                      <wp:docPr id="13" name="直接连接符 9"/>
                      <wp:cNvGraphicFramePr/>
                      <a:graphic xmlns:a="http://schemas.openxmlformats.org/drawingml/2006/main">
                        <a:graphicData uri="http://schemas.microsoft.com/office/word/2010/wordprocessingShape">
                          <wps:wsp>
                            <wps:cNvCnPr/>
                            <wps:spPr>
                              <a:xfrm>
                                <a:off x="0" y="0"/>
                                <a:ext cx="793750" cy="40957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9" o:spid="_x0000_s1026" o:spt="20" style="position:absolute;left:0pt;margin-left:0pt;margin-top:-2.15pt;height:32.25pt;width:62.5pt;z-index:251660288;mso-width-relative:page;mso-height-relative:page;" filled="f" stroked="t" coordsize="21600,21600" o:gfxdata="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Fn/j9UAAAAGAQAADwAAAAAAAAABACAAAAAiAAAAZHJzL2Rvd25yZXYueG1sUEsBAhQAFAAAAAgA&#10;h07iQIXxS6bvAQAA3QMAAA4AAAAAAAAAAQAgAAAAJAEAAGRycy9lMm9Eb2MueG1sUEsFBgAAAAAG&#10;AAYAWQEAAIUFAAAAAA==&#10;">
                      <v:fill on="f" focussize="0,0"/>
                      <v:stroke color="#000000" joinstyle="round"/>
                      <v:imagedata o:title=""/>
                      <o:lock v:ext="edit" aspectratio="f"/>
                    </v:line>
                  </w:pict>
                </mc:Fallback>
              </mc:AlternateContent>
            </w:r>
            <w:r>
              <w:rPr>
                <w:rFonts w:hint="eastAsia"/>
                <w:szCs w:val="21"/>
              </w:rPr>
              <w:t xml:space="preserve">     项目</w:t>
            </w:r>
          </w:p>
          <w:p w14:paraId="027FD58D">
            <w:pPr>
              <w:spacing w:line="440" w:lineRule="atLeast"/>
              <w:ind w:firstLine="420" w:firstLineChars="200"/>
              <w:rPr>
                <w:szCs w:val="21"/>
              </w:rPr>
            </w:pPr>
            <w:r>
              <w:rPr>
                <w:rFonts w:hint="eastAsia"/>
                <w:szCs w:val="21"/>
              </w:rPr>
              <w:t>周数</w:t>
            </w:r>
          </w:p>
          <w:p w14:paraId="7D303013">
            <w:pPr>
              <w:spacing w:line="440" w:lineRule="atLeast"/>
              <w:rPr>
                <w:szCs w:val="21"/>
              </w:rPr>
            </w:pPr>
            <w:r>
              <w:rPr>
                <w:rFonts w:hint="eastAsia"/>
                <w:szCs w:val="21"/>
              </w:rPr>
              <w:t>学期</w:t>
            </w:r>
          </w:p>
        </w:tc>
        <w:tc>
          <w:tcPr>
            <w:tcW w:w="666" w:type="dxa"/>
            <w:tcBorders>
              <w:top w:val="single" w:color="000000" w:sz="12" w:space="0"/>
              <w:left w:val="single" w:color="000000" w:sz="4" w:space="0"/>
              <w:bottom w:val="single" w:color="000000" w:sz="4" w:space="0"/>
              <w:right w:val="single" w:color="000000" w:sz="4" w:space="0"/>
            </w:tcBorders>
            <w:vAlign w:val="center"/>
          </w:tcPr>
          <w:p w14:paraId="3CB14F67">
            <w:pPr>
              <w:spacing w:line="360" w:lineRule="exact"/>
              <w:jc w:val="center"/>
              <w:rPr>
                <w:szCs w:val="21"/>
              </w:rPr>
            </w:pPr>
            <w:r>
              <w:rPr>
                <w:rFonts w:hint="eastAsia"/>
                <w:szCs w:val="21"/>
              </w:rPr>
              <w:t>军事</w:t>
            </w:r>
          </w:p>
          <w:p w14:paraId="793FEE9E">
            <w:pPr>
              <w:spacing w:line="360" w:lineRule="exact"/>
              <w:jc w:val="center"/>
              <w:rPr>
                <w:szCs w:val="21"/>
              </w:rPr>
            </w:pPr>
            <w:r>
              <w:rPr>
                <w:rFonts w:hint="eastAsia"/>
                <w:szCs w:val="21"/>
              </w:rPr>
              <w:t>技能</w:t>
            </w:r>
          </w:p>
        </w:tc>
        <w:tc>
          <w:tcPr>
            <w:tcW w:w="666" w:type="dxa"/>
            <w:tcBorders>
              <w:top w:val="single" w:color="000000" w:sz="12" w:space="0"/>
              <w:left w:val="single" w:color="000000" w:sz="4" w:space="0"/>
              <w:bottom w:val="single" w:color="000000" w:sz="4" w:space="0"/>
              <w:right w:val="single" w:color="000000" w:sz="4" w:space="0"/>
            </w:tcBorders>
            <w:vAlign w:val="center"/>
          </w:tcPr>
          <w:p w14:paraId="24B21930">
            <w:pPr>
              <w:spacing w:line="360" w:lineRule="exact"/>
              <w:jc w:val="center"/>
              <w:rPr>
                <w:szCs w:val="21"/>
              </w:rPr>
            </w:pPr>
            <w:r>
              <w:rPr>
                <w:rFonts w:hint="eastAsia"/>
                <w:szCs w:val="21"/>
              </w:rPr>
              <w:t>课堂</w:t>
            </w:r>
            <w:r>
              <w:rPr>
                <w:szCs w:val="21"/>
              </w:rPr>
              <w:t xml:space="preserve">     </w:t>
            </w:r>
            <w:r>
              <w:rPr>
                <w:rFonts w:hint="eastAsia"/>
                <w:szCs w:val="21"/>
              </w:rPr>
              <w:t>教学</w:t>
            </w:r>
          </w:p>
        </w:tc>
        <w:tc>
          <w:tcPr>
            <w:tcW w:w="666" w:type="dxa"/>
            <w:tcBorders>
              <w:top w:val="single" w:color="000000" w:sz="12" w:space="0"/>
              <w:left w:val="single" w:color="000000" w:sz="4" w:space="0"/>
              <w:bottom w:val="single" w:color="000000" w:sz="4" w:space="0"/>
              <w:right w:val="single" w:color="000000" w:sz="4" w:space="0"/>
            </w:tcBorders>
            <w:vAlign w:val="center"/>
          </w:tcPr>
          <w:p w14:paraId="5F7D0E98">
            <w:pPr>
              <w:spacing w:line="360" w:lineRule="exact"/>
              <w:jc w:val="center"/>
              <w:rPr>
                <w:szCs w:val="21"/>
              </w:rPr>
            </w:pPr>
            <w:r>
              <w:rPr>
                <w:rFonts w:hint="eastAsia"/>
                <w:szCs w:val="21"/>
              </w:rPr>
              <w:t>实训</w:t>
            </w:r>
          </w:p>
        </w:tc>
        <w:tc>
          <w:tcPr>
            <w:tcW w:w="666" w:type="dxa"/>
            <w:tcBorders>
              <w:top w:val="single" w:color="000000" w:sz="12" w:space="0"/>
              <w:left w:val="single" w:color="auto" w:sz="4" w:space="0"/>
              <w:bottom w:val="single" w:color="000000" w:sz="4" w:space="0"/>
              <w:right w:val="single" w:color="auto" w:sz="4" w:space="0"/>
            </w:tcBorders>
            <w:vAlign w:val="center"/>
          </w:tcPr>
          <w:p w14:paraId="5361C5E0">
            <w:pPr>
              <w:spacing w:line="360" w:lineRule="exact"/>
              <w:jc w:val="center"/>
              <w:rPr>
                <w:szCs w:val="21"/>
              </w:rPr>
            </w:pPr>
            <w:r>
              <w:rPr>
                <w:rFonts w:hint="eastAsia"/>
                <w:szCs w:val="21"/>
              </w:rPr>
              <w:t>跟岗</w:t>
            </w:r>
          </w:p>
          <w:p w14:paraId="7EF6B16B">
            <w:pPr>
              <w:spacing w:line="360" w:lineRule="exact"/>
              <w:jc w:val="center"/>
              <w:rPr>
                <w:color w:val="000000" w:themeColor="text1"/>
                <w:szCs w:val="21"/>
                <w14:textFill>
                  <w14:solidFill>
                    <w14:schemeClr w14:val="tx1"/>
                  </w14:solidFill>
                </w14:textFill>
              </w:rPr>
            </w:pPr>
            <w:r>
              <w:rPr>
                <w:rFonts w:hint="eastAsia"/>
                <w:szCs w:val="21"/>
              </w:rPr>
              <w:t>实习</w:t>
            </w:r>
          </w:p>
        </w:tc>
        <w:tc>
          <w:tcPr>
            <w:tcW w:w="666" w:type="dxa"/>
            <w:tcBorders>
              <w:top w:val="single" w:color="000000" w:sz="12" w:space="0"/>
              <w:left w:val="single" w:color="auto" w:sz="4" w:space="0"/>
              <w:bottom w:val="single" w:color="000000" w:sz="4" w:space="0"/>
              <w:right w:val="single" w:color="000000" w:sz="4" w:space="0"/>
            </w:tcBorders>
            <w:vAlign w:val="center"/>
          </w:tcPr>
          <w:p w14:paraId="6935144A">
            <w:pPr>
              <w:spacing w:line="360" w:lineRule="exact"/>
              <w:jc w:val="center"/>
              <w:rPr>
                <w:szCs w:val="21"/>
              </w:rPr>
            </w:pPr>
            <w:r>
              <w:rPr>
                <w:szCs w:val="21"/>
              </w:rPr>
              <w:t>顶岗</w:t>
            </w:r>
          </w:p>
          <w:p w14:paraId="2591AE95">
            <w:pPr>
              <w:spacing w:line="360" w:lineRule="exact"/>
              <w:jc w:val="center"/>
              <w:rPr>
                <w:color w:val="000000" w:themeColor="text1"/>
                <w:szCs w:val="21"/>
                <w14:textFill>
                  <w14:solidFill>
                    <w14:schemeClr w14:val="tx1"/>
                  </w14:solidFill>
                </w14:textFill>
              </w:rPr>
            </w:pPr>
            <w:r>
              <w:rPr>
                <w:szCs w:val="21"/>
              </w:rPr>
              <w:t>实习</w:t>
            </w:r>
          </w:p>
        </w:tc>
        <w:tc>
          <w:tcPr>
            <w:tcW w:w="666" w:type="dxa"/>
            <w:tcBorders>
              <w:top w:val="single" w:color="000000" w:sz="12" w:space="0"/>
              <w:left w:val="single" w:color="000000" w:sz="4" w:space="0"/>
              <w:bottom w:val="single" w:color="000000" w:sz="4" w:space="0"/>
              <w:right w:val="single" w:color="000000" w:sz="4" w:space="0"/>
            </w:tcBorders>
            <w:vAlign w:val="center"/>
          </w:tcPr>
          <w:p w14:paraId="60E34CD0">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毕业</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设计</w:t>
            </w:r>
          </w:p>
        </w:tc>
        <w:tc>
          <w:tcPr>
            <w:tcW w:w="666" w:type="dxa"/>
            <w:tcBorders>
              <w:top w:val="single" w:color="000000" w:sz="12" w:space="0"/>
              <w:left w:val="single" w:color="000000" w:sz="4" w:space="0"/>
              <w:bottom w:val="single" w:color="000000" w:sz="4" w:space="0"/>
              <w:right w:val="single" w:color="000000" w:sz="4" w:space="0"/>
            </w:tcBorders>
            <w:vAlign w:val="center"/>
          </w:tcPr>
          <w:p w14:paraId="0B06BABB">
            <w:pPr>
              <w:spacing w:line="360" w:lineRule="exact"/>
              <w:jc w:val="center"/>
              <w:rPr>
                <w:szCs w:val="21"/>
              </w:rPr>
            </w:pPr>
            <w:r>
              <w:rPr>
                <w:rFonts w:hint="eastAsia"/>
                <w:szCs w:val="21"/>
              </w:rPr>
              <w:t>毕业</w:t>
            </w:r>
          </w:p>
          <w:p w14:paraId="1C365261">
            <w:pPr>
              <w:spacing w:line="360" w:lineRule="exact"/>
              <w:jc w:val="center"/>
              <w:rPr>
                <w:szCs w:val="21"/>
              </w:rPr>
            </w:pPr>
            <w:r>
              <w:rPr>
                <w:rFonts w:hint="eastAsia"/>
                <w:szCs w:val="21"/>
              </w:rPr>
              <w:t>教育</w:t>
            </w:r>
          </w:p>
        </w:tc>
        <w:tc>
          <w:tcPr>
            <w:tcW w:w="666" w:type="dxa"/>
            <w:tcBorders>
              <w:top w:val="single" w:color="000000" w:sz="12" w:space="0"/>
              <w:left w:val="single" w:color="000000" w:sz="4" w:space="0"/>
              <w:bottom w:val="single" w:color="000000" w:sz="4" w:space="0"/>
              <w:right w:val="single" w:color="000000" w:sz="4" w:space="0"/>
            </w:tcBorders>
            <w:vAlign w:val="center"/>
          </w:tcPr>
          <w:p w14:paraId="6B0320C9">
            <w:pPr>
              <w:spacing w:line="360" w:lineRule="exact"/>
              <w:jc w:val="center"/>
              <w:rPr>
                <w:szCs w:val="21"/>
              </w:rPr>
            </w:pPr>
            <w:r>
              <w:rPr>
                <w:rFonts w:hint="eastAsia"/>
                <w:szCs w:val="21"/>
              </w:rPr>
              <w:t>机</w:t>
            </w:r>
          </w:p>
          <w:p w14:paraId="720DBF25">
            <w:pPr>
              <w:spacing w:line="360" w:lineRule="exact"/>
              <w:jc w:val="center"/>
              <w:rPr>
                <w:szCs w:val="21"/>
              </w:rPr>
            </w:pPr>
            <w:r>
              <w:rPr>
                <w:rFonts w:hint="eastAsia"/>
                <w:szCs w:val="21"/>
              </w:rPr>
              <w:t>动</w:t>
            </w:r>
          </w:p>
        </w:tc>
        <w:tc>
          <w:tcPr>
            <w:tcW w:w="666" w:type="dxa"/>
            <w:tcBorders>
              <w:top w:val="single" w:color="000000" w:sz="12" w:space="0"/>
              <w:left w:val="single" w:color="000000" w:sz="4" w:space="0"/>
              <w:bottom w:val="single" w:color="000000" w:sz="4" w:space="0"/>
              <w:right w:val="single" w:color="000000" w:sz="4" w:space="0"/>
            </w:tcBorders>
            <w:vAlign w:val="center"/>
          </w:tcPr>
          <w:p w14:paraId="146ADFA9">
            <w:pPr>
              <w:spacing w:line="360" w:lineRule="exact"/>
              <w:jc w:val="center"/>
              <w:rPr>
                <w:szCs w:val="21"/>
              </w:rPr>
            </w:pPr>
            <w:r>
              <w:rPr>
                <w:rFonts w:hint="eastAsia"/>
                <w:szCs w:val="21"/>
              </w:rPr>
              <w:t>考</w:t>
            </w:r>
          </w:p>
          <w:p w14:paraId="63131B8D">
            <w:pPr>
              <w:spacing w:line="360" w:lineRule="exact"/>
              <w:jc w:val="center"/>
              <w:rPr>
                <w:szCs w:val="21"/>
              </w:rPr>
            </w:pPr>
            <w:r>
              <w:rPr>
                <w:rFonts w:hint="eastAsia"/>
                <w:szCs w:val="21"/>
              </w:rPr>
              <w:t>试</w:t>
            </w:r>
          </w:p>
        </w:tc>
        <w:tc>
          <w:tcPr>
            <w:tcW w:w="668" w:type="dxa"/>
            <w:tcBorders>
              <w:top w:val="single" w:color="000000" w:sz="12" w:space="0"/>
              <w:left w:val="single" w:color="000000" w:sz="4" w:space="0"/>
              <w:bottom w:val="single" w:color="000000" w:sz="4" w:space="0"/>
              <w:right w:val="single" w:color="000000" w:sz="12" w:space="0"/>
            </w:tcBorders>
            <w:vAlign w:val="center"/>
          </w:tcPr>
          <w:p w14:paraId="6F14E329">
            <w:pPr>
              <w:spacing w:line="360" w:lineRule="exact"/>
              <w:jc w:val="center"/>
              <w:rPr>
                <w:szCs w:val="21"/>
              </w:rPr>
            </w:pPr>
            <w:r>
              <w:rPr>
                <w:rFonts w:hint="eastAsia"/>
                <w:szCs w:val="21"/>
              </w:rPr>
              <w:t>本期</w:t>
            </w:r>
            <w:r>
              <w:rPr>
                <w:szCs w:val="21"/>
              </w:rPr>
              <w:t xml:space="preserve">         </w:t>
            </w:r>
            <w:r>
              <w:rPr>
                <w:rFonts w:hint="eastAsia"/>
                <w:szCs w:val="21"/>
              </w:rPr>
              <w:t>周数</w:t>
            </w:r>
          </w:p>
        </w:tc>
      </w:tr>
      <w:tr w14:paraId="7C926065">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466994E2">
            <w:pPr>
              <w:spacing w:line="440" w:lineRule="atLeast"/>
              <w:jc w:val="center"/>
              <w:rPr>
                <w:szCs w:val="21"/>
              </w:rPr>
            </w:pPr>
            <w:r>
              <w:rPr>
                <w:rFonts w:hint="eastAsia"/>
                <w:szCs w:val="21"/>
              </w:rPr>
              <w:t>一</w:t>
            </w:r>
          </w:p>
        </w:tc>
        <w:tc>
          <w:tcPr>
            <w:tcW w:w="666" w:type="dxa"/>
            <w:tcBorders>
              <w:top w:val="single" w:color="000000" w:sz="4" w:space="0"/>
              <w:left w:val="single" w:color="000000" w:sz="4" w:space="0"/>
              <w:bottom w:val="single" w:color="000000" w:sz="4" w:space="0"/>
              <w:right w:val="single" w:color="000000" w:sz="4" w:space="0"/>
            </w:tcBorders>
            <w:vAlign w:val="center"/>
          </w:tcPr>
          <w:p w14:paraId="5B8181B5">
            <w:pPr>
              <w:spacing w:line="360" w:lineRule="exact"/>
              <w:jc w:val="center"/>
              <w:rPr>
                <w:szCs w:val="21"/>
              </w:rPr>
            </w:pPr>
            <w:r>
              <w:rPr>
                <w:szCs w:val="21"/>
              </w:rPr>
              <w:t>2</w:t>
            </w:r>
          </w:p>
        </w:tc>
        <w:tc>
          <w:tcPr>
            <w:tcW w:w="666" w:type="dxa"/>
            <w:tcBorders>
              <w:top w:val="single" w:color="000000" w:sz="4" w:space="0"/>
              <w:left w:val="single" w:color="000000" w:sz="4" w:space="0"/>
              <w:bottom w:val="single" w:color="000000" w:sz="4" w:space="0"/>
              <w:right w:val="single" w:color="000000" w:sz="4" w:space="0"/>
            </w:tcBorders>
            <w:vAlign w:val="center"/>
          </w:tcPr>
          <w:p w14:paraId="1259F445">
            <w:pPr>
              <w:spacing w:line="360" w:lineRule="exact"/>
              <w:jc w:val="center"/>
              <w:rPr>
                <w:rFonts w:hint="eastAsia" w:eastAsia="宋体"/>
                <w:szCs w:val="21"/>
                <w:highlight w:val="none"/>
                <w:lang w:eastAsia="zh-CN"/>
              </w:rPr>
            </w:pPr>
            <w:r>
              <w:rPr>
                <w:szCs w:val="21"/>
                <w:highlight w:val="none"/>
              </w:rPr>
              <w:t>1</w:t>
            </w:r>
            <w:r>
              <w:rPr>
                <w:rFonts w:hint="eastAsia"/>
                <w:szCs w:val="21"/>
                <w:highlight w:val="none"/>
                <w:lang w:val="en-US" w:eastAsia="zh-CN"/>
              </w:rPr>
              <w:t>4</w:t>
            </w:r>
          </w:p>
        </w:tc>
        <w:tc>
          <w:tcPr>
            <w:tcW w:w="666" w:type="dxa"/>
            <w:tcBorders>
              <w:top w:val="single" w:color="000000" w:sz="4" w:space="0"/>
              <w:left w:val="single" w:color="000000" w:sz="4" w:space="0"/>
              <w:bottom w:val="single" w:color="000000" w:sz="4" w:space="0"/>
              <w:right w:val="single" w:color="000000" w:sz="4" w:space="0"/>
            </w:tcBorders>
            <w:vAlign w:val="center"/>
          </w:tcPr>
          <w:p w14:paraId="1FFCA3AE">
            <w:pPr>
              <w:spacing w:line="360" w:lineRule="exact"/>
              <w:jc w:val="center"/>
              <w:rPr>
                <w:rFonts w:hint="eastAsia" w:eastAsia="宋体"/>
                <w:szCs w:val="21"/>
                <w:lang w:val="en-US" w:eastAsia="zh-CN"/>
              </w:rPr>
            </w:pPr>
            <w:r>
              <w:rPr>
                <w:rFonts w:hint="eastAsia"/>
                <w:szCs w:val="21"/>
                <w:lang w:val="en-US" w:eastAsia="zh-CN"/>
              </w:rPr>
              <w:t>2</w:t>
            </w:r>
          </w:p>
        </w:tc>
        <w:tc>
          <w:tcPr>
            <w:tcW w:w="666" w:type="dxa"/>
            <w:tcBorders>
              <w:top w:val="single" w:color="000000" w:sz="4" w:space="0"/>
              <w:left w:val="single" w:color="auto" w:sz="4" w:space="0"/>
              <w:bottom w:val="single" w:color="000000" w:sz="4" w:space="0"/>
              <w:right w:val="single" w:color="auto" w:sz="4" w:space="0"/>
            </w:tcBorders>
            <w:vAlign w:val="center"/>
          </w:tcPr>
          <w:p w14:paraId="3A200EEC">
            <w:pPr>
              <w:spacing w:line="360" w:lineRule="exact"/>
              <w:jc w:val="center"/>
              <w:rPr>
                <w:color w:val="000000" w:themeColor="text1"/>
                <w:szCs w:val="21"/>
                <w14:textFill>
                  <w14:solidFill>
                    <w14:schemeClr w14:val="tx1"/>
                  </w14:solidFill>
                </w14:textFill>
              </w:rPr>
            </w:pPr>
          </w:p>
        </w:tc>
        <w:tc>
          <w:tcPr>
            <w:tcW w:w="666" w:type="dxa"/>
            <w:tcBorders>
              <w:top w:val="single" w:color="000000" w:sz="4" w:space="0"/>
              <w:left w:val="single" w:color="auto" w:sz="4" w:space="0"/>
              <w:bottom w:val="single" w:color="000000" w:sz="4" w:space="0"/>
              <w:right w:val="single" w:color="000000" w:sz="4" w:space="0"/>
            </w:tcBorders>
            <w:vAlign w:val="center"/>
          </w:tcPr>
          <w:p w14:paraId="7AE93CDC">
            <w:pPr>
              <w:spacing w:line="360" w:lineRule="exact"/>
              <w:jc w:val="center"/>
              <w:rPr>
                <w:color w:val="000000" w:themeColor="text1"/>
                <w:szCs w:val="21"/>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60D0CEEA">
            <w:pPr>
              <w:spacing w:line="360" w:lineRule="exact"/>
              <w:jc w:val="center"/>
              <w:rPr>
                <w:color w:val="000000" w:themeColor="text1"/>
                <w:szCs w:val="21"/>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459EBEC0">
            <w:pPr>
              <w:spacing w:line="360" w:lineRule="exact"/>
              <w:jc w:val="center"/>
              <w:rPr>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76089A1F">
            <w:pPr>
              <w:spacing w:line="360" w:lineRule="exact"/>
              <w:jc w:val="center"/>
              <w:rPr>
                <w:szCs w:val="21"/>
              </w:rPr>
            </w:pPr>
            <w:r>
              <w:rPr>
                <w:rFonts w:hint="eastAsia"/>
                <w:szCs w:val="21"/>
              </w:rP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430D9750">
            <w:pPr>
              <w:spacing w:line="360" w:lineRule="exact"/>
              <w:jc w:val="center"/>
              <w:rPr>
                <w:szCs w:val="21"/>
              </w:rPr>
            </w:pPr>
            <w:r>
              <w:rPr>
                <w:szCs w:val="21"/>
              </w:rPr>
              <w:t>1</w:t>
            </w:r>
          </w:p>
        </w:tc>
        <w:tc>
          <w:tcPr>
            <w:tcW w:w="668" w:type="dxa"/>
            <w:tcBorders>
              <w:top w:val="single" w:color="000000" w:sz="4" w:space="0"/>
              <w:left w:val="single" w:color="000000" w:sz="4" w:space="0"/>
              <w:bottom w:val="single" w:color="000000" w:sz="4" w:space="0"/>
              <w:right w:val="single" w:color="000000" w:sz="12" w:space="0"/>
            </w:tcBorders>
            <w:vAlign w:val="center"/>
          </w:tcPr>
          <w:p w14:paraId="7B72C23C">
            <w:pPr>
              <w:spacing w:line="360" w:lineRule="exact"/>
              <w:jc w:val="center"/>
              <w:rPr>
                <w:szCs w:val="21"/>
              </w:rPr>
            </w:pPr>
            <w:r>
              <w:rPr>
                <w:szCs w:val="21"/>
              </w:rPr>
              <w:t>20</w:t>
            </w:r>
          </w:p>
        </w:tc>
      </w:tr>
      <w:tr w14:paraId="765564A7">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1688F26A">
            <w:pPr>
              <w:spacing w:line="440" w:lineRule="atLeast"/>
              <w:jc w:val="center"/>
              <w:rPr>
                <w:szCs w:val="21"/>
              </w:rPr>
            </w:pPr>
            <w:r>
              <w:rPr>
                <w:rFonts w:hint="eastAsia"/>
                <w:szCs w:val="21"/>
              </w:rPr>
              <w:t>二</w:t>
            </w:r>
          </w:p>
        </w:tc>
        <w:tc>
          <w:tcPr>
            <w:tcW w:w="666" w:type="dxa"/>
            <w:tcBorders>
              <w:top w:val="single" w:color="000000" w:sz="4" w:space="0"/>
              <w:left w:val="single" w:color="000000" w:sz="4" w:space="0"/>
              <w:bottom w:val="single" w:color="000000" w:sz="4" w:space="0"/>
              <w:right w:val="single" w:color="000000" w:sz="4" w:space="0"/>
            </w:tcBorders>
            <w:vAlign w:val="center"/>
          </w:tcPr>
          <w:p w14:paraId="1EC87964">
            <w:pPr>
              <w:spacing w:line="360" w:lineRule="exact"/>
              <w:jc w:val="center"/>
              <w:rPr>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0BE5C39A">
            <w:pPr>
              <w:spacing w:line="360" w:lineRule="exact"/>
              <w:jc w:val="center"/>
              <w:rPr>
                <w:rFonts w:hint="eastAsia" w:eastAsia="宋体"/>
                <w:szCs w:val="21"/>
                <w:highlight w:val="none"/>
                <w:lang w:val="en-US" w:eastAsia="zh-CN"/>
              </w:rPr>
            </w:pPr>
            <w:r>
              <w:rPr>
                <w:szCs w:val="21"/>
                <w:highlight w:val="none"/>
              </w:rPr>
              <w:t>1</w:t>
            </w:r>
            <w:r>
              <w:rPr>
                <w:rFonts w:hint="eastAsia"/>
                <w:szCs w:val="21"/>
                <w:highlight w:val="none"/>
                <w:lang w:val="en-US" w:eastAsia="zh-CN"/>
              </w:rPr>
              <w:t>6</w:t>
            </w:r>
          </w:p>
        </w:tc>
        <w:tc>
          <w:tcPr>
            <w:tcW w:w="666" w:type="dxa"/>
            <w:tcBorders>
              <w:top w:val="single" w:color="000000" w:sz="4" w:space="0"/>
              <w:left w:val="single" w:color="000000" w:sz="4" w:space="0"/>
              <w:bottom w:val="single" w:color="000000" w:sz="4" w:space="0"/>
              <w:right w:val="single" w:color="000000" w:sz="4" w:space="0"/>
            </w:tcBorders>
            <w:vAlign w:val="center"/>
          </w:tcPr>
          <w:p w14:paraId="088DAF5C">
            <w:pPr>
              <w:spacing w:line="360" w:lineRule="exact"/>
              <w:jc w:val="center"/>
              <w:rPr>
                <w:rFonts w:hint="eastAsia" w:eastAsia="宋体"/>
                <w:szCs w:val="21"/>
                <w:lang w:val="en-US" w:eastAsia="zh-CN"/>
              </w:rPr>
            </w:pPr>
            <w:r>
              <w:rPr>
                <w:rFonts w:hint="eastAsia"/>
                <w:szCs w:val="21"/>
                <w:lang w:val="en-US" w:eastAsia="zh-CN"/>
              </w:rPr>
              <w:t>2</w:t>
            </w:r>
          </w:p>
        </w:tc>
        <w:tc>
          <w:tcPr>
            <w:tcW w:w="666" w:type="dxa"/>
            <w:tcBorders>
              <w:top w:val="single" w:color="000000" w:sz="4" w:space="0"/>
              <w:left w:val="single" w:color="auto" w:sz="4" w:space="0"/>
              <w:bottom w:val="single" w:color="000000" w:sz="4" w:space="0"/>
              <w:right w:val="single" w:color="auto" w:sz="4" w:space="0"/>
            </w:tcBorders>
            <w:vAlign w:val="center"/>
          </w:tcPr>
          <w:p w14:paraId="3E8D09AE">
            <w:pPr>
              <w:spacing w:line="360" w:lineRule="exact"/>
              <w:jc w:val="center"/>
              <w:rPr>
                <w:color w:val="000000" w:themeColor="text1"/>
                <w:szCs w:val="21"/>
                <w14:textFill>
                  <w14:solidFill>
                    <w14:schemeClr w14:val="tx1"/>
                  </w14:solidFill>
                </w14:textFill>
              </w:rPr>
            </w:pPr>
          </w:p>
        </w:tc>
        <w:tc>
          <w:tcPr>
            <w:tcW w:w="666" w:type="dxa"/>
            <w:tcBorders>
              <w:top w:val="single" w:color="000000" w:sz="4" w:space="0"/>
              <w:left w:val="single" w:color="auto" w:sz="4" w:space="0"/>
              <w:bottom w:val="single" w:color="000000" w:sz="4" w:space="0"/>
              <w:right w:val="single" w:color="000000" w:sz="4" w:space="0"/>
            </w:tcBorders>
            <w:vAlign w:val="center"/>
          </w:tcPr>
          <w:p w14:paraId="43B926F6">
            <w:pPr>
              <w:spacing w:line="360" w:lineRule="exact"/>
              <w:jc w:val="center"/>
              <w:rPr>
                <w:color w:val="000000" w:themeColor="text1"/>
                <w:szCs w:val="21"/>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31188189">
            <w:pPr>
              <w:spacing w:line="360" w:lineRule="exact"/>
              <w:jc w:val="center"/>
              <w:rPr>
                <w:color w:val="000000" w:themeColor="text1"/>
                <w:szCs w:val="21"/>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142E3A44">
            <w:pPr>
              <w:spacing w:line="360" w:lineRule="exact"/>
              <w:jc w:val="center"/>
              <w:rPr>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4C7DFFD8">
            <w:pPr>
              <w:spacing w:line="360" w:lineRule="exact"/>
              <w:jc w:val="center"/>
              <w:rPr>
                <w:szCs w:val="21"/>
              </w:rPr>
            </w:pPr>
            <w:r>
              <w:rPr>
                <w:rFonts w:hint="eastAsia"/>
                <w:szCs w:val="21"/>
              </w:rP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18CCE3B4">
            <w:pPr>
              <w:spacing w:line="360" w:lineRule="exact"/>
              <w:jc w:val="center"/>
              <w:rPr>
                <w:szCs w:val="21"/>
              </w:rPr>
            </w:pPr>
            <w:r>
              <w:rPr>
                <w:szCs w:val="21"/>
              </w:rPr>
              <w:t>1</w:t>
            </w:r>
          </w:p>
        </w:tc>
        <w:tc>
          <w:tcPr>
            <w:tcW w:w="668" w:type="dxa"/>
            <w:tcBorders>
              <w:top w:val="single" w:color="000000" w:sz="4" w:space="0"/>
              <w:left w:val="single" w:color="000000" w:sz="4" w:space="0"/>
              <w:bottom w:val="single" w:color="000000" w:sz="4" w:space="0"/>
              <w:right w:val="single" w:color="000000" w:sz="12" w:space="0"/>
            </w:tcBorders>
            <w:vAlign w:val="center"/>
          </w:tcPr>
          <w:p w14:paraId="074828E4">
            <w:pPr>
              <w:spacing w:line="360" w:lineRule="exact"/>
              <w:jc w:val="center"/>
              <w:rPr>
                <w:szCs w:val="21"/>
              </w:rPr>
            </w:pPr>
            <w:r>
              <w:rPr>
                <w:szCs w:val="21"/>
              </w:rPr>
              <w:t>20</w:t>
            </w:r>
          </w:p>
        </w:tc>
      </w:tr>
      <w:tr w14:paraId="3B79D5A2">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450352DA">
            <w:pPr>
              <w:spacing w:line="440" w:lineRule="atLeast"/>
              <w:jc w:val="center"/>
              <w:rPr>
                <w:szCs w:val="21"/>
              </w:rPr>
            </w:pPr>
            <w:r>
              <w:rPr>
                <w:rFonts w:hint="eastAsia"/>
                <w:szCs w:val="21"/>
              </w:rPr>
              <w:t>三</w:t>
            </w:r>
          </w:p>
        </w:tc>
        <w:tc>
          <w:tcPr>
            <w:tcW w:w="666" w:type="dxa"/>
            <w:tcBorders>
              <w:top w:val="single" w:color="000000" w:sz="4" w:space="0"/>
              <w:left w:val="single" w:color="000000" w:sz="4" w:space="0"/>
              <w:bottom w:val="single" w:color="000000" w:sz="4" w:space="0"/>
              <w:right w:val="single" w:color="000000" w:sz="4" w:space="0"/>
            </w:tcBorders>
            <w:vAlign w:val="center"/>
          </w:tcPr>
          <w:p w14:paraId="2B8E5C86">
            <w:pPr>
              <w:spacing w:line="360" w:lineRule="exact"/>
              <w:jc w:val="center"/>
              <w:rPr>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0F8046AA">
            <w:pPr>
              <w:spacing w:line="360" w:lineRule="exact"/>
              <w:jc w:val="center"/>
              <w:rPr>
                <w:szCs w:val="21"/>
                <w:highlight w:val="none"/>
              </w:rPr>
            </w:pPr>
            <w:r>
              <w:rPr>
                <w:szCs w:val="21"/>
                <w:highlight w:val="none"/>
              </w:rPr>
              <w:t>1</w:t>
            </w:r>
            <w:r>
              <w:rPr>
                <w:rFonts w:hint="eastAsia"/>
                <w:szCs w:val="21"/>
                <w:highlight w:val="none"/>
              </w:rPr>
              <w:t>6</w:t>
            </w:r>
          </w:p>
        </w:tc>
        <w:tc>
          <w:tcPr>
            <w:tcW w:w="666" w:type="dxa"/>
            <w:tcBorders>
              <w:top w:val="single" w:color="000000" w:sz="4" w:space="0"/>
              <w:left w:val="single" w:color="000000" w:sz="4" w:space="0"/>
              <w:bottom w:val="single" w:color="000000" w:sz="4" w:space="0"/>
              <w:right w:val="single" w:color="000000" w:sz="4" w:space="0"/>
            </w:tcBorders>
            <w:vAlign w:val="center"/>
          </w:tcPr>
          <w:p w14:paraId="4723B442">
            <w:pPr>
              <w:spacing w:line="360" w:lineRule="exact"/>
              <w:jc w:val="center"/>
              <w:rPr>
                <w:szCs w:val="21"/>
              </w:rPr>
            </w:pPr>
            <w:r>
              <w:rPr>
                <w:rFonts w:hint="eastAsia"/>
                <w:szCs w:val="21"/>
              </w:rPr>
              <w:t>2</w:t>
            </w:r>
          </w:p>
        </w:tc>
        <w:tc>
          <w:tcPr>
            <w:tcW w:w="666" w:type="dxa"/>
            <w:tcBorders>
              <w:top w:val="single" w:color="000000" w:sz="4" w:space="0"/>
              <w:left w:val="single" w:color="auto" w:sz="4" w:space="0"/>
              <w:bottom w:val="single" w:color="000000" w:sz="4" w:space="0"/>
              <w:right w:val="single" w:color="auto" w:sz="4" w:space="0"/>
            </w:tcBorders>
            <w:vAlign w:val="center"/>
          </w:tcPr>
          <w:p w14:paraId="3FC73346">
            <w:pPr>
              <w:spacing w:line="360" w:lineRule="exact"/>
              <w:jc w:val="center"/>
              <w:rPr>
                <w:color w:val="000000" w:themeColor="text1"/>
                <w:szCs w:val="21"/>
                <w14:textFill>
                  <w14:solidFill>
                    <w14:schemeClr w14:val="tx1"/>
                  </w14:solidFill>
                </w14:textFill>
              </w:rPr>
            </w:pPr>
          </w:p>
        </w:tc>
        <w:tc>
          <w:tcPr>
            <w:tcW w:w="666" w:type="dxa"/>
            <w:tcBorders>
              <w:top w:val="single" w:color="000000" w:sz="4" w:space="0"/>
              <w:left w:val="single" w:color="auto" w:sz="4" w:space="0"/>
              <w:bottom w:val="single" w:color="000000" w:sz="4" w:space="0"/>
              <w:right w:val="single" w:color="000000" w:sz="4" w:space="0"/>
            </w:tcBorders>
            <w:vAlign w:val="center"/>
          </w:tcPr>
          <w:p w14:paraId="5806E277">
            <w:pPr>
              <w:spacing w:line="360" w:lineRule="exact"/>
              <w:jc w:val="center"/>
              <w:rPr>
                <w:color w:val="000000" w:themeColor="text1"/>
                <w:szCs w:val="21"/>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1B2AC780">
            <w:pPr>
              <w:spacing w:line="360" w:lineRule="exact"/>
              <w:jc w:val="center"/>
              <w:rPr>
                <w:color w:val="000000" w:themeColor="text1"/>
                <w:szCs w:val="21"/>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53342BED">
            <w:pPr>
              <w:spacing w:line="360" w:lineRule="exact"/>
              <w:jc w:val="center"/>
              <w:rPr>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1386064E">
            <w:pPr>
              <w:spacing w:line="360" w:lineRule="exact"/>
              <w:jc w:val="center"/>
              <w:rPr>
                <w:szCs w:val="21"/>
              </w:rPr>
            </w:pPr>
            <w:r>
              <w:rPr>
                <w:rFonts w:hint="eastAsia"/>
                <w:szCs w:val="21"/>
              </w:rP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17ACA4B2">
            <w:pPr>
              <w:spacing w:line="360" w:lineRule="exact"/>
              <w:jc w:val="center"/>
              <w:rPr>
                <w:szCs w:val="21"/>
              </w:rPr>
            </w:pPr>
            <w:r>
              <w:rPr>
                <w:szCs w:val="21"/>
              </w:rPr>
              <w:t>1</w:t>
            </w:r>
          </w:p>
        </w:tc>
        <w:tc>
          <w:tcPr>
            <w:tcW w:w="668" w:type="dxa"/>
            <w:tcBorders>
              <w:top w:val="single" w:color="000000" w:sz="4" w:space="0"/>
              <w:left w:val="single" w:color="000000" w:sz="4" w:space="0"/>
              <w:bottom w:val="single" w:color="000000" w:sz="4" w:space="0"/>
              <w:right w:val="single" w:color="000000" w:sz="12" w:space="0"/>
            </w:tcBorders>
            <w:vAlign w:val="center"/>
          </w:tcPr>
          <w:p w14:paraId="553709A5">
            <w:pPr>
              <w:spacing w:line="360" w:lineRule="exact"/>
              <w:jc w:val="center"/>
              <w:rPr>
                <w:szCs w:val="21"/>
              </w:rPr>
            </w:pPr>
            <w:r>
              <w:rPr>
                <w:szCs w:val="21"/>
              </w:rPr>
              <w:t>20</w:t>
            </w:r>
          </w:p>
        </w:tc>
      </w:tr>
      <w:tr w14:paraId="2544EFD6">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4C0587C2">
            <w:pPr>
              <w:spacing w:line="440" w:lineRule="atLeast"/>
              <w:jc w:val="center"/>
              <w:rPr>
                <w:szCs w:val="21"/>
              </w:rPr>
            </w:pPr>
            <w:r>
              <w:rPr>
                <w:rFonts w:hint="eastAsia"/>
                <w:szCs w:val="21"/>
              </w:rPr>
              <w:t>四</w:t>
            </w:r>
          </w:p>
        </w:tc>
        <w:tc>
          <w:tcPr>
            <w:tcW w:w="666" w:type="dxa"/>
            <w:tcBorders>
              <w:top w:val="single" w:color="000000" w:sz="4" w:space="0"/>
              <w:left w:val="single" w:color="000000" w:sz="4" w:space="0"/>
              <w:bottom w:val="single" w:color="000000" w:sz="4" w:space="0"/>
              <w:right w:val="single" w:color="000000" w:sz="4" w:space="0"/>
            </w:tcBorders>
            <w:vAlign w:val="center"/>
          </w:tcPr>
          <w:p w14:paraId="0B360A80">
            <w:pPr>
              <w:spacing w:line="360" w:lineRule="exact"/>
              <w:jc w:val="center"/>
              <w:rPr>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333D8EFE">
            <w:pPr>
              <w:spacing w:line="360" w:lineRule="exact"/>
              <w:jc w:val="center"/>
              <w:rPr>
                <w:szCs w:val="21"/>
                <w:highlight w:val="none"/>
              </w:rPr>
            </w:pPr>
            <w:r>
              <w:rPr>
                <w:szCs w:val="21"/>
                <w:highlight w:val="none"/>
              </w:rPr>
              <w:t>1</w:t>
            </w:r>
            <w:r>
              <w:rPr>
                <w:rFonts w:hint="eastAsia"/>
                <w:szCs w:val="21"/>
                <w:highlight w:val="none"/>
              </w:rPr>
              <w:t>6</w:t>
            </w:r>
          </w:p>
        </w:tc>
        <w:tc>
          <w:tcPr>
            <w:tcW w:w="666" w:type="dxa"/>
            <w:tcBorders>
              <w:top w:val="single" w:color="000000" w:sz="4" w:space="0"/>
              <w:left w:val="single" w:color="000000" w:sz="4" w:space="0"/>
              <w:bottom w:val="single" w:color="000000" w:sz="4" w:space="0"/>
              <w:right w:val="single" w:color="000000" w:sz="4" w:space="0"/>
            </w:tcBorders>
            <w:vAlign w:val="center"/>
          </w:tcPr>
          <w:p w14:paraId="5BA36C7B">
            <w:pPr>
              <w:spacing w:line="360" w:lineRule="exact"/>
              <w:jc w:val="center"/>
              <w:rPr>
                <w:szCs w:val="21"/>
              </w:rPr>
            </w:pPr>
            <w:r>
              <w:rPr>
                <w:rFonts w:hint="eastAsia"/>
                <w:szCs w:val="21"/>
              </w:rPr>
              <w:t>2</w:t>
            </w:r>
          </w:p>
        </w:tc>
        <w:tc>
          <w:tcPr>
            <w:tcW w:w="666" w:type="dxa"/>
            <w:tcBorders>
              <w:top w:val="single" w:color="000000" w:sz="4" w:space="0"/>
              <w:left w:val="single" w:color="auto" w:sz="4" w:space="0"/>
              <w:bottom w:val="single" w:color="000000" w:sz="4" w:space="0"/>
              <w:right w:val="single" w:color="auto" w:sz="4" w:space="0"/>
            </w:tcBorders>
            <w:vAlign w:val="center"/>
          </w:tcPr>
          <w:p w14:paraId="27858C18">
            <w:pPr>
              <w:spacing w:line="360" w:lineRule="exact"/>
              <w:jc w:val="center"/>
              <w:rPr>
                <w:color w:val="000000" w:themeColor="text1"/>
                <w:szCs w:val="21"/>
                <w14:textFill>
                  <w14:solidFill>
                    <w14:schemeClr w14:val="tx1"/>
                  </w14:solidFill>
                </w14:textFill>
              </w:rPr>
            </w:pPr>
          </w:p>
        </w:tc>
        <w:tc>
          <w:tcPr>
            <w:tcW w:w="666" w:type="dxa"/>
            <w:tcBorders>
              <w:top w:val="single" w:color="000000" w:sz="4" w:space="0"/>
              <w:left w:val="single" w:color="auto" w:sz="4" w:space="0"/>
              <w:bottom w:val="single" w:color="000000" w:sz="4" w:space="0"/>
              <w:right w:val="single" w:color="000000" w:sz="4" w:space="0"/>
            </w:tcBorders>
            <w:vAlign w:val="center"/>
          </w:tcPr>
          <w:p w14:paraId="495C2D4A">
            <w:pPr>
              <w:spacing w:line="360" w:lineRule="exact"/>
              <w:jc w:val="center"/>
              <w:rPr>
                <w:color w:val="000000" w:themeColor="text1"/>
                <w:szCs w:val="21"/>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70424F0A">
            <w:pPr>
              <w:spacing w:line="360" w:lineRule="exact"/>
              <w:jc w:val="center"/>
              <w:rPr>
                <w:color w:val="000000" w:themeColor="text1"/>
                <w:szCs w:val="21"/>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3ADF26B3">
            <w:pPr>
              <w:spacing w:line="360" w:lineRule="exact"/>
              <w:jc w:val="center"/>
              <w:rPr>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1DDC6271">
            <w:pPr>
              <w:spacing w:line="360" w:lineRule="exact"/>
              <w:jc w:val="center"/>
              <w:rPr>
                <w:szCs w:val="21"/>
              </w:rPr>
            </w:pPr>
            <w:r>
              <w:rPr>
                <w:rFonts w:hint="eastAsia"/>
                <w:szCs w:val="21"/>
              </w:rP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2AB9527B">
            <w:pPr>
              <w:spacing w:line="360" w:lineRule="exact"/>
              <w:jc w:val="center"/>
              <w:rPr>
                <w:szCs w:val="21"/>
              </w:rPr>
            </w:pPr>
            <w:r>
              <w:rPr>
                <w:szCs w:val="21"/>
              </w:rPr>
              <w:t>1</w:t>
            </w:r>
          </w:p>
        </w:tc>
        <w:tc>
          <w:tcPr>
            <w:tcW w:w="668" w:type="dxa"/>
            <w:tcBorders>
              <w:top w:val="single" w:color="000000" w:sz="4" w:space="0"/>
              <w:left w:val="single" w:color="000000" w:sz="4" w:space="0"/>
              <w:bottom w:val="single" w:color="000000" w:sz="4" w:space="0"/>
              <w:right w:val="single" w:color="000000" w:sz="12" w:space="0"/>
            </w:tcBorders>
            <w:vAlign w:val="center"/>
          </w:tcPr>
          <w:p w14:paraId="229E12D3">
            <w:pPr>
              <w:spacing w:line="360" w:lineRule="exact"/>
              <w:jc w:val="center"/>
              <w:rPr>
                <w:szCs w:val="21"/>
              </w:rPr>
            </w:pPr>
            <w:r>
              <w:rPr>
                <w:szCs w:val="21"/>
              </w:rPr>
              <w:t>20</w:t>
            </w:r>
          </w:p>
        </w:tc>
      </w:tr>
      <w:tr w14:paraId="7466DFAF">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60B1ADA5">
            <w:pPr>
              <w:spacing w:line="440" w:lineRule="atLeast"/>
              <w:jc w:val="center"/>
              <w:rPr>
                <w:szCs w:val="21"/>
              </w:rPr>
            </w:pPr>
            <w:r>
              <w:rPr>
                <w:rFonts w:hint="eastAsia"/>
                <w:szCs w:val="21"/>
              </w:rPr>
              <w:t>五</w:t>
            </w:r>
          </w:p>
        </w:tc>
        <w:tc>
          <w:tcPr>
            <w:tcW w:w="666" w:type="dxa"/>
            <w:tcBorders>
              <w:top w:val="single" w:color="000000" w:sz="4" w:space="0"/>
              <w:left w:val="single" w:color="000000" w:sz="4" w:space="0"/>
              <w:bottom w:val="single" w:color="000000" w:sz="4" w:space="0"/>
              <w:right w:val="single" w:color="000000" w:sz="4" w:space="0"/>
            </w:tcBorders>
            <w:vAlign w:val="center"/>
          </w:tcPr>
          <w:p w14:paraId="1B5F8908">
            <w:pPr>
              <w:spacing w:line="360" w:lineRule="exact"/>
              <w:jc w:val="center"/>
              <w:rPr>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3B18B593">
            <w:pPr>
              <w:spacing w:line="360" w:lineRule="exact"/>
              <w:jc w:val="center"/>
              <w:rPr>
                <w:szCs w:val="21"/>
                <w:highlight w:val="red"/>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3DFA8EAF">
            <w:pPr>
              <w:spacing w:line="360" w:lineRule="exact"/>
              <w:jc w:val="center"/>
              <w:rPr>
                <w:szCs w:val="21"/>
              </w:rPr>
            </w:pPr>
          </w:p>
        </w:tc>
        <w:tc>
          <w:tcPr>
            <w:tcW w:w="666" w:type="dxa"/>
            <w:tcBorders>
              <w:top w:val="single" w:color="000000" w:sz="4" w:space="0"/>
              <w:left w:val="single" w:color="auto" w:sz="4" w:space="0"/>
              <w:bottom w:val="single" w:color="000000" w:sz="4" w:space="0"/>
              <w:right w:val="single" w:color="auto" w:sz="4" w:space="0"/>
            </w:tcBorders>
            <w:vAlign w:val="center"/>
          </w:tcPr>
          <w:p w14:paraId="5040B7F3">
            <w:pPr>
              <w:spacing w:line="360" w:lineRule="exact"/>
              <w:jc w:val="center"/>
              <w:rPr>
                <w:color w:val="000000" w:themeColor="text1"/>
                <w:szCs w:val="21"/>
                <w14:textFill>
                  <w14:solidFill>
                    <w14:schemeClr w14:val="tx1"/>
                  </w14:solidFill>
                </w14:textFill>
              </w:rPr>
            </w:pPr>
            <w:r>
              <w:rPr>
                <w:rFonts w:hint="eastAsia"/>
                <w:szCs w:val="21"/>
              </w:rPr>
              <w:t>6</w:t>
            </w:r>
          </w:p>
        </w:tc>
        <w:tc>
          <w:tcPr>
            <w:tcW w:w="666" w:type="dxa"/>
            <w:tcBorders>
              <w:top w:val="single" w:color="000000" w:sz="4" w:space="0"/>
              <w:left w:val="single" w:color="auto" w:sz="4" w:space="0"/>
              <w:bottom w:val="single" w:color="000000" w:sz="4" w:space="0"/>
              <w:right w:val="single" w:color="000000" w:sz="4" w:space="0"/>
            </w:tcBorders>
            <w:vAlign w:val="center"/>
          </w:tcPr>
          <w:p w14:paraId="5DDDC017">
            <w:pPr>
              <w:spacing w:line="360" w:lineRule="exact"/>
              <w:jc w:val="center"/>
              <w:rPr>
                <w:color w:val="000000" w:themeColor="text1"/>
                <w:szCs w:val="21"/>
                <w14:textFill>
                  <w14:solidFill>
                    <w14:schemeClr w14:val="tx1"/>
                  </w14:solidFill>
                </w14:textFill>
              </w:rPr>
            </w:pPr>
            <w:r>
              <w:rPr>
                <w:rFonts w:hint="eastAsia"/>
                <w:szCs w:val="21"/>
              </w:rPr>
              <w:t>1</w:t>
            </w:r>
            <w:r>
              <w:rPr>
                <w:szCs w:val="21"/>
              </w:rPr>
              <w:t>4</w:t>
            </w:r>
          </w:p>
        </w:tc>
        <w:tc>
          <w:tcPr>
            <w:tcW w:w="666" w:type="dxa"/>
            <w:tcBorders>
              <w:top w:val="single" w:color="000000" w:sz="4" w:space="0"/>
              <w:left w:val="single" w:color="000000" w:sz="4" w:space="0"/>
              <w:bottom w:val="single" w:color="000000" w:sz="4" w:space="0"/>
              <w:right w:val="single" w:color="000000" w:sz="4" w:space="0"/>
            </w:tcBorders>
            <w:vAlign w:val="center"/>
          </w:tcPr>
          <w:p w14:paraId="1F1F11E4">
            <w:pPr>
              <w:spacing w:line="360" w:lineRule="exact"/>
              <w:jc w:val="center"/>
              <w:rPr>
                <w:color w:val="000000" w:themeColor="text1"/>
                <w:szCs w:val="21"/>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05FE2203">
            <w:pPr>
              <w:spacing w:line="360" w:lineRule="exact"/>
              <w:jc w:val="center"/>
              <w:rPr>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016B79D4">
            <w:pPr>
              <w:spacing w:line="360" w:lineRule="exact"/>
              <w:jc w:val="center"/>
              <w:rPr>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132D57FD">
            <w:pPr>
              <w:spacing w:line="360" w:lineRule="exact"/>
              <w:jc w:val="center"/>
              <w:rPr>
                <w:szCs w:val="21"/>
              </w:rPr>
            </w:pPr>
          </w:p>
        </w:tc>
        <w:tc>
          <w:tcPr>
            <w:tcW w:w="668" w:type="dxa"/>
            <w:tcBorders>
              <w:top w:val="single" w:color="000000" w:sz="4" w:space="0"/>
              <w:left w:val="single" w:color="000000" w:sz="4" w:space="0"/>
              <w:bottom w:val="single" w:color="000000" w:sz="4" w:space="0"/>
              <w:right w:val="single" w:color="000000" w:sz="12" w:space="0"/>
            </w:tcBorders>
            <w:vAlign w:val="center"/>
          </w:tcPr>
          <w:p w14:paraId="4D955190">
            <w:pPr>
              <w:spacing w:line="360" w:lineRule="exact"/>
              <w:jc w:val="center"/>
              <w:rPr>
                <w:szCs w:val="21"/>
              </w:rPr>
            </w:pPr>
            <w:r>
              <w:rPr>
                <w:szCs w:val="21"/>
              </w:rPr>
              <w:t>20</w:t>
            </w:r>
          </w:p>
        </w:tc>
      </w:tr>
      <w:tr w14:paraId="0281A451">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29A020FB">
            <w:pPr>
              <w:spacing w:line="440" w:lineRule="atLeast"/>
              <w:jc w:val="center"/>
              <w:rPr>
                <w:szCs w:val="21"/>
              </w:rPr>
            </w:pPr>
            <w:r>
              <w:rPr>
                <w:rFonts w:hint="eastAsia"/>
                <w:szCs w:val="21"/>
              </w:rPr>
              <w:t>六</w:t>
            </w:r>
          </w:p>
        </w:tc>
        <w:tc>
          <w:tcPr>
            <w:tcW w:w="666" w:type="dxa"/>
            <w:tcBorders>
              <w:top w:val="single" w:color="000000" w:sz="4" w:space="0"/>
              <w:left w:val="single" w:color="000000" w:sz="4" w:space="0"/>
              <w:bottom w:val="single" w:color="000000" w:sz="4" w:space="0"/>
              <w:right w:val="single" w:color="000000" w:sz="4" w:space="0"/>
            </w:tcBorders>
            <w:vAlign w:val="center"/>
          </w:tcPr>
          <w:p w14:paraId="7F1DFFF1">
            <w:pPr>
              <w:spacing w:line="360" w:lineRule="exact"/>
              <w:jc w:val="center"/>
              <w:rPr>
                <w:szCs w:val="21"/>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3CF0BAAF">
            <w:pPr>
              <w:spacing w:line="360" w:lineRule="exact"/>
              <w:jc w:val="center"/>
              <w:rPr>
                <w:szCs w:val="21"/>
                <w:highlight w:val="red"/>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7A36A868">
            <w:pPr>
              <w:spacing w:line="360" w:lineRule="exact"/>
              <w:jc w:val="center"/>
              <w:rPr>
                <w:szCs w:val="21"/>
              </w:rPr>
            </w:pPr>
          </w:p>
        </w:tc>
        <w:tc>
          <w:tcPr>
            <w:tcW w:w="666" w:type="dxa"/>
            <w:tcBorders>
              <w:top w:val="single" w:color="000000" w:sz="4" w:space="0"/>
              <w:left w:val="single" w:color="auto" w:sz="4" w:space="0"/>
              <w:bottom w:val="single" w:color="000000" w:sz="4" w:space="0"/>
              <w:right w:val="single" w:color="auto" w:sz="4" w:space="0"/>
            </w:tcBorders>
            <w:vAlign w:val="center"/>
          </w:tcPr>
          <w:p w14:paraId="1DE7A002">
            <w:pPr>
              <w:spacing w:line="360" w:lineRule="exact"/>
              <w:jc w:val="center"/>
              <w:rPr>
                <w:color w:val="000000" w:themeColor="text1"/>
                <w:szCs w:val="21"/>
                <w14:textFill>
                  <w14:solidFill>
                    <w14:schemeClr w14:val="tx1"/>
                  </w14:solidFill>
                </w14:textFill>
              </w:rPr>
            </w:pPr>
          </w:p>
        </w:tc>
        <w:tc>
          <w:tcPr>
            <w:tcW w:w="666" w:type="dxa"/>
            <w:tcBorders>
              <w:top w:val="single" w:color="000000" w:sz="4" w:space="0"/>
              <w:left w:val="single" w:color="auto" w:sz="4" w:space="0"/>
              <w:bottom w:val="single" w:color="000000" w:sz="4" w:space="0"/>
              <w:right w:val="single" w:color="000000" w:sz="4" w:space="0"/>
            </w:tcBorders>
            <w:vAlign w:val="center"/>
          </w:tcPr>
          <w:p w14:paraId="59F23AE0">
            <w:pPr>
              <w:spacing w:line="360" w:lineRule="exact"/>
              <w:jc w:val="center"/>
              <w:rPr>
                <w:color w:val="000000" w:themeColor="text1"/>
                <w:szCs w:val="21"/>
                <w14:textFill>
                  <w14:solidFill>
                    <w14:schemeClr w14:val="tx1"/>
                  </w14:solidFill>
                </w14:textFill>
              </w:rPr>
            </w:pPr>
            <w:r>
              <w:rPr>
                <w:szCs w:val="21"/>
              </w:rPr>
              <w:t>10</w:t>
            </w:r>
          </w:p>
        </w:tc>
        <w:tc>
          <w:tcPr>
            <w:tcW w:w="666" w:type="dxa"/>
            <w:tcBorders>
              <w:top w:val="single" w:color="000000" w:sz="4" w:space="0"/>
              <w:left w:val="single" w:color="000000" w:sz="4" w:space="0"/>
              <w:bottom w:val="single" w:color="000000" w:sz="4" w:space="0"/>
              <w:right w:val="single" w:color="000000" w:sz="4" w:space="0"/>
            </w:tcBorders>
            <w:vAlign w:val="center"/>
          </w:tcPr>
          <w:p w14:paraId="3CC98E86">
            <w:pPr>
              <w:spacing w:line="360" w:lineRule="exact"/>
              <w:jc w:val="center"/>
              <w:rPr>
                <w:color w:val="000000" w:themeColor="text1"/>
                <w:szCs w:val="21"/>
                <w14:textFill>
                  <w14:solidFill>
                    <w14:schemeClr w14:val="tx1"/>
                  </w14:solidFill>
                </w14:textFill>
              </w:rPr>
            </w:pPr>
            <w:r>
              <w:rPr>
                <w:szCs w:val="21"/>
              </w:rPr>
              <w:t>8</w:t>
            </w:r>
          </w:p>
        </w:tc>
        <w:tc>
          <w:tcPr>
            <w:tcW w:w="666" w:type="dxa"/>
            <w:tcBorders>
              <w:top w:val="single" w:color="000000" w:sz="4" w:space="0"/>
              <w:left w:val="single" w:color="000000" w:sz="4" w:space="0"/>
              <w:bottom w:val="single" w:color="000000" w:sz="4" w:space="0"/>
              <w:right w:val="single" w:color="000000" w:sz="4" w:space="0"/>
            </w:tcBorders>
            <w:vAlign w:val="center"/>
          </w:tcPr>
          <w:p w14:paraId="1B6D7AC8">
            <w:pPr>
              <w:spacing w:line="360" w:lineRule="exact"/>
              <w:jc w:val="center"/>
              <w:rPr>
                <w:szCs w:val="21"/>
              </w:rPr>
            </w:pPr>
            <w:r>
              <w:rPr>
                <w:szCs w:val="21"/>
              </w:rP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520C04CD">
            <w:pPr>
              <w:spacing w:line="360" w:lineRule="exact"/>
              <w:jc w:val="center"/>
              <w:rPr>
                <w:szCs w:val="21"/>
              </w:rPr>
            </w:pPr>
            <w:r>
              <w:rPr>
                <w:rFonts w:hint="eastAsia"/>
                <w:szCs w:val="21"/>
              </w:rP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32210484">
            <w:pPr>
              <w:spacing w:line="360" w:lineRule="exact"/>
              <w:jc w:val="center"/>
              <w:rPr>
                <w:szCs w:val="21"/>
              </w:rPr>
            </w:pPr>
          </w:p>
        </w:tc>
        <w:tc>
          <w:tcPr>
            <w:tcW w:w="668" w:type="dxa"/>
            <w:tcBorders>
              <w:top w:val="single" w:color="000000" w:sz="4" w:space="0"/>
              <w:left w:val="single" w:color="000000" w:sz="4" w:space="0"/>
              <w:bottom w:val="single" w:color="000000" w:sz="4" w:space="0"/>
              <w:right w:val="single" w:color="000000" w:sz="12" w:space="0"/>
            </w:tcBorders>
            <w:vAlign w:val="center"/>
          </w:tcPr>
          <w:p w14:paraId="37B6FFD7">
            <w:pPr>
              <w:spacing w:line="360" w:lineRule="exact"/>
              <w:jc w:val="center"/>
              <w:rPr>
                <w:szCs w:val="21"/>
              </w:rPr>
            </w:pPr>
            <w:r>
              <w:rPr>
                <w:szCs w:val="21"/>
              </w:rPr>
              <w:t>20</w:t>
            </w:r>
          </w:p>
        </w:tc>
      </w:tr>
      <w:tr w14:paraId="56C91783">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12" w:space="0"/>
              <w:right w:val="single" w:color="000000" w:sz="4" w:space="0"/>
            </w:tcBorders>
            <w:vAlign w:val="center"/>
          </w:tcPr>
          <w:p w14:paraId="4289564C">
            <w:pPr>
              <w:spacing w:line="440" w:lineRule="atLeast"/>
              <w:jc w:val="center"/>
              <w:rPr>
                <w:szCs w:val="21"/>
              </w:rPr>
            </w:pPr>
            <w:r>
              <w:rPr>
                <w:rFonts w:hint="eastAsia"/>
                <w:szCs w:val="21"/>
              </w:rPr>
              <w:t>总 计</w:t>
            </w:r>
          </w:p>
        </w:tc>
        <w:tc>
          <w:tcPr>
            <w:tcW w:w="666" w:type="dxa"/>
            <w:tcBorders>
              <w:top w:val="single" w:color="000000" w:sz="4" w:space="0"/>
              <w:left w:val="single" w:color="000000" w:sz="4" w:space="0"/>
              <w:bottom w:val="single" w:color="000000" w:sz="12" w:space="0"/>
              <w:right w:val="single" w:color="000000" w:sz="4" w:space="0"/>
            </w:tcBorders>
            <w:vAlign w:val="center"/>
          </w:tcPr>
          <w:p w14:paraId="29C07529">
            <w:pPr>
              <w:spacing w:line="360" w:lineRule="exact"/>
              <w:jc w:val="center"/>
              <w:rPr>
                <w:szCs w:val="21"/>
              </w:rPr>
            </w:pPr>
            <w:r>
              <w:rPr>
                <w:szCs w:val="21"/>
              </w:rPr>
              <w:t>2</w:t>
            </w:r>
          </w:p>
        </w:tc>
        <w:tc>
          <w:tcPr>
            <w:tcW w:w="666" w:type="dxa"/>
            <w:tcBorders>
              <w:top w:val="single" w:color="000000" w:sz="4" w:space="0"/>
              <w:left w:val="single" w:color="000000" w:sz="4" w:space="0"/>
              <w:bottom w:val="single" w:color="000000" w:sz="12" w:space="0"/>
              <w:right w:val="single" w:color="000000" w:sz="4" w:space="0"/>
            </w:tcBorders>
            <w:vAlign w:val="center"/>
          </w:tcPr>
          <w:p w14:paraId="575B5E50">
            <w:pPr>
              <w:spacing w:line="360" w:lineRule="exact"/>
              <w:jc w:val="center"/>
              <w:rPr>
                <w:rFonts w:hint="eastAsia" w:eastAsia="宋体"/>
                <w:szCs w:val="21"/>
                <w:highlight w:val="red"/>
                <w:lang w:val="en-US" w:eastAsia="zh-CN"/>
              </w:rPr>
            </w:pPr>
            <w:r>
              <w:rPr>
                <w:szCs w:val="21"/>
                <w:highlight w:val="none"/>
              </w:rPr>
              <w:t>6</w:t>
            </w:r>
            <w:r>
              <w:rPr>
                <w:rFonts w:hint="eastAsia"/>
                <w:szCs w:val="21"/>
                <w:highlight w:val="none"/>
                <w:lang w:val="en-US" w:eastAsia="zh-CN"/>
              </w:rPr>
              <w:t>2</w:t>
            </w:r>
          </w:p>
        </w:tc>
        <w:tc>
          <w:tcPr>
            <w:tcW w:w="666" w:type="dxa"/>
            <w:tcBorders>
              <w:top w:val="single" w:color="000000" w:sz="4" w:space="0"/>
              <w:left w:val="single" w:color="000000" w:sz="4" w:space="0"/>
              <w:bottom w:val="single" w:color="000000" w:sz="12" w:space="0"/>
              <w:right w:val="single" w:color="000000" w:sz="4" w:space="0"/>
            </w:tcBorders>
            <w:vAlign w:val="center"/>
          </w:tcPr>
          <w:p w14:paraId="673E1AA5">
            <w:pPr>
              <w:spacing w:line="360" w:lineRule="exact"/>
              <w:jc w:val="center"/>
              <w:rPr>
                <w:rFonts w:hint="eastAsia" w:eastAsia="宋体"/>
                <w:szCs w:val="21"/>
                <w:lang w:eastAsia="zh-CN"/>
              </w:rPr>
            </w:pPr>
            <w:r>
              <w:rPr>
                <w:rFonts w:hint="eastAsia"/>
                <w:szCs w:val="21"/>
                <w:lang w:val="en-US" w:eastAsia="zh-CN"/>
              </w:rPr>
              <w:t>8</w:t>
            </w:r>
          </w:p>
        </w:tc>
        <w:tc>
          <w:tcPr>
            <w:tcW w:w="666" w:type="dxa"/>
            <w:tcBorders>
              <w:top w:val="single" w:color="000000" w:sz="4" w:space="0"/>
              <w:left w:val="single" w:color="auto" w:sz="4" w:space="0"/>
              <w:bottom w:val="single" w:color="000000" w:sz="12" w:space="0"/>
              <w:right w:val="single" w:color="auto" w:sz="4" w:space="0"/>
            </w:tcBorders>
            <w:vAlign w:val="center"/>
          </w:tcPr>
          <w:p w14:paraId="5491283F">
            <w:pPr>
              <w:spacing w:line="360" w:lineRule="exact"/>
              <w:jc w:val="center"/>
              <w:rPr>
                <w:color w:val="000000" w:themeColor="text1"/>
                <w:szCs w:val="21"/>
                <w14:textFill>
                  <w14:solidFill>
                    <w14:schemeClr w14:val="tx1"/>
                  </w14:solidFill>
                </w14:textFill>
              </w:rPr>
            </w:pPr>
            <w:r>
              <w:rPr>
                <w:rFonts w:hint="eastAsia"/>
                <w:szCs w:val="21"/>
              </w:rPr>
              <w:t>6</w:t>
            </w:r>
          </w:p>
        </w:tc>
        <w:tc>
          <w:tcPr>
            <w:tcW w:w="666" w:type="dxa"/>
            <w:tcBorders>
              <w:top w:val="single" w:color="000000" w:sz="4" w:space="0"/>
              <w:left w:val="single" w:color="auto" w:sz="4" w:space="0"/>
              <w:bottom w:val="single" w:color="000000" w:sz="12" w:space="0"/>
              <w:right w:val="single" w:color="000000" w:sz="4" w:space="0"/>
            </w:tcBorders>
            <w:vAlign w:val="center"/>
          </w:tcPr>
          <w:p w14:paraId="5FC1DFD6">
            <w:pPr>
              <w:spacing w:line="360" w:lineRule="exact"/>
              <w:jc w:val="center"/>
              <w:rPr>
                <w:color w:val="000000" w:themeColor="text1"/>
                <w:szCs w:val="21"/>
                <w14:textFill>
                  <w14:solidFill>
                    <w14:schemeClr w14:val="tx1"/>
                  </w14:solidFill>
                </w14:textFill>
              </w:rPr>
            </w:pPr>
            <w:r>
              <w:rPr>
                <w:szCs w:val="21"/>
              </w:rPr>
              <w:t>24</w:t>
            </w:r>
          </w:p>
        </w:tc>
        <w:tc>
          <w:tcPr>
            <w:tcW w:w="666" w:type="dxa"/>
            <w:tcBorders>
              <w:top w:val="single" w:color="000000" w:sz="4" w:space="0"/>
              <w:left w:val="single" w:color="000000" w:sz="4" w:space="0"/>
              <w:bottom w:val="single" w:color="000000" w:sz="12" w:space="0"/>
              <w:right w:val="single" w:color="000000" w:sz="4" w:space="0"/>
            </w:tcBorders>
            <w:vAlign w:val="center"/>
          </w:tcPr>
          <w:p w14:paraId="2BB5049D">
            <w:pPr>
              <w:spacing w:line="360" w:lineRule="exact"/>
              <w:jc w:val="center"/>
              <w:rPr>
                <w:color w:val="000000" w:themeColor="text1"/>
                <w:szCs w:val="21"/>
                <w14:textFill>
                  <w14:solidFill>
                    <w14:schemeClr w14:val="tx1"/>
                  </w14:solidFill>
                </w14:textFill>
              </w:rPr>
            </w:pPr>
            <w:r>
              <w:rPr>
                <w:szCs w:val="21"/>
              </w:rPr>
              <w:t>8</w:t>
            </w:r>
          </w:p>
        </w:tc>
        <w:tc>
          <w:tcPr>
            <w:tcW w:w="666" w:type="dxa"/>
            <w:tcBorders>
              <w:top w:val="single" w:color="000000" w:sz="4" w:space="0"/>
              <w:left w:val="single" w:color="000000" w:sz="4" w:space="0"/>
              <w:bottom w:val="single" w:color="000000" w:sz="12" w:space="0"/>
              <w:right w:val="single" w:color="000000" w:sz="4" w:space="0"/>
            </w:tcBorders>
            <w:vAlign w:val="center"/>
          </w:tcPr>
          <w:p w14:paraId="5A7EB5C7">
            <w:pPr>
              <w:spacing w:line="360" w:lineRule="exact"/>
              <w:jc w:val="center"/>
              <w:rPr>
                <w:szCs w:val="21"/>
              </w:rPr>
            </w:pPr>
            <w:r>
              <w:rPr>
                <w:szCs w:val="21"/>
              </w:rPr>
              <w:t>1</w:t>
            </w:r>
          </w:p>
        </w:tc>
        <w:tc>
          <w:tcPr>
            <w:tcW w:w="666" w:type="dxa"/>
            <w:tcBorders>
              <w:top w:val="single" w:color="000000" w:sz="4" w:space="0"/>
              <w:left w:val="single" w:color="000000" w:sz="4" w:space="0"/>
              <w:bottom w:val="single" w:color="000000" w:sz="12" w:space="0"/>
              <w:right w:val="single" w:color="000000" w:sz="4" w:space="0"/>
            </w:tcBorders>
            <w:vAlign w:val="center"/>
          </w:tcPr>
          <w:p w14:paraId="4A107CB7">
            <w:pPr>
              <w:spacing w:line="360" w:lineRule="exact"/>
              <w:jc w:val="center"/>
              <w:rPr>
                <w:szCs w:val="21"/>
              </w:rPr>
            </w:pPr>
            <w:r>
              <w:rPr>
                <w:szCs w:val="21"/>
              </w:rPr>
              <w:t>5</w:t>
            </w:r>
          </w:p>
        </w:tc>
        <w:tc>
          <w:tcPr>
            <w:tcW w:w="666" w:type="dxa"/>
            <w:tcBorders>
              <w:top w:val="single" w:color="000000" w:sz="4" w:space="0"/>
              <w:left w:val="single" w:color="000000" w:sz="4" w:space="0"/>
              <w:bottom w:val="single" w:color="000000" w:sz="12" w:space="0"/>
              <w:right w:val="single" w:color="000000" w:sz="4" w:space="0"/>
            </w:tcBorders>
            <w:vAlign w:val="center"/>
          </w:tcPr>
          <w:p w14:paraId="758D681F">
            <w:pPr>
              <w:spacing w:line="360" w:lineRule="exact"/>
              <w:jc w:val="center"/>
              <w:rPr>
                <w:szCs w:val="21"/>
              </w:rPr>
            </w:pPr>
            <w:r>
              <w:rPr>
                <w:szCs w:val="21"/>
              </w:rPr>
              <w:t>4</w:t>
            </w:r>
          </w:p>
        </w:tc>
        <w:tc>
          <w:tcPr>
            <w:tcW w:w="668" w:type="dxa"/>
            <w:tcBorders>
              <w:top w:val="single" w:color="000000" w:sz="4" w:space="0"/>
              <w:left w:val="single" w:color="000000" w:sz="4" w:space="0"/>
              <w:bottom w:val="single" w:color="000000" w:sz="12" w:space="0"/>
              <w:right w:val="single" w:color="000000" w:sz="12" w:space="0"/>
            </w:tcBorders>
            <w:vAlign w:val="center"/>
          </w:tcPr>
          <w:p w14:paraId="4CE05FD4">
            <w:pPr>
              <w:spacing w:line="360" w:lineRule="exact"/>
              <w:jc w:val="center"/>
              <w:rPr>
                <w:szCs w:val="21"/>
              </w:rPr>
            </w:pPr>
            <w:r>
              <w:rPr>
                <w:szCs w:val="21"/>
              </w:rPr>
              <w:t>120</w:t>
            </w:r>
          </w:p>
        </w:tc>
      </w:tr>
    </w:tbl>
    <w:p w14:paraId="43BDEB29">
      <w:pPr>
        <w:pStyle w:val="4"/>
        <w:numPr>
          <w:ilvl w:val="0"/>
          <w:numId w:val="0"/>
        </w:numPr>
        <w:bidi w:val="0"/>
        <w:ind w:leftChars="200"/>
        <w:rPr>
          <w:rFonts w:hint="eastAsia" w:eastAsia="宋体"/>
          <w:lang w:eastAsia="zh-CN"/>
        </w:rPr>
      </w:pPr>
      <w:bookmarkStart w:id="20" w:name="_Toc2550"/>
      <w:r>
        <w:rPr>
          <w:rFonts w:hint="eastAsia"/>
          <w:lang w:eastAsia="zh-CN"/>
        </w:rPr>
        <w:t>（</w:t>
      </w:r>
      <w:r>
        <w:rPr>
          <w:rFonts w:hint="eastAsia"/>
          <w:lang w:val="en-US" w:eastAsia="zh-CN"/>
        </w:rPr>
        <w:t>二</w:t>
      </w:r>
      <w:r>
        <w:rPr>
          <w:rFonts w:hint="eastAsia"/>
          <w:lang w:eastAsia="zh-CN"/>
        </w:rPr>
        <w:t>）</w:t>
      </w:r>
      <w:r>
        <w:rPr>
          <w:rFonts w:hint="eastAsia"/>
        </w:rPr>
        <w:t>教学进程安排</w:t>
      </w:r>
      <w:bookmarkEnd w:id="20"/>
    </w:p>
    <w:tbl>
      <w:tblPr>
        <w:tblStyle w:val="17"/>
        <w:tblW w:w="100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0"/>
        <w:gridCol w:w="390"/>
        <w:gridCol w:w="450"/>
        <w:gridCol w:w="900"/>
        <w:gridCol w:w="1179"/>
        <w:gridCol w:w="489"/>
        <w:gridCol w:w="579"/>
        <w:gridCol w:w="579"/>
        <w:gridCol w:w="579"/>
        <w:gridCol w:w="588"/>
        <w:gridCol w:w="588"/>
        <w:gridCol w:w="588"/>
        <w:gridCol w:w="588"/>
        <w:gridCol w:w="611"/>
        <w:gridCol w:w="600"/>
        <w:gridCol w:w="330"/>
        <w:gridCol w:w="330"/>
        <w:gridCol w:w="360"/>
      </w:tblGrid>
      <w:tr w14:paraId="57A87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816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课程性质</w:t>
            </w: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3728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课程类别</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50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课程编号</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CE2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课程代码</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768F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课程名称</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23D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课程学分</w:t>
            </w:r>
          </w:p>
        </w:tc>
        <w:tc>
          <w:tcPr>
            <w:tcW w:w="17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8976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课程学时</w:t>
            </w:r>
          </w:p>
        </w:tc>
        <w:tc>
          <w:tcPr>
            <w:tcW w:w="35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C75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年级/学期/周学时*周数</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1F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考核方式</w:t>
            </w: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B78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7B050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BCA18">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CF9E5">
            <w:pPr>
              <w:jc w:val="center"/>
              <w:rPr>
                <w:rFonts w:hint="eastAsia" w:ascii="宋体" w:hAnsi="宋体" w:eastAsia="宋体" w:cs="宋体"/>
                <w:i w:val="0"/>
                <w:iCs w:val="0"/>
                <w:color w:val="000000"/>
                <w:sz w:val="18"/>
                <w:szCs w:val="18"/>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E87A9">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41F62">
            <w:pPr>
              <w:jc w:val="center"/>
              <w:rPr>
                <w:rFonts w:hint="eastAsia" w:ascii="宋体" w:hAnsi="宋体" w:eastAsia="宋体" w:cs="宋体"/>
                <w:i w:val="0"/>
                <w:iCs w:val="0"/>
                <w:color w:val="000000"/>
                <w:sz w:val="18"/>
                <w:szCs w:val="18"/>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C2B32">
            <w:pPr>
              <w:jc w:val="center"/>
              <w:rPr>
                <w:rFonts w:hint="eastAsia" w:ascii="宋体" w:hAnsi="宋体" w:eastAsia="宋体" w:cs="宋体"/>
                <w:i w:val="0"/>
                <w:iCs w:val="0"/>
                <w:color w:val="000000"/>
                <w:sz w:val="18"/>
                <w:szCs w:val="18"/>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EC214">
            <w:pPr>
              <w:jc w:val="center"/>
              <w:rPr>
                <w:rFonts w:hint="eastAsia" w:ascii="宋体" w:hAnsi="宋体" w:eastAsia="宋体" w:cs="宋体"/>
                <w:i w:val="0"/>
                <w:iCs w:val="0"/>
                <w:color w:val="000000"/>
                <w:sz w:val="18"/>
                <w:szCs w:val="18"/>
                <w:u w:val="none"/>
              </w:rPr>
            </w:pP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F1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总学时</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406B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理论学时</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1975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实践学时</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BE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一学年</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929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二学年</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D27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三学年</w:t>
            </w:r>
          </w:p>
        </w:tc>
        <w:tc>
          <w:tcPr>
            <w:tcW w:w="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54D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EC52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C6F82">
            <w:pPr>
              <w:jc w:val="center"/>
              <w:rPr>
                <w:rFonts w:hint="eastAsia" w:ascii="宋体" w:hAnsi="宋体" w:eastAsia="宋体" w:cs="宋体"/>
                <w:i w:val="0"/>
                <w:iCs w:val="0"/>
                <w:color w:val="000000"/>
                <w:sz w:val="18"/>
                <w:szCs w:val="18"/>
                <w:u w:val="none"/>
              </w:rPr>
            </w:pPr>
          </w:p>
        </w:tc>
      </w:tr>
      <w:tr w14:paraId="5CAE0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1E184">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3E3EE">
            <w:pPr>
              <w:jc w:val="center"/>
              <w:rPr>
                <w:rFonts w:hint="eastAsia" w:ascii="宋体" w:hAnsi="宋体" w:eastAsia="宋体" w:cs="宋体"/>
                <w:i w:val="0"/>
                <w:iCs w:val="0"/>
                <w:color w:val="000000"/>
                <w:sz w:val="18"/>
                <w:szCs w:val="18"/>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559D1">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EF494">
            <w:pPr>
              <w:jc w:val="center"/>
              <w:rPr>
                <w:rFonts w:hint="eastAsia" w:ascii="宋体" w:hAnsi="宋体" w:eastAsia="宋体" w:cs="宋体"/>
                <w:i w:val="0"/>
                <w:iCs w:val="0"/>
                <w:color w:val="000000"/>
                <w:sz w:val="18"/>
                <w:szCs w:val="18"/>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D9CA1">
            <w:pPr>
              <w:jc w:val="center"/>
              <w:rPr>
                <w:rFonts w:hint="eastAsia" w:ascii="宋体" w:hAnsi="宋体" w:eastAsia="宋体" w:cs="宋体"/>
                <w:i w:val="0"/>
                <w:iCs w:val="0"/>
                <w:color w:val="000000"/>
                <w:sz w:val="18"/>
                <w:szCs w:val="18"/>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5E4EC">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C794E">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EE76F">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A5937">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94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16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B7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5E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BF9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49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27224">
            <w:pPr>
              <w:jc w:val="center"/>
              <w:rPr>
                <w:rFonts w:hint="eastAsia" w:ascii="宋体" w:hAnsi="宋体" w:eastAsia="宋体" w:cs="宋体"/>
                <w:i w:val="0"/>
                <w:iCs w:val="0"/>
                <w:color w:val="000000"/>
                <w:sz w:val="18"/>
                <w:szCs w:val="18"/>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51278">
            <w:pPr>
              <w:jc w:val="center"/>
              <w:rPr>
                <w:rFonts w:hint="eastAsia" w:ascii="宋体" w:hAnsi="宋体" w:eastAsia="宋体" w:cs="宋体"/>
                <w:i w:val="0"/>
                <w:iCs w:val="0"/>
                <w:color w:val="000000"/>
                <w:sz w:val="18"/>
                <w:szCs w:val="18"/>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78097">
            <w:pPr>
              <w:jc w:val="center"/>
              <w:rPr>
                <w:rFonts w:hint="eastAsia" w:ascii="宋体" w:hAnsi="宋体" w:eastAsia="宋体" w:cs="宋体"/>
                <w:i w:val="0"/>
                <w:iCs w:val="0"/>
                <w:color w:val="000000"/>
                <w:sz w:val="18"/>
                <w:szCs w:val="18"/>
                <w:u w:val="none"/>
              </w:rPr>
            </w:pPr>
          </w:p>
        </w:tc>
      </w:tr>
      <w:tr w14:paraId="2E5B3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5F18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54B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公共基础课</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C9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34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240001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98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思想道德与法治</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7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7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7D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B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5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3*14周+6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CC51">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FB34">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5686">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1A36">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B57B">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E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65EA">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24FC">
            <w:pPr>
              <w:jc w:val="center"/>
              <w:rPr>
                <w:rFonts w:hint="eastAsia" w:ascii="宋体" w:hAnsi="宋体" w:eastAsia="宋体" w:cs="宋体"/>
                <w:i w:val="0"/>
                <w:iCs w:val="0"/>
                <w:color w:val="000000"/>
                <w:sz w:val="18"/>
                <w:szCs w:val="18"/>
                <w:u w:val="none"/>
              </w:rPr>
            </w:pPr>
          </w:p>
        </w:tc>
      </w:tr>
      <w:tr w14:paraId="641B9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41EE0">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44773">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00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3F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240003</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C4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毛泽东思想和中国特色社会主义理论体系概论</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B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C9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4A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B2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1235">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B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02B6">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87BC">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3B08">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5B21">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80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4CE8">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7F9F">
            <w:pPr>
              <w:jc w:val="center"/>
              <w:rPr>
                <w:rFonts w:hint="eastAsia" w:ascii="宋体" w:hAnsi="宋体" w:eastAsia="宋体" w:cs="宋体"/>
                <w:i w:val="0"/>
                <w:iCs w:val="0"/>
                <w:color w:val="000000"/>
                <w:sz w:val="18"/>
                <w:szCs w:val="18"/>
                <w:u w:val="none"/>
              </w:rPr>
            </w:pPr>
          </w:p>
        </w:tc>
      </w:tr>
      <w:tr w14:paraId="7F5AF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7D521">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B5862">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0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F0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240009</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C6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习近平新时代中国特色社会主义思想概论</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7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AA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8B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2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0C7F">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5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71B9">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480E">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1708">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AC5A">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C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83BB">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56C6">
            <w:pPr>
              <w:jc w:val="center"/>
              <w:rPr>
                <w:rFonts w:hint="eastAsia" w:ascii="宋体" w:hAnsi="宋体" w:eastAsia="宋体" w:cs="宋体"/>
                <w:i w:val="0"/>
                <w:iCs w:val="0"/>
                <w:color w:val="000000"/>
                <w:sz w:val="18"/>
                <w:szCs w:val="18"/>
                <w:u w:val="none"/>
              </w:rPr>
            </w:pPr>
          </w:p>
        </w:tc>
      </w:tr>
      <w:tr w14:paraId="567B7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4F2F3">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CCDA0">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2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27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240004-240007</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8B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形势与政策</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B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99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0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C3AE">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3F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4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8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0B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6C71">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E86C">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ED3B">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D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8E20">
            <w:pPr>
              <w:jc w:val="center"/>
              <w:rPr>
                <w:rFonts w:hint="eastAsia" w:ascii="宋体" w:hAnsi="宋体" w:eastAsia="宋体" w:cs="宋体"/>
                <w:i w:val="0"/>
                <w:iCs w:val="0"/>
                <w:color w:val="000000"/>
                <w:sz w:val="18"/>
                <w:szCs w:val="18"/>
                <w:u w:val="none"/>
              </w:rPr>
            </w:pPr>
          </w:p>
        </w:tc>
      </w:tr>
      <w:tr w14:paraId="222D6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9199D">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FAB40">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B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19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310001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1D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国歌诵唱</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B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11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0F31">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C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F886">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F26B">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2F40">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B777">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1885">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8190">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97AA">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D5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FA16">
            <w:pPr>
              <w:jc w:val="center"/>
              <w:rPr>
                <w:rFonts w:hint="eastAsia" w:ascii="宋体" w:hAnsi="宋体" w:eastAsia="宋体" w:cs="宋体"/>
                <w:i w:val="0"/>
                <w:iCs w:val="0"/>
                <w:color w:val="000000"/>
                <w:sz w:val="18"/>
                <w:szCs w:val="18"/>
                <w:u w:val="none"/>
              </w:rPr>
            </w:pPr>
          </w:p>
        </w:tc>
      </w:tr>
      <w:tr w14:paraId="5BA54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2368D">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B6374">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32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99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310007-310010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D8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德育</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0C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3E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5265">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5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7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F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3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0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8247">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3DD1">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7D0E">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E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50E5">
            <w:pPr>
              <w:jc w:val="center"/>
              <w:rPr>
                <w:rFonts w:hint="eastAsia" w:ascii="宋体" w:hAnsi="宋体" w:eastAsia="宋体" w:cs="宋体"/>
                <w:i w:val="0"/>
                <w:iCs w:val="0"/>
                <w:color w:val="000000"/>
                <w:sz w:val="18"/>
                <w:szCs w:val="18"/>
                <w:u w:val="none"/>
              </w:rPr>
            </w:pPr>
          </w:p>
        </w:tc>
      </w:tr>
      <w:tr w14:paraId="3D58C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6EF15">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3926E">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3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0E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310002-310003</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CB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劳动教育</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5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31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4658">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452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3E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8A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E213">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F4F2">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7968">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8078">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245D">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C9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8B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实践</w:t>
            </w:r>
          </w:p>
        </w:tc>
      </w:tr>
      <w:tr w14:paraId="40F1D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CB1A8">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09EF3">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4B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FD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310005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F8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入学教育与安全教育</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1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F8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4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9661">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63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6EEA">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F343">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B68E">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1E9C">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4067">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FFD8">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C7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DCD3">
            <w:pPr>
              <w:jc w:val="center"/>
              <w:rPr>
                <w:rFonts w:hint="eastAsia" w:ascii="宋体" w:hAnsi="宋体" w:eastAsia="宋体" w:cs="宋体"/>
                <w:i w:val="0"/>
                <w:iCs w:val="0"/>
                <w:color w:val="000000"/>
                <w:sz w:val="18"/>
                <w:szCs w:val="18"/>
                <w:u w:val="none"/>
              </w:rPr>
            </w:pPr>
          </w:p>
        </w:tc>
      </w:tr>
      <w:tr w14:paraId="5E2BD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C060C">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08D59">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6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23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310004</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8A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军事理论</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08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B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B9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CDAB">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EE91">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5C32">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9396">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E4D9">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A5CE">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0929">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13A3">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B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1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网络视频课</w:t>
            </w:r>
          </w:p>
        </w:tc>
      </w:tr>
      <w:tr w14:paraId="31860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8D0E0">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40582">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99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5D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310006</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D5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军事技能</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6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8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BAE6">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B9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4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8*14天</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39AE">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F5E2">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A8D7">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99CC">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2BB6">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268E">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B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3149">
            <w:pPr>
              <w:jc w:val="center"/>
              <w:rPr>
                <w:rFonts w:hint="eastAsia" w:ascii="宋体" w:hAnsi="宋体" w:eastAsia="宋体" w:cs="宋体"/>
                <w:i w:val="0"/>
                <w:iCs w:val="0"/>
                <w:color w:val="000000"/>
                <w:sz w:val="18"/>
                <w:szCs w:val="18"/>
                <w:u w:val="none"/>
              </w:rPr>
            </w:pPr>
          </w:p>
        </w:tc>
      </w:tr>
      <w:tr w14:paraId="2E7D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6CE7A">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11FAC">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2D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01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51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职业生涯规划</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D2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5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5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DFEA">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37BE">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4D2A">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33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BBEE">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F518">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CB96">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E10C">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1E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293C">
            <w:pPr>
              <w:jc w:val="center"/>
              <w:rPr>
                <w:rFonts w:hint="eastAsia" w:ascii="宋体" w:hAnsi="宋体" w:eastAsia="宋体" w:cs="宋体"/>
                <w:i w:val="0"/>
                <w:iCs w:val="0"/>
                <w:color w:val="000000"/>
                <w:sz w:val="18"/>
                <w:szCs w:val="18"/>
                <w:u w:val="none"/>
              </w:rPr>
            </w:pPr>
          </w:p>
        </w:tc>
      </w:tr>
      <w:tr w14:paraId="786B0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95734">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43EF6">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3D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CE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310019</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D5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就业指导</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9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C7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E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ABCE">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C57F">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1C3D">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83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F68B">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D6F2">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98EE">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99F6">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C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E2D2">
            <w:pPr>
              <w:jc w:val="center"/>
              <w:rPr>
                <w:rFonts w:hint="eastAsia" w:ascii="宋体" w:hAnsi="宋体" w:eastAsia="宋体" w:cs="宋体"/>
                <w:i w:val="0"/>
                <w:iCs w:val="0"/>
                <w:color w:val="000000"/>
                <w:sz w:val="18"/>
                <w:szCs w:val="18"/>
                <w:u w:val="none"/>
              </w:rPr>
            </w:pPr>
          </w:p>
        </w:tc>
      </w:tr>
      <w:tr w14:paraId="0318C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21CCB">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FC403">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71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65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310016</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E8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创新创业教育</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7E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7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2C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039A">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CC4A">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5F26">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D600">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99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BAA5">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8074">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688F">
            <w:pPr>
              <w:jc w:val="center"/>
              <w:rPr>
                <w:rFonts w:hint="eastAsia" w:ascii="宋体" w:hAnsi="宋体" w:eastAsia="宋体" w:cs="宋体"/>
                <w:b/>
                <w:bCs/>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65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0EDD">
            <w:pPr>
              <w:jc w:val="center"/>
              <w:rPr>
                <w:rFonts w:hint="eastAsia" w:ascii="宋体" w:hAnsi="宋体" w:eastAsia="宋体" w:cs="宋体"/>
                <w:i w:val="0"/>
                <w:iCs w:val="0"/>
                <w:color w:val="000000"/>
                <w:sz w:val="18"/>
                <w:szCs w:val="18"/>
                <w:u w:val="none"/>
              </w:rPr>
            </w:pPr>
          </w:p>
        </w:tc>
      </w:tr>
      <w:tr w14:paraId="21B59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EF996">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318CE">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EA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22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210003</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A9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信息技术</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6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B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2AB1">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4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91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2E69">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BCE5">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3598">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4340">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A106">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3205">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60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EE38">
            <w:pPr>
              <w:jc w:val="center"/>
              <w:rPr>
                <w:rFonts w:hint="eastAsia" w:ascii="宋体" w:hAnsi="宋体" w:eastAsia="宋体" w:cs="宋体"/>
                <w:i w:val="0"/>
                <w:iCs w:val="0"/>
                <w:color w:val="000000"/>
                <w:sz w:val="18"/>
                <w:szCs w:val="18"/>
                <w:u w:val="none"/>
              </w:rPr>
            </w:pPr>
          </w:p>
        </w:tc>
      </w:tr>
      <w:tr w14:paraId="30677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B9654">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A8B0B">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E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B8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210004</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E7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心理健康教育</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6A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8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3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62E9">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FC6F">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E860">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5A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D249">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A69C">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4FF4">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5301">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E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80F5">
            <w:pPr>
              <w:jc w:val="center"/>
              <w:rPr>
                <w:rFonts w:hint="eastAsia" w:ascii="宋体" w:hAnsi="宋体" w:eastAsia="宋体" w:cs="宋体"/>
                <w:i w:val="0"/>
                <w:iCs w:val="0"/>
                <w:color w:val="000000"/>
                <w:sz w:val="18"/>
                <w:szCs w:val="18"/>
                <w:u w:val="none"/>
              </w:rPr>
            </w:pPr>
          </w:p>
        </w:tc>
      </w:tr>
      <w:tr w14:paraId="01583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4F83B">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09743">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54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AE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210005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97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中华优秀传统文化</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8C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1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89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ADD4">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83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838B">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5BF8">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6E2B">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33A7">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5CD2">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F86F">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C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996A">
            <w:pPr>
              <w:jc w:val="center"/>
              <w:rPr>
                <w:rFonts w:hint="eastAsia" w:ascii="宋体" w:hAnsi="宋体" w:eastAsia="宋体" w:cs="宋体"/>
                <w:i w:val="0"/>
                <w:iCs w:val="0"/>
                <w:color w:val="000000"/>
                <w:sz w:val="18"/>
                <w:szCs w:val="18"/>
                <w:u w:val="none"/>
              </w:rPr>
            </w:pPr>
          </w:p>
        </w:tc>
      </w:tr>
      <w:tr w14:paraId="55F7D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88BF1">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2B46A">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E1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53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210001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96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大学语文</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0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C4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0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CEE1">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7A85">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20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9C4E">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E2EB">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21FF">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2BBE">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4DD4">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A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868E">
            <w:pPr>
              <w:jc w:val="center"/>
              <w:rPr>
                <w:rFonts w:hint="eastAsia" w:ascii="宋体" w:hAnsi="宋体" w:eastAsia="宋体" w:cs="宋体"/>
                <w:i w:val="0"/>
                <w:iCs w:val="0"/>
                <w:color w:val="000000"/>
                <w:sz w:val="18"/>
                <w:szCs w:val="18"/>
                <w:u w:val="none"/>
              </w:rPr>
            </w:pPr>
          </w:p>
        </w:tc>
      </w:tr>
      <w:tr w14:paraId="5D5DD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F3DD4">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942F5">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4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0E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210027</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36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应用数学</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6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0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4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8245">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08DD">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74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D2F3">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39A8">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5204">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5371">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6A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3C27">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7733">
            <w:pPr>
              <w:jc w:val="center"/>
              <w:rPr>
                <w:rFonts w:hint="eastAsia" w:ascii="宋体" w:hAnsi="宋体" w:eastAsia="宋体" w:cs="宋体"/>
                <w:i w:val="0"/>
                <w:iCs w:val="0"/>
                <w:color w:val="000000"/>
                <w:sz w:val="18"/>
                <w:szCs w:val="18"/>
                <w:u w:val="none"/>
              </w:rPr>
            </w:pPr>
          </w:p>
        </w:tc>
      </w:tr>
      <w:tr w14:paraId="530D4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A2806">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3571D">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06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7B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220001-220002</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8C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实用英语</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6A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7E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2E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4FE5">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3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A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EFE0">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0871">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0FB3">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253F">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2D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86BC">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18DE">
            <w:pPr>
              <w:jc w:val="center"/>
              <w:rPr>
                <w:rFonts w:hint="eastAsia" w:ascii="宋体" w:hAnsi="宋体" w:eastAsia="宋体" w:cs="宋体"/>
                <w:i w:val="0"/>
                <w:iCs w:val="0"/>
                <w:color w:val="000000"/>
                <w:sz w:val="18"/>
                <w:szCs w:val="18"/>
                <w:u w:val="none"/>
              </w:rPr>
            </w:pPr>
          </w:p>
        </w:tc>
      </w:tr>
      <w:tr w14:paraId="2860F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CCA86">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D4BF1">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A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A0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230001-230004</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B7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体育与健康</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64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60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4F2E">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32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09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51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01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9B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64AD">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F889">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A9BB">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9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3F92">
            <w:pPr>
              <w:jc w:val="center"/>
              <w:rPr>
                <w:rFonts w:hint="eastAsia" w:ascii="宋体" w:hAnsi="宋体" w:eastAsia="宋体" w:cs="宋体"/>
                <w:i w:val="0"/>
                <w:iCs w:val="0"/>
                <w:color w:val="000000"/>
                <w:sz w:val="18"/>
                <w:szCs w:val="18"/>
                <w:u w:val="none"/>
              </w:rPr>
            </w:pPr>
          </w:p>
        </w:tc>
      </w:tr>
      <w:tr w14:paraId="3FC40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BA8C9">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62033">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27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05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310017</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15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音乐鉴赏</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92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3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1E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D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0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A855">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2105">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25F0">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B648">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F9D4">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11D8">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E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928B">
            <w:pPr>
              <w:jc w:val="center"/>
              <w:rPr>
                <w:rFonts w:hint="eastAsia" w:ascii="宋体" w:hAnsi="宋体" w:eastAsia="宋体" w:cs="宋体"/>
                <w:i w:val="0"/>
                <w:iCs w:val="0"/>
                <w:color w:val="000000"/>
                <w:sz w:val="18"/>
                <w:szCs w:val="18"/>
                <w:u w:val="none"/>
              </w:rPr>
            </w:pPr>
          </w:p>
        </w:tc>
      </w:tr>
      <w:tr w14:paraId="2416A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5FEAB">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D08D3">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F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F5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310018</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2C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国家安全教育</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3C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F8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D7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82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2F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FF20">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7B01">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9E8D">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624D">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683E">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FA4F">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C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747A">
            <w:pPr>
              <w:jc w:val="center"/>
              <w:rPr>
                <w:rFonts w:hint="eastAsia" w:ascii="宋体" w:hAnsi="宋体" w:eastAsia="宋体" w:cs="宋体"/>
                <w:i w:val="0"/>
                <w:iCs w:val="0"/>
                <w:color w:val="000000"/>
                <w:sz w:val="18"/>
                <w:szCs w:val="18"/>
                <w:u w:val="none"/>
              </w:rPr>
            </w:pPr>
          </w:p>
        </w:tc>
      </w:tr>
      <w:tr w14:paraId="3F9E6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FE91A">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84582">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FD36">
            <w:pPr>
              <w:jc w:val="center"/>
              <w:rPr>
                <w:rFonts w:hint="eastAsia" w:ascii="宋体" w:hAnsi="宋体" w:eastAsia="宋体" w:cs="宋体"/>
                <w:b/>
                <w:bCs/>
                <w:i/>
                <w:iCs/>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E6EF">
            <w:pPr>
              <w:jc w:val="left"/>
              <w:rPr>
                <w:rFonts w:hint="eastAsia" w:ascii="宋体" w:hAnsi="宋体" w:eastAsia="宋体" w:cs="宋体"/>
                <w:b/>
                <w:bCs/>
                <w:i/>
                <w:iCs/>
                <w:color w:val="000000"/>
                <w:sz w:val="18"/>
                <w:szCs w:val="18"/>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D46E">
            <w:pPr>
              <w:keepNext w:val="0"/>
              <w:keepLines w:val="0"/>
              <w:widowControl/>
              <w:suppressLineNumbers w:val="0"/>
              <w:jc w:val="left"/>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小计</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9110">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49</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F89C">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880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D6DF">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444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4D63">
            <w:pPr>
              <w:keepNext w:val="0"/>
              <w:keepLines w:val="0"/>
              <w:widowControl/>
              <w:suppressLineNumbers w:val="0"/>
              <w:jc w:val="center"/>
              <w:textAlignment w:val="center"/>
              <w:rPr>
                <w:rFonts w:hint="default" w:ascii="宋体" w:hAnsi="宋体" w:eastAsia="宋体" w:cs="宋体"/>
                <w:b/>
                <w:bCs/>
                <w:i/>
                <w:iCs/>
                <w:color w:val="000000"/>
                <w:sz w:val="18"/>
                <w:szCs w:val="18"/>
                <w:u w:val="none"/>
                <w:lang w:val="en-US"/>
              </w:rPr>
            </w:pPr>
            <w:r>
              <w:rPr>
                <w:rFonts w:hint="eastAsia" w:ascii="宋体" w:hAnsi="宋体" w:eastAsia="宋体" w:cs="宋体"/>
                <w:b/>
                <w:bCs/>
                <w:i/>
                <w:iCs/>
                <w:color w:val="000000"/>
                <w:kern w:val="0"/>
                <w:sz w:val="18"/>
                <w:szCs w:val="18"/>
                <w:u w:val="none"/>
                <w:lang w:val="en-US" w:eastAsia="zh-CN" w:bidi="ar"/>
              </w:rPr>
              <w:t>4</w:t>
            </w:r>
            <w:r>
              <w:rPr>
                <w:rFonts w:hint="eastAsia" w:ascii="宋体" w:hAnsi="宋体" w:cs="宋体"/>
                <w:b/>
                <w:bCs/>
                <w:i/>
                <w:iCs/>
                <w:color w:val="000000"/>
                <w:kern w:val="0"/>
                <w:sz w:val="18"/>
                <w:szCs w:val="18"/>
                <w:u w:val="none"/>
                <w:lang w:val="en-US" w:eastAsia="zh-CN" w:bidi="ar"/>
              </w:rPr>
              <w:t>36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627E">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13</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7077">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13</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38CC">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7</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A8C8">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2216">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0BBF">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E700">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EE0D">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2A32">
            <w:pPr>
              <w:jc w:val="center"/>
              <w:rPr>
                <w:rFonts w:hint="eastAsia" w:ascii="宋体" w:hAnsi="宋体" w:eastAsia="宋体" w:cs="宋体"/>
                <w:i w:val="0"/>
                <w:iCs w:val="0"/>
                <w:color w:val="000000"/>
                <w:sz w:val="18"/>
                <w:szCs w:val="18"/>
                <w:u w:val="none"/>
              </w:rPr>
            </w:pPr>
          </w:p>
        </w:tc>
      </w:tr>
      <w:tr w14:paraId="1C2FC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8407F">
            <w:pPr>
              <w:jc w:val="center"/>
              <w:rPr>
                <w:rFonts w:hint="eastAsia" w:ascii="宋体" w:hAnsi="宋体" w:eastAsia="宋体" w:cs="宋体"/>
                <w:i w:val="0"/>
                <w:iCs w:val="0"/>
                <w:color w:val="000000"/>
                <w:sz w:val="18"/>
                <w:szCs w:val="18"/>
                <w:u w:val="none"/>
              </w:rPr>
            </w:pP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F725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专业课</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F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92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041024</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DC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Java程序设计基础</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84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3E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7D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42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E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E8A9">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8B58">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0037">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0313">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2709">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1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6A0B">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7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理实</w:t>
            </w:r>
          </w:p>
        </w:tc>
      </w:tr>
      <w:tr w14:paraId="5498F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76983">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FF2A7">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6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F4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043102</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57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HTML5/CSS3编程</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19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B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92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0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9F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5427">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5966">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0878">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C9DC">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0F9C">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7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1B92">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4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理实</w:t>
            </w:r>
          </w:p>
        </w:tc>
      </w:tr>
      <w:tr w14:paraId="2CBD0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E68BF">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B8F8A">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B5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56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044005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81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Java程序开发实训</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13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3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80B7">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2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B9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227E">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E543">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6CB6">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9BEE">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8D23">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8D69">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B1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4C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实训</w:t>
            </w:r>
          </w:p>
        </w:tc>
      </w:tr>
      <w:tr w14:paraId="2B475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19B48">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EBBAD">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9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8B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041042</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CA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MySQL数据库应用基础</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D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6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4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E3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DAFB">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C0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0759">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28EF">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28F3">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8E84">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8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D492">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0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理实</w:t>
            </w:r>
          </w:p>
        </w:tc>
      </w:tr>
      <w:tr w14:paraId="6222E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80693">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27A53">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70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AF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043032</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D4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★Java面向对象编程</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4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7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65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12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9007">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8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28F6">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2686">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4002">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342F">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0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C19B">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A2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理实</w:t>
            </w:r>
          </w:p>
        </w:tc>
      </w:tr>
      <w:tr w14:paraId="175A9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7A979">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8756E">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A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B0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044001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C1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Java综合实训</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1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23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7FE4">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C4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BCDB">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AF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20EF">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92A4">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6E73">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309E">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D057">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3D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2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实训</w:t>
            </w:r>
          </w:p>
        </w:tc>
      </w:tr>
      <w:tr w14:paraId="3CCE9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3DDB6">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B92A3">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C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83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043025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80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★JavaScript交互式网页设计</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0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C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2C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B9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A214">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5B79">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8C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1A82">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AB99">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4307">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3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3F19">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C0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理实</w:t>
            </w:r>
          </w:p>
        </w:tc>
      </w:tr>
      <w:tr w14:paraId="08F13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F7AB0">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0D2D3">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D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6D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043030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D2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★JavaWeb应用开发</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B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9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2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F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E1E9">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D3E5">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20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1B98">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1687">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3832">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18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F66D">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D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理实</w:t>
            </w:r>
          </w:p>
        </w:tc>
      </w:tr>
      <w:tr w14:paraId="5455C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8E699">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E8B36">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4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AC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044002</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AA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JavaWeb综合实训</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16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2E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FB37">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E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A163">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019B">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E8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top"/>
          </w:tcPr>
          <w:p w14:paraId="44359497">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1F69">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1B53">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3A59">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27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5D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实训</w:t>
            </w:r>
          </w:p>
        </w:tc>
      </w:tr>
      <w:tr w14:paraId="249FA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F1263">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57B26">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4C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F1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043036</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4F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计算机网络技术</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3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F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D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D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667E">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1E34">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E394">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A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AD79">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0E49">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9E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A7A7">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0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理实</w:t>
            </w:r>
          </w:p>
        </w:tc>
      </w:tr>
      <w:tr w14:paraId="7BCAC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F19C0">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9A02A">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41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5C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044003</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69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计算机网络布线实训</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1B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45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6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36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top"/>
          </w:tcPr>
          <w:p w14:paraId="28D08E8D">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329A">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0524">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5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D6CE">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B9B9">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E403">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0E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F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实训</w:t>
            </w:r>
          </w:p>
        </w:tc>
      </w:tr>
      <w:tr w14:paraId="0D41E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A61D5">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39F28">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5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DD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043033</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1B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★Java EE企业级应用开发</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D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87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DD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F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88E0">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3861">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8748">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3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8*16周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0933">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EA2A">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06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6123">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F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理实</w:t>
            </w:r>
          </w:p>
        </w:tc>
      </w:tr>
      <w:tr w14:paraId="1732C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BC4D0">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A102C">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F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35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043034</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D0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★Vue应用程序开发</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5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8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F9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9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BD7A">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61A0">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9AF7">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D0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8*16周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FB7C">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4667">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4B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6154">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E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理实</w:t>
            </w:r>
          </w:p>
        </w:tc>
      </w:tr>
      <w:tr w14:paraId="338D6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0CFFB">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2E61B">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6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D5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043035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44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项目开发综合实战</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3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C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73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5D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0CE0">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AB70">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4ED1">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9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ECC3">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9E3C">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36E4">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0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13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实训</w:t>
            </w:r>
          </w:p>
        </w:tc>
      </w:tr>
      <w:tr w14:paraId="3C4F2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37F6A">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3EF3B">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F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4A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041064</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D7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跟岗实习</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5B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73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0BEB">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3E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EB75">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5BB5">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6306">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4AEA">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top"/>
          </w:tcPr>
          <w:p w14:paraId="2A36C709">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EEA2">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EEFA">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9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50D9">
            <w:pPr>
              <w:jc w:val="center"/>
              <w:rPr>
                <w:rFonts w:hint="eastAsia" w:ascii="宋体" w:hAnsi="宋体" w:eastAsia="宋体" w:cs="宋体"/>
                <w:i w:val="0"/>
                <w:iCs w:val="0"/>
                <w:color w:val="000000"/>
                <w:sz w:val="18"/>
                <w:szCs w:val="18"/>
                <w:u w:val="none"/>
              </w:rPr>
            </w:pPr>
          </w:p>
        </w:tc>
      </w:tr>
      <w:tr w14:paraId="71905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8AE6E">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76E36">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92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9F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041065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54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顶岗实习</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1E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D2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2B0B">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9F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60D8">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CCC1">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C3FF">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9D5F">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top"/>
          </w:tcPr>
          <w:p w14:paraId="76CB3FEA">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20*14周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top"/>
          </w:tcPr>
          <w:p w14:paraId="4DAD8EE3">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20*10周</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0865">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9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5B95">
            <w:pPr>
              <w:jc w:val="center"/>
              <w:rPr>
                <w:rFonts w:hint="eastAsia" w:ascii="宋体" w:hAnsi="宋体" w:eastAsia="宋体" w:cs="宋体"/>
                <w:i w:val="0"/>
                <w:iCs w:val="0"/>
                <w:color w:val="000000"/>
                <w:sz w:val="18"/>
                <w:szCs w:val="18"/>
                <w:u w:val="none"/>
              </w:rPr>
            </w:pPr>
          </w:p>
        </w:tc>
      </w:tr>
      <w:tr w14:paraId="31877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A3132">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ED602">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A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CB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041066</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BE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毕业设计</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30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BF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8821">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73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0CD8">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0BC9">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DB30">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442B">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6733">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top"/>
          </w:tcPr>
          <w:p w14:paraId="1C726A2A">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20*8周</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E449">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CE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353C">
            <w:pPr>
              <w:jc w:val="center"/>
              <w:rPr>
                <w:rFonts w:hint="eastAsia" w:ascii="宋体" w:hAnsi="宋体" w:eastAsia="宋体" w:cs="宋体"/>
                <w:i w:val="0"/>
                <w:iCs w:val="0"/>
                <w:color w:val="000000"/>
                <w:sz w:val="18"/>
                <w:szCs w:val="18"/>
                <w:u w:val="none"/>
              </w:rPr>
            </w:pPr>
          </w:p>
        </w:tc>
      </w:tr>
      <w:tr w14:paraId="79D78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E5C2C">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A1D8A">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BD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62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041067</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41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毕业教育</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6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3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B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3339">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71E9">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A64B">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3ED6">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13B7">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0975">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top"/>
          </w:tcPr>
          <w:p w14:paraId="3BA54479">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20*1周</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7789">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4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99A2">
            <w:pPr>
              <w:jc w:val="center"/>
              <w:rPr>
                <w:rFonts w:hint="eastAsia" w:ascii="宋体" w:hAnsi="宋体" w:eastAsia="宋体" w:cs="宋体"/>
                <w:i w:val="0"/>
                <w:iCs w:val="0"/>
                <w:color w:val="000000"/>
                <w:sz w:val="18"/>
                <w:szCs w:val="18"/>
                <w:u w:val="none"/>
              </w:rPr>
            </w:pPr>
          </w:p>
        </w:tc>
      </w:tr>
      <w:tr w14:paraId="68C7D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AF4B7">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235F2">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6FA9">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0EEB">
            <w:pPr>
              <w:jc w:val="left"/>
              <w:rPr>
                <w:rFonts w:hint="eastAsia" w:ascii="宋体" w:hAnsi="宋体" w:eastAsia="宋体" w:cs="宋体"/>
                <w:b/>
                <w:bCs/>
                <w:i/>
                <w:iCs/>
                <w:color w:val="000000"/>
                <w:sz w:val="18"/>
                <w:szCs w:val="18"/>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9904">
            <w:pPr>
              <w:keepNext w:val="0"/>
              <w:keepLines w:val="0"/>
              <w:widowControl/>
              <w:suppressLineNumbers w:val="0"/>
              <w:jc w:val="left"/>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小计</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7508">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99</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DE78">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1580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56B8">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348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D045">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1232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5A0E">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0662">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0645">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C40E">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18</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DBF1">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A965">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1FFF">
            <w:pPr>
              <w:jc w:val="center"/>
              <w:rPr>
                <w:rFonts w:hint="eastAsia" w:ascii="宋体" w:hAnsi="宋体" w:eastAsia="宋体" w:cs="宋体"/>
                <w:b/>
                <w:bCs/>
                <w:i/>
                <w:iCs/>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1ED8">
            <w:pPr>
              <w:jc w:val="center"/>
              <w:rPr>
                <w:rFonts w:hint="eastAsia" w:ascii="宋体" w:hAnsi="宋体" w:eastAsia="宋体" w:cs="宋体"/>
                <w:b/>
                <w:bCs/>
                <w:i/>
                <w:iCs/>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1C08">
            <w:pPr>
              <w:jc w:val="center"/>
              <w:rPr>
                <w:rFonts w:hint="eastAsia" w:ascii="宋体" w:hAnsi="宋体" w:eastAsia="宋体" w:cs="宋体"/>
                <w:b/>
                <w:bCs/>
                <w:i/>
                <w:iCs/>
                <w:color w:val="000000"/>
                <w:sz w:val="18"/>
                <w:szCs w:val="18"/>
                <w:u w:val="none"/>
              </w:rPr>
            </w:pPr>
          </w:p>
        </w:tc>
      </w:tr>
      <w:tr w14:paraId="4CA16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65A66">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C3DEA">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287B">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E744">
            <w:pPr>
              <w:jc w:val="left"/>
              <w:rPr>
                <w:rFonts w:hint="eastAsia" w:ascii="宋体" w:hAnsi="宋体" w:eastAsia="宋体" w:cs="宋体"/>
                <w:i w:val="0"/>
                <w:iCs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D808">
            <w:pPr>
              <w:keepNext w:val="0"/>
              <w:keepLines w:val="0"/>
              <w:widowControl/>
              <w:suppressLineNumbers w:val="0"/>
              <w:jc w:val="left"/>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必修课合计</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8B4E">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148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3E83">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2460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3DAD">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792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D422">
            <w:pPr>
              <w:keepNext w:val="0"/>
              <w:keepLines w:val="0"/>
              <w:widowControl/>
              <w:suppressLineNumbers w:val="0"/>
              <w:jc w:val="center"/>
              <w:textAlignment w:val="center"/>
              <w:rPr>
                <w:rFonts w:hint="default" w:ascii="宋体" w:hAnsi="宋体" w:eastAsia="宋体" w:cs="宋体"/>
                <w:b/>
                <w:bCs/>
                <w:i/>
                <w:iCs/>
                <w:color w:val="000000"/>
                <w:sz w:val="18"/>
                <w:szCs w:val="18"/>
                <w:u w:val="none"/>
                <w:lang w:val="en-US"/>
              </w:rPr>
            </w:pPr>
            <w:r>
              <w:rPr>
                <w:rFonts w:hint="eastAsia" w:ascii="宋体" w:hAnsi="宋体" w:eastAsia="宋体" w:cs="宋体"/>
                <w:b/>
                <w:bCs/>
                <w:i/>
                <w:iCs/>
                <w:color w:val="000000"/>
                <w:kern w:val="0"/>
                <w:sz w:val="18"/>
                <w:szCs w:val="18"/>
                <w:u w:val="none"/>
                <w:lang w:val="en-US" w:eastAsia="zh-CN" w:bidi="ar"/>
              </w:rPr>
              <w:t>16</w:t>
            </w:r>
            <w:r>
              <w:rPr>
                <w:rFonts w:hint="eastAsia" w:ascii="宋体" w:hAnsi="宋体" w:cs="宋体"/>
                <w:b/>
                <w:bCs/>
                <w:i/>
                <w:iCs/>
                <w:color w:val="000000"/>
                <w:kern w:val="0"/>
                <w:sz w:val="18"/>
                <w:szCs w:val="18"/>
                <w:u w:val="none"/>
                <w:lang w:val="en-US" w:eastAsia="zh-CN" w:bidi="ar"/>
              </w:rPr>
              <w:t>68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0F7A">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F8B0">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442D">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5484">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23</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BDA9">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D54D">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BABB">
            <w:pPr>
              <w:jc w:val="center"/>
              <w:rPr>
                <w:rFonts w:hint="eastAsia" w:ascii="宋体" w:hAnsi="宋体" w:eastAsia="宋体" w:cs="宋体"/>
                <w:b/>
                <w:bCs/>
                <w:i/>
                <w:iCs/>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4972">
            <w:pPr>
              <w:jc w:val="center"/>
              <w:rPr>
                <w:rFonts w:hint="eastAsia" w:ascii="宋体" w:hAnsi="宋体" w:eastAsia="宋体" w:cs="宋体"/>
                <w:b/>
                <w:bCs/>
                <w:i/>
                <w:iCs/>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A3DC">
            <w:pPr>
              <w:jc w:val="center"/>
              <w:rPr>
                <w:rFonts w:hint="eastAsia" w:ascii="宋体" w:hAnsi="宋体" w:eastAsia="宋体" w:cs="宋体"/>
                <w:b/>
                <w:bCs/>
                <w:i/>
                <w:iCs/>
                <w:color w:val="000000"/>
                <w:sz w:val="18"/>
                <w:szCs w:val="18"/>
                <w:u w:val="none"/>
              </w:rPr>
            </w:pPr>
          </w:p>
        </w:tc>
      </w:tr>
      <w:tr w14:paraId="5CF9F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7CD6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选修课</w:t>
            </w: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F9A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专业限选课</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D3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64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041043</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A6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Linux操作系统</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9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2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D8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3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EEAF">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46F2">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76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B59E">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158C">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B854">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41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86D9">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4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限定选修课</w:t>
            </w:r>
          </w:p>
        </w:tc>
      </w:tr>
      <w:tr w14:paraId="6B3CE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D65EF">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BC653">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8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96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041035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66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Python 程序设计</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3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54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DE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20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7BC1">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F3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110D">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90ED">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682F">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E8A8">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C1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D937">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C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限定选修课</w:t>
            </w:r>
          </w:p>
        </w:tc>
      </w:tr>
      <w:tr w14:paraId="3891E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36110">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2163B">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A0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26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041044</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52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★UI设计</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A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66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8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95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C749">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912E">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8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B8A8">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EA34">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BEDB">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1CE4">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90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A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限定选修课</w:t>
            </w:r>
          </w:p>
        </w:tc>
      </w:tr>
      <w:tr w14:paraId="16BB9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D2E17">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F4E88">
            <w:pPr>
              <w:jc w:val="center"/>
              <w:rPr>
                <w:rFonts w:hint="eastAsia" w:ascii="宋体" w:hAnsi="宋体" w:eastAsia="宋体" w:cs="宋体"/>
                <w:i w:val="0"/>
                <w:iCs w:val="0"/>
                <w:color w:val="000000"/>
                <w:sz w:val="18"/>
                <w:szCs w:val="18"/>
                <w:u w:val="none"/>
              </w:rPr>
            </w:pP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F2F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C0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041108</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0E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项目管理</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66C3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7C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BDB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125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25D1A3">
            <w:pPr>
              <w:jc w:val="center"/>
              <w:rPr>
                <w:rFonts w:hint="eastAsia" w:ascii="宋体" w:hAnsi="宋体" w:eastAsia="宋体" w:cs="宋体"/>
                <w:i w:val="0"/>
                <w:iCs w:val="0"/>
                <w:color w:val="000000"/>
                <w:sz w:val="18"/>
                <w:szCs w:val="18"/>
                <w:u w:val="none"/>
              </w:rPr>
            </w:pP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AB5985">
            <w:pPr>
              <w:jc w:val="center"/>
              <w:rPr>
                <w:rFonts w:hint="eastAsia" w:ascii="宋体" w:hAnsi="宋体" w:eastAsia="宋体" w:cs="宋体"/>
                <w:i w:val="0"/>
                <w:iCs w:val="0"/>
                <w:color w:val="000000"/>
                <w:sz w:val="18"/>
                <w:szCs w:val="18"/>
                <w:u w:val="none"/>
              </w:rPr>
            </w:pP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5C3451">
            <w:pPr>
              <w:jc w:val="center"/>
              <w:rPr>
                <w:rFonts w:hint="eastAsia" w:ascii="宋体" w:hAnsi="宋体" w:eastAsia="宋体" w:cs="宋体"/>
                <w:i w:val="0"/>
                <w:iCs w:val="0"/>
                <w:color w:val="000000"/>
                <w:sz w:val="18"/>
                <w:szCs w:val="18"/>
                <w:u w:val="none"/>
              </w:rPr>
            </w:pP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432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2*16周</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8D7ECA">
            <w:pPr>
              <w:jc w:val="center"/>
              <w:rPr>
                <w:rFonts w:hint="eastAsia" w:ascii="宋体" w:hAnsi="宋体" w:eastAsia="宋体" w:cs="宋体"/>
                <w:i w:val="0"/>
                <w:iCs w:val="0"/>
                <w:color w:val="000000"/>
                <w:sz w:val="18"/>
                <w:szCs w:val="18"/>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28D497">
            <w:pPr>
              <w:jc w:val="center"/>
              <w:rPr>
                <w:rFonts w:hint="eastAsia" w:ascii="宋体" w:hAnsi="宋体" w:eastAsia="宋体" w:cs="宋体"/>
                <w:i w:val="0"/>
                <w:iCs w:val="0"/>
                <w:color w:val="000000"/>
                <w:sz w:val="18"/>
                <w:szCs w:val="18"/>
                <w:u w:val="none"/>
              </w:rPr>
            </w:pPr>
          </w:p>
        </w:tc>
        <w:tc>
          <w:tcPr>
            <w:tcW w:w="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4A9C9B">
            <w:pPr>
              <w:jc w:val="center"/>
              <w:rPr>
                <w:rFonts w:hint="eastAsia" w:ascii="宋体" w:hAnsi="宋体" w:eastAsia="宋体" w:cs="宋体"/>
                <w:i w:val="0"/>
                <w:iCs w:val="0"/>
                <w:color w:val="000000"/>
                <w:sz w:val="18"/>
                <w:szCs w:val="18"/>
                <w:u w:val="none"/>
              </w:rPr>
            </w:pPr>
          </w:p>
        </w:tc>
        <w:tc>
          <w:tcPr>
            <w:tcW w:w="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482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B60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三选一</w:t>
            </w:r>
          </w:p>
        </w:tc>
      </w:tr>
      <w:tr w14:paraId="0B694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7C63E">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11855">
            <w:pPr>
              <w:jc w:val="center"/>
              <w:rPr>
                <w:rFonts w:hint="eastAsia" w:ascii="宋体" w:hAnsi="宋体" w:eastAsia="宋体" w:cs="宋体"/>
                <w:i w:val="0"/>
                <w:iCs w:val="0"/>
                <w:color w:val="000000"/>
                <w:sz w:val="18"/>
                <w:szCs w:val="18"/>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C81A4">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24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043008</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90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软件工程</w:t>
            </w: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0EA06">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E2DDD">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9EDFD">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44977">
            <w:pPr>
              <w:jc w:val="center"/>
              <w:rPr>
                <w:rFonts w:hint="eastAsia" w:ascii="宋体" w:hAnsi="宋体" w:eastAsia="宋体" w:cs="宋体"/>
                <w:i w:val="0"/>
                <w:iCs w:val="0"/>
                <w:color w:val="000000"/>
                <w:sz w:val="18"/>
                <w:szCs w:val="18"/>
                <w:u w:val="none"/>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A9192">
            <w:pPr>
              <w:jc w:val="center"/>
              <w:rPr>
                <w:rFonts w:hint="eastAsia" w:ascii="宋体" w:hAnsi="宋体" w:eastAsia="宋体" w:cs="宋体"/>
                <w:i w:val="0"/>
                <w:iCs w:val="0"/>
                <w:color w:val="000000"/>
                <w:sz w:val="18"/>
                <w:szCs w:val="18"/>
                <w:u w:val="none"/>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1342E">
            <w:pPr>
              <w:jc w:val="center"/>
              <w:rPr>
                <w:rFonts w:hint="eastAsia" w:ascii="宋体" w:hAnsi="宋体" w:eastAsia="宋体" w:cs="宋体"/>
                <w:i w:val="0"/>
                <w:iCs w:val="0"/>
                <w:color w:val="000000"/>
                <w:sz w:val="18"/>
                <w:szCs w:val="18"/>
                <w:u w:val="none"/>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8DDC3">
            <w:pPr>
              <w:jc w:val="center"/>
              <w:rPr>
                <w:rFonts w:hint="eastAsia" w:ascii="宋体" w:hAnsi="宋体" w:eastAsia="宋体" w:cs="宋体"/>
                <w:i w:val="0"/>
                <w:iCs w:val="0"/>
                <w:color w:val="000000"/>
                <w:sz w:val="18"/>
                <w:szCs w:val="18"/>
                <w:u w:val="none"/>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0E20C">
            <w:pPr>
              <w:jc w:val="center"/>
              <w:rPr>
                <w:rFonts w:hint="eastAsia" w:ascii="宋体" w:hAnsi="宋体" w:eastAsia="宋体" w:cs="宋体"/>
                <w:i w:val="0"/>
                <w:iCs w:val="0"/>
                <w:color w:val="000000"/>
                <w:sz w:val="18"/>
                <w:szCs w:val="18"/>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3B51A">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7C4A8">
            <w:pPr>
              <w:jc w:val="center"/>
              <w:rPr>
                <w:rFonts w:hint="eastAsia" w:ascii="宋体" w:hAnsi="宋体" w:eastAsia="宋体" w:cs="宋体"/>
                <w:i w:val="0"/>
                <w:iCs w:val="0"/>
                <w:color w:val="000000"/>
                <w:sz w:val="18"/>
                <w:szCs w:val="18"/>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26A5C">
            <w:pPr>
              <w:jc w:val="center"/>
              <w:rPr>
                <w:rFonts w:hint="eastAsia" w:ascii="宋体" w:hAnsi="宋体" w:eastAsia="宋体" w:cs="宋体"/>
                <w:i w:val="0"/>
                <w:iCs w:val="0"/>
                <w:color w:val="000000"/>
                <w:sz w:val="18"/>
                <w:szCs w:val="18"/>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53228">
            <w:pPr>
              <w:jc w:val="center"/>
              <w:rPr>
                <w:rFonts w:hint="eastAsia" w:ascii="宋体" w:hAnsi="宋体" w:eastAsia="宋体" w:cs="宋体"/>
                <w:i w:val="0"/>
                <w:iCs w:val="0"/>
                <w:color w:val="000000"/>
                <w:sz w:val="18"/>
                <w:szCs w:val="18"/>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4E8C5">
            <w:pPr>
              <w:jc w:val="center"/>
              <w:rPr>
                <w:rFonts w:hint="eastAsia" w:ascii="宋体" w:hAnsi="宋体" w:eastAsia="宋体" w:cs="宋体"/>
                <w:i w:val="0"/>
                <w:iCs w:val="0"/>
                <w:color w:val="000000"/>
                <w:sz w:val="18"/>
                <w:szCs w:val="18"/>
                <w:u w:val="none"/>
              </w:rPr>
            </w:pPr>
          </w:p>
        </w:tc>
      </w:tr>
      <w:tr w14:paraId="56D5E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810EA">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37327">
            <w:pPr>
              <w:jc w:val="center"/>
              <w:rPr>
                <w:rFonts w:hint="eastAsia" w:ascii="宋体" w:hAnsi="宋体" w:eastAsia="宋体" w:cs="宋体"/>
                <w:i w:val="0"/>
                <w:iCs w:val="0"/>
                <w:color w:val="000000"/>
                <w:sz w:val="18"/>
                <w:szCs w:val="18"/>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5081C">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9B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043125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4B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微信小程序开发</w:t>
            </w: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D5673">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74C1D">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6E106">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46283">
            <w:pPr>
              <w:jc w:val="center"/>
              <w:rPr>
                <w:rFonts w:hint="eastAsia" w:ascii="宋体" w:hAnsi="宋体" w:eastAsia="宋体" w:cs="宋体"/>
                <w:i w:val="0"/>
                <w:iCs w:val="0"/>
                <w:color w:val="000000"/>
                <w:sz w:val="18"/>
                <w:szCs w:val="18"/>
                <w:u w:val="none"/>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541F2">
            <w:pPr>
              <w:jc w:val="center"/>
              <w:rPr>
                <w:rFonts w:hint="eastAsia" w:ascii="宋体" w:hAnsi="宋体" w:eastAsia="宋体" w:cs="宋体"/>
                <w:i w:val="0"/>
                <w:iCs w:val="0"/>
                <w:color w:val="000000"/>
                <w:sz w:val="18"/>
                <w:szCs w:val="18"/>
                <w:u w:val="none"/>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4C873">
            <w:pPr>
              <w:jc w:val="center"/>
              <w:rPr>
                <w:rFonts w:hint="eastAsia" w:ascii="宋体" w:hAnsi="宋体" w:eastAsia="宋体" w:cs="宋体"/>
                <w:i w:val="0"/>
                <w:iCs w:val="0"/>
                <w:color w:val="000000"/>
                <w:sz w:val="18"/>
                <w:szCs w:val="18"/>
                <w:u w:val="none"/>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62B60">
            <w:pPr>
              <w:jc w:val="center"/>
              <w:rPr>
                <w:rFonts w:hint="eastAsia" w:ascii="宋体" w:hAnsi="宋体" w:eastAsia="宋体" w:cs="宋体"/>
                <w:i w:val="0"/>
                <w:iCs w:val="0"/>
                <w:color w:val="000000"/>
                <w:sz w:val="18"/>
                <w:szCs w:val="18"/>
                <w:u w:val="none"/>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DADDA">
            <w:pPr>
              <w:jc w:val="center"/>
              <w:rPr>
                <w:rFonts w:hint="eastAsia" w:ascii="宋体" w:hAnsi="宋体" w:eastAsia="宋体" w:cs="宋体"/>
                <w:i w:val="0"/>
                <w:iCs w:val="0"/>
                <w:color w:val="000000"/>
                <w:sz w:val="18"/>
                <w:szCs w:val="18"/>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3E53E">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910BA">
            <w:pPr>
              <w:jc w:val="center"/>
              <w:rPr>
                <w:rFonts w:hint="eastAsia" w:ascii="宋体" w:hAnsi="宋体" w:eastAsia="宋体" w:cs="宋体"/>
                <w:i w:val="0"/>
                <w:iCs w:val="0"/>
                <w:color w:val="000000"/>
                <w:sz w:val="18"/>
                <w:szCs w:val="18"/>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54F4C">
            <w:pPr>
              <w:jc w:val="center"/>
              <w:rPr>
                <w:rFonts w:hint="eastAsia" w:ascii="宋体" w:hAnsi="宋体" w:eastAsia="宋体" w:cs="宋体"/>
                <w:i w:val="0"/>
                <w:iCs w:val="0"/>
                <w:color w:val="000000"/>
                <w:sz w:val="18"/>
                <w:szCs w:val="18"/>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CF0E6">
            <w:pPr>
              <w:jc w:val="center"/>
              <w:rPr>
                <w:rFonts w:hint="eastAsia" w:ascii="宋体" w:hAnsi="宋体" w:eastAsia="宋体" w:cs="宋体"/>
                <w:i w:val="0"/>
                <w:iCs w:val="0"/>
                <w:color w:val="000000"/>
                <w:sz w:val="18"/>
                <w:szCs w:val="18"/>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D4088">
            <w:pPr>
              <w:jc w:val="center"/>
              <w:rPr>
                <w:rFonts w:hint="eastAsia" w:ascii="宋体" w:hAnsi="宋体" w:eastAsia="宋体" w:cs="宋体"/>
                <w:i w:val="0"/>
                <w:iCs w:val="0"/>
                <w:color w:val="000000"/>
                <w:sz w:val="18"/>
                <w:szCs w:val="18"/>
                <w:u w:val="none"/>
              </w:rPr>
            </w:pPr>
          </w:p>
        </w:tc>
      </w:tr>
      <w:tr w14:paraId="0921D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9A826">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F3284">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491F">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F544">
            <w:pPr>
              <w:jc w:val="left"/>
              <w:rPr>
                <w:rFonts w:hint="eastAsia" w:ascii="宋体" w:hAnsi="宋体" w:eastAsia="宋体" w:cs="宋体"/>
                <w:i w:val="0"/>
                <w:iCs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94EA">
            <w:pPr>
              <w:keepNext w:val="0"/>
              <w:keepLines w:val="0"/>
              <w:widowControl/>
              <w:suppressLineNumbers w:val="0"/>
              <w:jc w:val="left"/>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小计</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6C37">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431B">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224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82F5">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112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EE6A">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112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6508">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74BB">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CAF1">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4EBF">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A1CE">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476F">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D836">
            <w:pPr>
              <w:jc w:val="center"/>
              <w:rPr>
                <w:rFonts w:hint="eastAsia" w:ascii="宋体" w:hAnsi="宋体" w:eastAsia="宋体" w:cs="宋体"/>
                <w:i/>
                <w:iCs/>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95D0">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B163">
            <w:pPr>
              <w:jc w:val="center"/>
              <w:rPr>
                <w:rFonts w:hint="eastAsia" w:ascii="宋体" w:hAnsi="宋体" w:eastAsia="宋体" w:cs="宋体"/>
                <w:i w:val="0"/>
                <w:iCs w:val="0"/>
                <w:color w:val="000000"/>
                <w:sz w:val="18"/>
                <w:szCs w:val="18"/>
                <w:u w:val="none"/>
              </w:rPr>
            </w:pPr>
          </w:p>
        </w:tc>
      </w:tr>
      <w:tr w14:paraId="1921E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4DC5C">
            <w:pPr>
              <w:jc w:val="center"/>
              <w:rPr>
                <w:rFonts w:hint="eastAsia" w:ascii="宋体" w:hAnsi="宋体" w:eastAsia="宋体" w:cs="宋体"/>
                <w:i w:val="0"/>
                <w:iCs w:val="0"/>
                <w:color w:val="000000"/>
                <w:sz w:val="18"/>
                <w:szCs w:val="18"/>
                <w:u w:val="none"/>
              </w:rPr>
            </w:pP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C01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02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E5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210006</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47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美育教育</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8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7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5B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3DC2">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25D0">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8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2866">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2468">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C262">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D5E3">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9AD3">
            <w:pPr>
              <w:jc w:val="center"/>
              <w:rPr>
                <w:rFonts w:hint="eastAsia" w:ascii="宋体" w:hAnsi="宋体" w:eastAsia="宋体" w:cs="宋体"/>
                <w:i/>
                <w:iCs/>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70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8D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限定选修课</w:t>
            </w:r>
          </w:p>
        </w:tc>
      </w:tr>
      <w:tr w14:paraId="654CD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8621D">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0F068">
            <w:pPr>
              <w:jc w:val="left"/>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1A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0A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210007</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08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职业素养</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D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59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86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EFD6">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4ABC">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753C">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D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4245">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3A04">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D0CE">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66DF">
            <w:pPr>
              <w:jc w:val="center"/>
              <w:rPr>
                <w:rFonts w:hint="eastAsia" w:ascii="宋体" w:hAnsi="宋体" w:eastAsia="宋体" w:cs="宋体"/>
                <w:i/>
                <w:iCs/>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8B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55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限定选修课</w:t>
            </w:r>
          </w:p>
        </w:tc>
      </w:tr>
      <w:tr w14:paraId="5EBB9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5EBE8">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8D581">
            <w:pPr>
              <w:jc w:val="left"/>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A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BA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240002</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13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党史国史</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5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A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F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6365">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D2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3568">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20B6">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97E6">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AE45">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CD25">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F849">
            <w:pPr>
              <w:jc w:val="center"/>
              <w:rPr>
                <w:rFonts w:hint="eastAsia" w:ascii="宋体" w:hAnsi="宋体" w:eastAsia="宋体" w:cs="宋体"/>
                <w:i/>
                <w:iCs/>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B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2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限定选修课</w:t>
            </w:r>
          </w:p>
        </w:tc>
      </w:tr>
      <w:tr w14:paraId="2FC9E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56BC9">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BE032">
            <w:pPr>
              <w:jc w:val="left"/>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7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45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在面向全院开设的公共选修课中选修2门（课程名称详见附件）</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43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5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1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CEF5">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E499">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92C1">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81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9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8528">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4657">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137B">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7A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44E4">
            <w:pPr>
              <w:jc w:val="center"/>
              <w:rPr>
                <w:rFonts w:hint="eastAsia" w:ascii="宋体" w:hAnsi="宋体" w:eastAsia="宋体" w:cs="宋体"/>
                <w:i w:val="0"/>
                <w:iCs w:val="0"/>
                <w:color w:val="000000"/>
                <w:sz w:val="18"/>
                <w:szCs w:val="18"/>
                <w:u w:val="none"/>
              </w:rPr>
            </w:pPr>
          </w:p>
        </w:tc>
      </w:tr>
      <w:tr w14:paraId="62F80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6C653">
            <w:pPr>
              <w:jc w:val="center"/>
              <w:rPr>
                <w:rFonts w:hint="eastAsia" w:ascii="宋体" w:hAnsi="宋体" w:eastAsia="宋体" w:cs="宋体"/>
                <w:i w:val="0"/>
                <w:iCs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A8514">
            <w:pPr>
              <w:jc w:val="left"/>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1F1F">
            <w:pPr>
              <w:jc w:val="center"/>
              <w:rPr>
                <w:rFonts w:hint="eastAsia" w:ascii="宋体" w:hAnsi="宋体" w:eastAsia="宋体" w:cs="宋体"/>
                <w:b/>
                <w:bCs/>
                <w:i/>
                <w:iCs/>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2875">
            <w:pPr>
              <w:jc w:val="left"/>
              <w:rPr>
                <w:rFonts w:hint="eastAsia" w:ascii="宋体" w:hAnsi="宋体" w:eastAsia="宋体" w:cs="宋体"/>
                <w:b/>
                <w:bCs/>
                <w:i/>
                <w:iCs/>
                <w:color w:val="000000"/>
                <w:sz w:val="18"/>
                <w:szCs w:val="18"/>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7322">
            <w:pPr>
              <w:keepNext w:val="0"/>
              <w:keepLines w:val="0"/>
              <w:widowControl/>
              <w:suppressLineNumbers w:val="0"/>
              <w:jc w:val="left"/>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小计</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0086">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1A0C">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156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45E5">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156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504B">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B5DC">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6556">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C05B">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5C82">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65A8">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950E">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284E">
            <w:pPr>
              <w:jc w:val="center"/>
              <w:rPr>
                <w:rFonts w:hint="eastAsia" w:ascii="宋体" w:hAnsi="宋体" w:eastAsia="宋体" w:cs="宋体"/>
                <w:b/>
                <w:bCs/>
                <w:i/>
                <w:iCs/>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DB01">
            <w:pPr>
              <w:jc w:val="center"/>
              <w:rPr>
                <w:rFonts w:hint="eastAsia" w:ascii="宋体" w:hAnsi="宋体" w:eastAsia="宋体" w:cs="宋体"/>
                <w:b/>
                <w:bCs/>
                <w:i/>
                <w:iCs/>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6DAB">
            <w:pPr>
              <w:jc w:val="center"/>
              <w:rPr>
                <w:rFonts w:hint="eastAsia" w:ascii="宋体" w:hAnsi="宋体" w:eastAsia="宋体" w:cs="宋体"/>
                <w:b/>
                <w:bCs/>
                <w:i/>
                <w:iCs/>
                <w:color w:val="000000"/>
                <w:sz w:val="18"/>
                <w:szCs w:val="18"/>
                <w:u w:val="none"/>
              </w:rPr>
            </w:pPr>
          </w:p>
        </w:tc>
      </w:tr>
      <w:tr w14:paraId="0CED9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ED672">
            <w:pPr>
              <w:jc w:val="center"/>
              <w:rPr>
                <w:rFonts w:hint="eastAsia" w:ascii="宋体" w:hAnsi="宋体" w:eastAsia="宋体" w:cs="宋体"/>
                <w:i w:val="0"/>
                <w:iCs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AE6E">
            <w:pPr>
              <w:jc w:val="center"/>
              <w:rPr>
                <w:rFonts w:hint="eastAsia" w:ascii="宋体" w:hAnsi="宋体" w:eastAsia="宋体" w:cs="宋体"/>
                <w:b/>
                <w:bCs/>
                <w:i/>
                <w:iCs/>
                <w:color w:val="000000"/>
                <w:sz w:val="18"/>
                <w:szCs w:val="18"/>
                <w:u w:val="none"/>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B6547">
            <w:pPr>
              <w:jc w:val="center"/>
              <w:rPr>
                <w:rFonts w:hint="eastAsia" w:ascii="宋体" w:hAnsi="宋体" w:eastAsia="宋体" w:cs="宋体"/>
                <w:b/>
                <w:bCs/>
                <w:i/>
                <w:iCs/>
                <w:color w:val="000000"/>
                <w:sz w:val="18"/>
                <w:szCs w:val="18"/>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637F">
            <w:pPr>
              <w:keepNext w:val="0"/>
              <w:keepLines w:val="0"/>
              <w:widowControl/>
              <w:suppressLineNumbers w:val="0"/>
              <w:jc w:val="left"/>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选修课合计</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21E6">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86C3">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380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A7E0">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268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368A">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112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791E">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98F3">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B650">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F4E2">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4</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9414">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18F1">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7B24">
            <w:pPr>
              <w:jc w:val="center"/>
              <w:rPr>
                <w:rFonts w:hint="eastAsia" w:ascii="宋体" w:hAnsi="宋体" w:eastAsia="宋体" w:cs="宋体"/>
                <w:b/>
                <w:bCs/>
                <w:i/>
                <w:iCs/>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31A1">
            <w:pPr>
              <w:jc w:val="center"/>
              <w:rPr>
                <w:rFonts w:hint="eastAsia" w:ascii="宋体" w:hAnsi="宋体" w:eastAsia="宋体" w:cs="宋体"/>
                <w:b/>
                <w:bCs/>
                <w:i/>
                <w:iCs/>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BE29">
            <w:pPr>
              <w:jc w:val="center"/>
              <w:rPr>
                <w:rFonts w:hint="eastAsia" w:ascii="宋体" w:hAnsi="宋体" w:eastAsia="宋体" w:cs="宋体"/>
                <w:b/>
                <w:bCs/>
                <w:i/>
                <w:iCs/>
                <w:color w:val="000000"/>
                <w:sz w:val="18"/>
                <w:szCs w:val="18"/>
                <w:u w:val="none"/>
              </w:rPr>
            </w:pPr>
          </w:p>
        </w:tc>
      </w:tr>
      <w:tr w14:paraId="61D77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49A5">
            <w:pPr>
              <w:rPr>
                <w:rFonts w:hint="eastAsia" w:ascii="宋体" w:hAnsi="宋体" w:eastAsia="宋体" w:cs="宋体"/>
                <w:i w:val="0"/>
                <w:iCs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894F">
            <w:pPr>
              <w:jc w:val="center"/>
              <w:rPr>
                <w:rFonts w:hint="eastAsia" w:ascii="宋体" w:hAnsi="宋体" w:eastAsia="宋体" w:cs="宋体"/>
                <w:b/>
                <w:bCs/>
                <w:i/>
                <w:iCs/>
                <w:color w:val="000000"/>
                <w:sz w:val="18"/>
                <w:szCs w:val="18"/>
                <w:u w:val="none"/>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B9C27">
            <w:pPr>
              <w:jc w:val="center"/>
              <w:rPr>
                <w:rFonts w:hint="eastAsia" w:ascii="宋体" w:hAnsi="宋体" w:eastAsia="宋体" w:cs="宋体"/>
                <w:b/>
                <w:bCs/>
                <w:i/>
                <w:iCs/>
                <w:color w:val="000000"/>
                <w:sz w:val="18"/>
                <w:szCs w:val="18"/>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2821">
            <w:pPr>
              <w:keepNext w:val="0"/>
              <w:keepLines w:val="0"/>
              <w:widowControl/>
              <w:suppressLineNumbers w:val="0"/>
              <w:jc w:val="left"/>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总计</w:t>
            </w:r>
            <w:bookmarkStart w:id="50" w:name="_GoBack"/>
            <w:bookmarkEnd w:id="50"/>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7A0B">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172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5041">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2840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CDDE">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1060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0DCE">
            <w:pPr>
              <w:keepNext w:val="0"/>
              <w:keepLines w:val="0"/>
              <w:widowControl/>
              <w:suppressLineNumbers w:val="0"/>
              <w:jc w:val="center"/>
              <w:textAlignment w:val="center"/>
              <w:rPr>
                <w:rFonts w:hint="default" w:ascii="宋体" w:hAnsi="宋体" w:eastAsia="宋体" w:cs="宋体"/>
                <w:b/>
                <w:bCs/>
                <w:i/>
                <w:iCs/>
                <w:color w:val="000000"/>
                <w:sz w:val="18"/>
                <w:szCs w:val="18"/>
                <w:u w:val="none"/>
                <w:lang w:val="en-US"/>
              </w:rPr>
            </w:pPr>
            <w:r>
              <w:rPr>
                <w:rFonts w:hint="eastAsia" w:ascii="宋体" w:hAnsi="宋体" w:cs="宋体"/>
                <w:b/>
                <w:bCs/>
                <w:i/>
                <w:iCs/>
                <w:color w:val="000000"/>
                <w:kern w:val="0"/>
                <w:sz w:val="18"/>
                <w:szCs w:val="18"/>
                <w:u w:val="none"/>
                <w:lang w:val="en-US" w:eastAsia="zh-CN" w:bidi="ar"/>
              </w:rPr>
              <w:t>1780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BBA0">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23</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BAD9">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27</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5F94">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27</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BC1C">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27</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B1F4">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6F14">
            <w:pPr>
              <w:keepNext w:val="0"/>
              <w:keepLines w:val="0"/>
              <w:widowControl/>
              <w:suppressLineNumbers w:val="0"/>
              <w:jc w:val="center"/>
              <w:textAlignment w:val="center"/>
              <w:rPr>
                <w:rFonts w:hint="eastAsia" w:ascii="宋体" w:hAnsi="宋体" w:eastAsia="宋体" w:cs="宋体"/>
                <w:b/>
                <w:bCs/>
                <w:i/>
                <w:iCs/>
                <w:color w:val="000000"/>
                <w:sz w:val="18"/>
                <w:szCs w:val="18"/>
                <w:u w:val="none"/>
              </w:rPr>
            </w:pPr>
            <w:r>
              <w:rPr>
                <w:rFonts w:hint="eastAsia" w:ascii="宋体" w:hAnsi="宋体" w:eastAsia="宋体" w:cs="宋体"/>
                <w:b/>
                <w:bCs/>
                <w:i/>
                <w:iCs/>
                <w:color w:val="000000"/>
                <w:kern w:val="0"/>
                <w:sz w:val="18"/>
                <w:szCs w:val="18"/>
                <w:u w:val="none"/>
                <w:lang w:val="en-US" w:eastAsia="zh-CN" w:bidi="ar"/>
              </w:rPr>
              <w:t>20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54E1">
            <w:pPr>
              <w:jc w:val="center"/>
              <w:rPr>
                <w:rFonts w:hint="eastAsia" w:ascii="宋体" w:hAnsi="宋体" w:eastAsia="宋体" w:cs="宋体"/>
                <w:b/>
                <w:bCs/>
                <w:i/>
                <w:iCs/>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26FE">
            <w:pPr>
              <w:jc w:val="center"/>
              <w:rPr>
                <w:rFonts w:hint="eastAsia" w:ascii="宋体" w:hAnsi="宋体" w:eastAsia="宋体" w:cs="宋体"/>
                <w:b/>
                <w:bCs/>
                <w:i/>
                <w:iCs/>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1CC6">
            <w:pPr>
              <w:jc w:val="center"/>
              <w:rPr>
                <w:rFonts w:hint="eastAsia" w:ascii="宋体" w:hAnsi="宋体" w:eastAsia="宋体" w:cs="宋体"/>
                <w:i w:val="0"/>
                <w:iCs w:val="0"/>
                <w:color w:val="000000"/>
                <w:sz w:val="18"/>
                <w:szCs w:val="18"/>
                <w:u w:val="none"/>
              </w:rPr>
            </w:pPr>
          </w:p>
        </w:tc>
      </w:tr>
    </w:tbl>
    <w:p w14:paraId="35687EC5">
      <w:pPr>
        <w:rPr>
          <w:rFonts w:hint="eastAsia" w:ascii="宋体" w:hAnsi="宋体"/>
          <w:szCs w:val="21"/>
        </w:rPr>
      </w:pPr>
    </w:p>
    <w:p w14:paraId="21E49510">
      <w:pPr>
        <w:spacing w:line="440" w:lineRule="atLeast"/>
        <w:ind w:firstLine="420" w:firstLineChars="200"/>
        <w:rPr>
          <w:rFonts w:ascii="宋体"/>
          <w:szCs w:val="21"/>
        </w:rPr>
      </w:pPr>
      <w:r>
        <w:rPr>
          <w:rFonts w:hint="eastAsia" w:ascii="宋体" w:hAnsi="宋体"/>
          <w:szCs w:val="21"/>
        </w:rPr>
        <w:t>注：标注★的为核心课程。</w:t>
      </w:r>
    </w:p>
    <w:p w14:paraId="3B9DC2B0">
      <w:pPr>
        <w:pStyle w:val="4"/>
        <w:numPr>
          <w:ilvl w:val="0"/>
          <w:numId w:val="14"/>
        </w:numPr>
        <w:bidi w:val="0"/>
        <w:rPr>
          <w:rFonts w:hint="eastAsia"/>
        </w:rPr>
      </w:pPr>
      <w:bookmarkStart w:id="21" w:name="_Toc28206"/>
      <w:r>
        <w:rPr>
          <w:rFonts w:hint="eastAsia"/>
        </w:rPr>
        <w:t>学时构成分析</w:t>
      </w:r>
      <w:bookmarkEnd w:id="21"/>
    </w:p>
    <w:tbl>
      <w:tblPr>
        <w:tblStyle w:val="17"/>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1408"/>
        <w:gridCol w:w="803"/>
        <w:gridCol w:w="1209"/>
        <w:gridCol w:w="1555"/>
        <w:gridCol w:w="1229"/>
        <w:gridCol w:w="1258"/>
      </w:tblGrid>
      <w:tr w14:paraId="3E48C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844" w:type="dxa"/>
            <w:gridSpan w:val="2"/>
            <w:vMerge w:val="restart"/>
            <w:vAlign w:val="center"/>
          </w:tcPr>
          <w:p w14:paraId="2E42A3BE">
            <w:pPr>
              <w:pStyle w:val="32"/>
              <w:tabs>
                <w:tab w:val="clear" w:pos="840"/>
              </w:tabs>
              <w:spacing w:after="156" w:afterLines="50" w:line="440" w:lineRule="exact"/>
              <w:jc w:val="center"/>
              <w:rPr>
                <w:rFonts w:hint="eastAsia" w:ascii="黑体" w:hAnsi="宋体" w:eastAsia="黑体"/>
                <w:color w:val="000000"/>
                <w:sz w:val="22"/>
              </w:rPr>
            </w:pPr>
            <w:r>
              <w:rPr>
                <w:rFonts w:hint="eastAsia" w:ascii="宋体" w:hAnsi="宋体" w:cs="宋体"/>
                <w:color w:val="000000"/>
                <w:sz w:val="18"/>
                <w:szCs w:val="18"/>
              </w:rPr>
              <w:t>学习模块</w:t>
            </w:r>
          </w:p>
        </w:tc>
        <w:tc>
          <w:tcPr>
            <w:tcW w:w="803" w:type="dxa"/>
            <w:vMerge w:val="restart"/>
            <w:vAlign w:val="center"/>
          </w:tcPr>
          <w:p w14:paraId="4D9086A4">
            <w:pPr>
              <w:pStyle w:val="32"/>
              <w:tabs>
                <w:tab w:val="clear" w:pos="840"/>
              </w:tabs>
              <w:spacing w:after="156" w:afterLines="50" w:line="440" w:lineRule="exact"/>
              <w:jc w:val="center"/>
              <w:rPr>
                <w:rFonts w:hint="eastAsia" w:ascii="宋体" w:hAnsi="宋体" w:cs="宋体"/>
                <w:color w:val="000000"/>
                <w:sz w:val="18"/>
                <w:szCs w:val="18"/>
              </w:rPr>
            </w:pPr>
            <w:r>
              <w:rPr>
                <w:rFonts w:hint="eastAsia" w:ascii="宋体" w:hAnsi="宋体" w:cs="宋体"/>
                <w:color w:val="000000"/>
                <w:sz w:val="18"/>
                <w:szCs w:val="18"/>
              </w:rPr>
              <w:t>课程</w:t>
            </w:r>
          </w:p>
          <w:p w14:paraId="3C8A1A85">
            <w:pPr>
              <w:pStyle w:val="32"/>
              <w:tabs>
                <w:tab w:val="clear" w:pos="840"/>
              </w:tabs>
              <w:spacing w:after="156" w:afterLines="50" w:line="440" w:lineRule="exact"/>
              <w:jc w:val="center"/>
              <w:rPr>
                <w:rFonts w:hint="eastAsia" w:ascii="黑体" w:hAnsi="宋体" w:eastAsia="黑体"/>
                <w:color w:val="000000"/>
                <w:sz w:val="22"/>
              </w:rPr>
            </w:pPr>
            <w:r>
              <w:rPr>
                <w:rFonts w:hint="eastAsia" w:ascii="宋体" w:hAnsi="宋体" w:cs="宋体"/>
                <w:color w:val="000000"/>
                <w:sz w:val="18"/>
                <w:szCs w:val="18"/>
              </w:rPr>
              <w:t>门数</w:t>
            </w:r>
          </w:p>
        </w:tc>
        <w:tc>
          <w:tcPr>
            <w:tcW w:w="2764" w:type="dxa"/>
            <w:gridSpan w:val="2"/>
            <w:vAlign w:val="center"/>
          </w:tcPr>
          <w:p w14:paraId="19282B19">
            <w:pPr>
              <w:pStyle w:val="32"/>
              <w:tabs>
                <w:tab w:val="clear" w:pos="840"/>
              </w:tabs>
              <w:spacing w:after="156" w:afterLines="50" w:line="440" w:lineRule="exact"/>
              <w:jc w:val="center"/>
              <w:rPr>
                <w:rFonts w:hint="eastAsia" w:ascii="黑体" w:hAnsi="宋体" w:eastAsia="黑体"/>
                <w:color w:val="000000"/>
                <w:sz w:val="22"/>
              </w:rPr>
            </w:pPr>
            <w:r>
              <w:rPr>
                <w:rFonts w:hint="eastAsia" w:ascii="宋体" w:hAnsi="宋体" w:cs="宋体"/>
                <w:color w:val="000000"/>
                <w:sz w:val="18"/>
                <w:szCs w:val="18"/>
              </w:rPr>
              <w:t>学时分配</w:t>
            </w:r>
          </w:p>
        </w:tc>
        <w:tc>
          <w:tcPr>
            <w:tcW w:w="1229" w:type="dxa"/>
            <w:vMerge w:val="restart"/>
            <w:vAlign w:val="center"/>
          </w:tcPr>
          <w:p w14:paraId="350A1C33">
            <w:pPr>
              <w:pStyle w:val="32"/>
              <w:tabs>
                <w:tab w:val="clear" w:pos="840"/>
              </w:tabs>
              <w:spacing w:after="156" w:afterLines="50" w:line="440" w:lineRule="exact"/>
              <w:jc w:val="center"/>
              <w:rPr>
                <w:rFonts w:hint="eastAsia" w:ascii="宋体" w:hAnsi="宋体" w:cs="宋体"/>
                <w:color w:val="000000"/>
                <w:sz w:val="18"/>
                <w:szCs w:val="18"/>
              </w:rPr>
            </w:pPr>
            <w:r>
              <w:rPr>
                <w:rFonts w:hint="eastAsia" w:ascii="宋体" w:hAnsi="宋体" w:cs="宋体"/>
                <w:color w:val="000000"/>
                <w:sz w:val="18"/>
                <w:szCs w:val="18"/>
              </w:rPr>
              <w:t>实践教学</w:t>
            </w:r>
          </w:p>
          <w:p w14:paraId="5FE89A41">
            <w:pPr>
              <w:pStyle w:val="32"/>
              <w:tabs>
                <w:tab w:val="clear" w:pos="840"/>
              </w:tabs>
              <w:spacing w:after="156" w:afterLines="50" w:line="440" w:lineRule="exact"/>
              <w:jc w:val="center"/>
              <w:rPr>
                <w:rFonts w:hint="eastAsia" w:ascii="黑体" w:hAnsi="宋体" w:eastAsia="黑体"/>
                <w:color w:val="000000"/>
                <w:sz w:val="22"/>
              </w:rPr>
            </w:pPr>
            <w:r>
              <w:rPr>
                <w:rFonts w:hint="eastAsia" w:ascii="宋体" w:hAnsi="宋体" w:cs="宋体"/>
                <w:color w:val="000000"/>
                <w:sz w:val="18"/>
                <w:szCs w:val="18"/>
              </w:rPr>
              <w:t>比例</w:t>
            </w:r>
          </w:p>
        </w:tc>
        <w:tc>
          <w:tcPr>
            <w:tcW w:w="1258" w:type="dxa"/>
            <w:vMerge w:val="restart"/>
            <w:vAlign w:val="center"/>
          </w:tcPr>
          <w:p w14:paraId="7972A59F">
            <w:pPr>
              <w:pStyle w:val="32"/>
              <w:tabs>
                <w:tab w:val="clear" w:pos="840"/>
              </w:tabs>
              <w:spacing w:after="156" w:afterLines="50" w:line="440" w:lineRule="exact"/>
              <w:jc w:val="center"/>
              <w:rPr>
                <w:rFonts w:hint="eastAsia" w:ascii="黑体" w:hAnsi="宋体" w:eastAsia="黑体"/>
                <w:color w:val="000000"/>
                <w:sz w:val="22"/>
              </w:rPr>
            </w:pPr>
            <w:r>
              <w:rPr>
                <w:rFonts w:hint="eastAsia" w:ascii="宋体" w:hAnsi="宋体" w:cs="宋体"/>
                <w:color w:val="000000"/>
                <w:sz w:val="18"/>
                <w:szCs w:val="18"/>
              </w:rPr>
              <w:t>备注</w:t>
            </w:r>
          </w:p>
        </w:tc>
      </w:tr>
      <w:tr w14:paraId="06FC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844" w:type="dxa"/>
            <w:gridSpan w:val="2"/>
            <w:vMerge w:val="continue"/>
            <w:vAlign w:val="center"/>
          </w:tcPr>
          <w:p w14:paraId="0934A3FF">
            <w:pPr>
              <w:pStyle w:val="32"/>
              <w:tabs>
                <w:tab w:val="clear" w:pos="840"/>
              </w:tabs>
              <w:spacing w:after="156" w:afterLines="50" w:line="440" w:lineRule="exact"/>
              <w:jc w:val="center"/>
              <w:rPr>
                <w:rFonts w:hint="eastAsia" w:ascii="黑体" w:hAnsi="宋体" w:eastAsia="黑体"/>
                <w:color w:val="000000"/>
                <w:sz w:val="22"/>
              </w:rPr>
            </w:pPr>
          </w:p>
        </w:tc>
        <w:tc>
          <w:tcPr>
            <w:tcW w:w="803" w:type="dxa"/>
            <w:vMerge w:val="continue"/>
            <w:vAlign w:val="center"/>
          </w:tcPr>
          <w:p w14:paraId="438416D9">
            <w:pPr>
              <w:pStyle w:val="32"/>
              <w:tabs>
                <w:tab w:val="clear" w:pos="840"/>
              </w:tabs>
              <w:spacing w:after="156" w:afterLines="50" w:line="440" w:lineRule="exact"/>
              <w:jc w:val="center"/>
              <w:rPr>
                <w:rFonts w:hint="eastAsia" w:ascii="黑体" w:hAnsi="宋体" w:eastAsia="黑体"/>
                <w:color w:val="000000"/>
                <w:sz w:val="22"/>
              </w:rPr>
            </w:pPr>
          </w:p>
        </w:tc>
        <w:tc>
          <w:tcPr>
            <w:tcW w:w="1209" w:type="dxa"/>
            <w:vAlign w:val="center"/>
          </w:tcPr>
          <w:p w14:paraId="3D6D58ED">
            <w:pPr>
              <w:pStyle w:val="32"/>
              <w:tabs>
                <w:tab w:val="clear" w:pos="840"/>
              </w:tabs>
              <w:spacing w:after="156" w:afterLines="50" w:line="440" w:lineRule="exact"/>
              <w:jc w:val="center"/>
              <w:rPr>
                <w:rFonts w:hint="eastAsia" w:ascii="黑体" w:hAnsi="宋体" w:eastAsia="黑体"/>
                <w:color w:val="000000"/>
                <w:sz w:val="22"/>
              </w:rPr>
            </w:pPr>
            <w:r>
              <w:rPr>
                <w:rFonts w:hint="eastAsia" w:ascii="宋体" w:hAnsi="宋体" w:cs="宋体"/>
                <w:color w:val="000000"/>
                <w:sz w:val="18"/>
                <w:szCs w:val="18"/>
              </w:rPr>
              <w:t>学时</w:t>
            </w:r>
          </w:p>
        </w:tc>
        <w:tc>
          <w:tcPr>
            <w:tcW w:w="1555" w:type="dxa"/>
            <w:vAlign w:val="center"/>
          </w:tcPr>
          <w:p w14:paraId="26F94AA0">
            <w:pPr>
              <w:pStyle w:val="32"/>
              <w:tabs>
                <w:tab w:val="clear" w:pos="840"/>
              </w:tabs>
              <w:spacing w:after="156" w:afterLines="50" w:line="440" w:lineRule="exact"/>
              <w:jc w:val="center"/>
              <w:rPr>
                <w:rFonts w:hint="eastAsia" w:ascii="黑体" w:hAnsi="宋体" w:eastAsia="黑体"/>
                <w:color w:val="000000"/>
                <w:sz w:val="22"/>
              </w:rPr>
            </w:pPr>
            <w:r>
              <w:rPr>
                <w:rFonts w:hint="eastAsia" w:ascii="宋体" w:hAnsi="宋体" w:cs="宋体"/>
                <w:color w:val="000000"/>
                <w:sz w:val="18"/>
                <w:szCs w:val="18"/>
              </w:rPr>
              <w:t>学时比例</w:t>
            </w:r>
          </w:p>
        </w:tc>
        <w:tc>
          <w:tcPr>
            <w:tcW w:w="1229" w:type="dxa"/>
            <w:vMerge w:val="continue"/>
            <w:vAlign w:val="center"/>
          </w:tcPr>
          <w:p w14:paraId="44B09D63">
            <w:pPr>
              <w:pStyle w:val="32"/>
              <w:tabs>
                <w:tab w:val="clear" w:pos="840"/>
              </w:tabs>
              <w:spacing w:after="156" w:afterLines="50" w:line="440" w:lineRule="exact"/>
              <w:jc w:val="center"/>
              <w:rPr>
                <w:rFonts w:hint="eastAsia" w:ascii="黑体" w:hAnsi="宋体" w:eastAsia="黑体"/>
                <w:color w:val="000000"/>
                <w:sz w:val="22"/>
              </w:rPr>
            </w:pPr>
          </w:p>
        </w:tc>
        <w:tc>
          <w:tcPr>
            <w:tcW w:w="1258" w:type="dxa"/>
            <w:vMerge w:val="continue"/>
            <w:vAlign w:val="center"/>
          </w:tcPr>
          <w:p w14:paraId="4692C0D2">
            <w:pPr>
              <w:pStyle w:val="32"/>
              <w:tabs>
                <w:tab w:val="clear" w:pos="840"/>
              </w:tabs>
              <w:spacing w:after="156" w:afterLines="50" w:line="440" w:lineRule="exact"/>
              <w:jc w:val="center"/>
              <w:rPr>
                <w:rFonts w:hint="eastAsia" w:ascii="黑体" w:hAnsi="宋体" w:eastAsia="黑体"/>
                <w:color w:val="000000"/>
                <w:sz w:val="22"/>
              </w:rPr>
            </w:pPr>
          </w:p>
        </w:tc>
      </w:tr>
      <w:tr w14:paraId="4EB48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36" w:type="dxa"/>
            <w:vMerge w:val="restart"/>
            <w:vAlign w:val="center"/>
          </w:tcPr>
          <w:p w14:paraId="1097FEEC">
            <w:pPr>
              <w:pStyle w:val="32"/>
              <w:keepNext w:val="0"/>
              <w:keepLines w:val="0"/>
              <w:pageBreakBefore w:val="0"/>
              <w:widowControl w:val="0"/>
              <w:tabs>
                <w:tab w:val="clear" w:pos="840"/>
              </w:tabs>
              <w:kinsoku/>
              <w:wordWrap/>
              <w:overflowPunct/>
              <w:topLinePunct w:val="0"/>
              <w:autoSpaceDE/>
              <w:autoSpaceDN/>
              <w:bidi w:val="0"/>
              <w:adjustRightInd/>
              <w:snapToGrid/>
              <w:spacing w:line="440" w:lineRule="exact"/>
              <w:jc w:val="center"/>
              <w:textAlignment w:val="auto"/>
              <w:rPr>
                <w:rFonts w:hint="eastAsia" w:ascii="宋体" w:hAnsi="宋体" w:cs="宋体"/>
                <w:color w:val="000000"/>
                <w:sz w:val="18"/>
                <w:szCs w:val="18"/>
              </w:rPr>
            </w:pPr>
            <w:r>
              <w:rPr>
                <w:rFonts w:hint="eastAsia" w:ascii="宋体" w:hAnsi="宋体" w:cs="宋体"/>
                <w:color w:val="000000"/>
                <w:sz w:val="18"/>
                <w:szCs w:val="18"/>
              </w:rPr>
              <w:t>必</w:t>
            </w:r>
          </w:p>
          <w:p w14:paraId="321B4D52">
            <w:pPr>
              <w:pStyle w:val="32"/>
              <w:keepNext w:val="0"/>
              <w:keepLines w:val="0"/>
              <w:pageBreakBefore w:val="0"/>
              <w:widowControl w:val="0"/>
              <w:tabs>
                <w:tab w:val="clear" w:pos="840"/>
              </w:tabs>
              <w:kinsoku/>
              <w:wordWrap/>
              <w:overflowPunct/>
              <w:topLinePunct w:val="0"/>
              <w:autoSpaceDE/>
              <w:autoSpaceDN/>
              <w:bidi w:val="0"/>
              <w:adjustRightInd/>
              <w:snapToGrid/>
              <w:spacing w:line="440" w:lineRule="exact"/>
              <w:jc w:val="center"/>
              <w:textAlignment w:val="auto"/>
              <w:rPr>
                <w:rFonts w:hint="eastAsia" w:ascii="宋体" w:hAnsi="宋体" w:cs="宋体"/>
                <w:color w:val="000000"/>
                <w:sz w:val="18"/>
                <w:szCs w:val="18"/>
              </w:rPr>
            </w:pPr>
            <w:r>
              <w:rPr>
                <w:rFonts w:hint="eastAsia" w:ascii="宋体" w:hAnsi="宋体" w:cs="宋体"/>
                <w:color w:val="000000"/>
                <w:sz w:val="18"/>
                <w:szCs w:val="18"/>
              </w:rPr>
              <w:t>修</w:t>
            </w:r>
          </w:p>
          <w:p w14:paraId="5C72155C">
            <w:pPr>
              <w:pStyle w:val="32"/>
              <w:keepNext w:val="0"/>
              <w:keepLines w:val="0"/>
              <w:pageBreakBefore w:val="0"/>
              <w:widowControl w:val="0"/>
              <w:tabs>
                <w:tab w:val="clear" w:pos="840"/>
              </w:tabs>
              <w:kinsoku/>
              <w:wordWrap/>
              <w:overflowPunct/>
              <w:topLinePunct w:val="0"/>
              <w:autoSpaceDE/>
              <w:autoSpaceDN/>
              <w:bidi w:val="0"/>
              <w:adjustRightInd/>
              <w:snapToGrid/>
              <w:spacing w:line="440" w:lineRule="exact"/>
              <w:jc w:val="center"/>
              <w:textAlignment w:val="auto"/>
              <w:rPr>
                <w:rFonts w:hint="eastAsia" w:ascii="黑体" w:hAnsi="宋体" w:eastAsia="黑体"/>
                <w:color w:val="000000"/>
                <w:sz w:val="18"/>
                <w:szCs w:val="18"/>
              </w:rPr>
            </w:pPr>
            <w:r>
              <w:rPr>
                <w:rFonts w:hint="eastAsia" w:ascii="宋体" w:hAnsi="宋体" w:cs="宋体"/>
                <w:color w:val="000000"/>
                <w:sz w:val="18"/>
                <w:szCs w:val="18"/>
              </w:rPr>
              <w:t>课</w:t>
            </w:r>
          </w:p>
        </w:tc>
        <w:tc>
          <w:tcPr>
            <w:tcW w:w="1408" w:type="dxa"/>
            <w:vAlign w:val="center"/>
          </w:tcPr>
          <w:p w14:paraId="1FAA4AB5">
            <w:pPr>
              <w:pStyle w:val="32"/>
              <w:tabs>
                <w:tab w:val="clear" w:pos="840"/>
              </w:tabs>
              <w:spacing w:after="156" w:afterLines="50" w:line="440" w:lineRule="exact"/>
              <w:jc w:val="center"/>
              <w:rPr>
                <w:rFonts w:hint="eastAsia" w:ascii="黑体" w:hAnsi="宋体" w:eastAsia="黑体"/>
                <w:color w:val="000000"/>
                <w:sz w:val="18"/>
                <w:szCs w:val="18"/>
              </w:rPr>
            </w:pPr>
            <w:r>
              <w:rPr>
                <w:rFonts w:hint="eastAsia" w:ascii="宋体" w:hAnsi="宋体" w:cs="宋体"/>
                <w:color w:val="000000"/>
                <w:sz w:val="18"/>
                <w:szCs w:val="18"/>
              </w:rPr>
              <w:t>公共基础课</w:t>
            </w:r>
          </w:p>
        </w:tc>
        <w:tc>
          <w:tcPr>
            <w:tcW w:w="803" w:type="dxa"/>
            <w:vAlign w:val="center"/>
          </w:tcPr>
          <w:p w14:paraId="6300C4E3">
            <w:pPr>
              <w:widowControl/>
              <w:jc w:val="center"/>
              <w:textAlignment w:val="center"/>
              <w:rPr>
                <w:rFonts w:hint="eastAsia" w:ascii="黑体" w:hAnsi="宋体" w:eastAsia="宋体"/>
                <w:color w:val="000000"/>
                <w:sz w:val="18"/>
                <w:szCs w:val="18"/>
                <w:lang w:val="en-US" w:eastAsia="zh-CN"/>
              </w:rPr>
            </w:pPr>
            <w:r>
              <w:rPr>
                <w:rFonts w:hint="eastAsia" w:ascii="宋体" w:hAnsi="宋体" w:cs="宋体"/>
                <w:color w:val="000000"/>
                <w:kern w:val="0"/>
                <w:sz w:val="18"/>
                <w:szCs w:val="18"/>
                <w:lang w:bidi="ar"/>
              </w:rPr>
              <w:t>2</w:t>
            </w:r>
            <w:r>
              <w:rPr>
                <w:rFonts w:hint="eastAsia" w:ascii="宋体" w:hAnsi="宋体" w:cs="宋体"/>
                <w:color w:val="000000"/>
                <w:kern w:val="0"/>
                <w:sz w:val="18"/>
                <w:szCs w:val="18"/>
                <w:lang w:val="en-US" w:eastAsia="zh-CN" w:bidi="ar"/>
              </w:rPr>
              <w:t>2</w:t>
            </w:r>
          </w:p>
        </w:tc>
        <w:tc>
          <w:tcPr>
            <w:tcW w:w="1209" w:type="dxa"/>
            <w:vAlign w:val="center"/>
          </w:tcPr>
          <w:p w14:paraId="2F8E2F14">
            <w:pPr>
              <w:widowControl/>
              <w:jc w:val="center"/>
              <w:textAlignment w:val="center"/>
              <w:rPr>
                <w:rFonts w:hint="default" w:ascii="宋体" w:eastAsia="宋体"/>
                <w:color w:val="000000"/>
                <w:sz w:val="18"/>
                <w:szCs w:val="18"/>
                <w:lang w:val="en-US" w:eastAsia="zh-CN"/>
              </w:rPr>
            </w:pPr>
            <w:r>
              <w:rPr>
                <w:rFonts w:hint="eastAsia" w:ascii="宋体"/>
                <w:color w:val="000000"/>
                <w:sz w:val="18"/>
                <w:szCs w:val="18"/>
                <w:lang w:val="en-US" w:eastAsia="zh-CN"/>
              </w:rPr>
              <w:t>880</w:t>
            </w:r>
          </w:p>
        </w:tc>
        <w:tc>
          <w:tcPr>
            <w:tcW w:w="1555" w:type="dxa"/>
            <w:vAlign w:val="center"/>
          </w:tcPr>
          <w:p w14:paraId="7CB0DA58">
            <w:pPr>
              <w:widowControl/>
              <w:jc w:val="center"/>
              <w:textAlignment w:val="center"/>
              <w:rPr>
                <w:rFonts w:ascii="宋体"/>
                <w:color w:val="000000"/>
                <w:sz w:val="18"/>
                <w:szCs w:val="18"/>
              </w:rPr>
            </w:pPr>
            <w:r>
              <w:rPr>
                <w:rFonts w:hint="eastAsia" w:ascii="宋体" w:hAnsi="宋体" w:cs="宋体"/>
                <w:color w:val="000000"/>
                <w:kern w:val="0"/>
                <w:sz w:val="18"/>
                <w:szCs w:val="18"/>
                <w:lang w:val="en-US" w:eastAsia="zh-CN" w:bidi="ar"/>
              </w:rPr>
              <w:t>30.99</w:t>
            </w:r>
            <w:r>
              <w:rPr>
                <w:rFonts w:hint="eastAsia" w:ascii="宋体" w:hAnsi="宋体" w:cs="宋体"/>
                <w:color w:val="000000"/>
                <w:kern w:val="0"/>
                <w:sz w:val="18"/>
                <w:szCs w:val="18"/>
                <w:lang w:bidi="ar"/>
              </w:rPr>
              <w:t>%</w:t>
            </w:r>
          </w:p>
        </w:tc>
        <w:tc>
          <w:tcPr>
            <w:tcW w:w="1229" w:type="dxa"/>
            <w:vAlign w:val="center"/>
          </w:tcPr>
          <w:p w14:paraId="27B55822">
            <w:pPr>
              <w:widowControl/>
              <w:jc w:val="center"/>
              <w:textAlignment w:val="center"/>
              <w:rPr>
                <w:rFonts w:ascii="宋体"/>
                <w:color w:val="000000"/>
                <w:sz w:val="18"/>
                <w:szCs w:val="18"/>
              </w:rPr>
            </w:pPr>
            <w:r>
              <w:rPr>
                <w:rFonts w:hint="eastAsia" w:ascii="宋体" w:hAnsi="宋体" w:cs="宋体"/>
                <w:color w:val="000000"/>
                <w:kern w:val="0"/>
                <w:sz w:val="18"/>
                <w:szCs w:val="18"/>
                <w:lang w:val="en-US" w:eastAsia="zh-CN" w:bidi="ar"/>
              </w:rPr>
              <w:t>49.55</w:t>
            </w:r>
            <w:r>
              <w:rPr>
                <w:rFonts w:hint="eastAsia" w:ascii="宋体" w:hAnsi="宋体" w:cs="宋体"/>
                <w:color w:val="000000"/>
                <w:kern w:val="0"/>
                <w:sz w:val="18"/>
                <w:szCs w:val="18"/>
                <w:lang w:bidi="ar"/>
              </w:rPr>
              <w:t>%</w:t>
            </w:r>
          </w:p>
        </w:tc>
        <w:tc>
          <w:tcPr>
            <w:tcW w:w="1258" w:type="dxa"/>
            <w:vAlign w:val="center"/>
          </w:tcPr>
          <w:p w14:paraId="7302D50F">
            <w:pPr>
              <w:pStyle w:val="32"/>
              <w:tabs>
                <w:tab w:val="clear" w:pos="840"/>
              </w:tabs>
              <w:spacing w:after="156" w:afterLines="50" w:line="440" w:lineRule="exact"/>
              <w:jc w:val="center"/>
              <w:rPr>
                <w:rFonts w:hint="eastAsia" w:ascii="黑体" w:hAnsi="宋体" w:eastAsia="黑体"/>
                <w:color w:val="000000"/>
                <w:sz w:val="18"/>
                <w:szCs w:val="18"/>
              </w:rPr>
            </w:pPr>
          </w:p>
        </w:tc>
      </w:tr>
      <w:tr w14:paraId="06A95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36" w:type="dxa"/>
            <w:vMerge w:val="continue"/>
            <w:vAlign w:val="center"/>
          </w:tcPr>
          <w:p w14:paraId="0002F52F">
            <w:pPr>
              <w:pStyle w:val="32"/>
              <w:tabs>
                <w:tab w:val="clear" w:pos="840"/>
              </w:tabs>
              <w:spacing w:after="156" w:afterLines="50" w:line="440" w:lineRule="exact"/>
              <w:jc w:val="center"/>
              <w:rPr>
                <w:rFonts w:hint="eastAsia" w:ascii="黑体" w:hAnsi="宋体" w:eastAsia="黑体"/>
                <w:color w:val="000000"/>
                <w:sz w:val="18"/>
                <w:szCs w:val="18"/>
              </w:rPr>
            </w:pPr>
          </w:p>
        </w:tc>
        <w:tc>
          <w:tcPr>
            <w:tcW w:w="1408" w:type="dxa"/>
            <w:vAlign w:val="center"/>
          </w:tcPr>
          <w:p w14:paraId="0C84BD61">
            <w:pPr>
              <w:pStyle w:val="32"/>
              <w:tabs>
                <w:tab w:val="clear" w:pos="840"/>
              </w:tabs>
              <w:spacing w:after="156" w:afterLines="50" w:line="440" w:lineRule="exact"/>
              <w:jc w:val="center"/>
              <w:rPr>
                <w:rFonts w:hint="eastAsia" w:ascii="黑体" w:hAnsi="宋体" w:eastAsia="黑体"/>
                <w:color w:val="000000"/>
                <w:sz w:val="18"/>
                <w:szCs w:val="18"/>
              </w:rPr>
            </w:pPr>
            <w:r>
              <w:rPr>
                <w:rFonts w:hint="eastAsia" w:ascii="宋体" w:hAnsi="宋体" w:cs="宋体"/>
                <w:color w:val="000000"/>
                <w:sz w:val="18"/>
                <w:szCs w:val="18"/>
              </w:rPr>
              <w:t>专业课</w:t>
            </w:r>
          </w:p>
        </w:tc>
        <w:tc>
          <w:tcPr>
            <w:tcW w:w="803" w:type="dxa"/>
            <w:vAlign w:val="center"/>
          </w:tcPr>
          <w:p w14:paraId="5B61F9A5">
            <w:pPr>
              <w:widowControl/>
              <w:jc w:val="center"/>
              <w:textAlignment w:val="center"/>
              <w:rPr>
                <w:rFonts w:hint="eastAsia" w:ascii="黑体" w:hAnsi="宋体" w:eastAsia="宋体"/>
                <w:color w:val="000000"/>
                <w:sz w:val="18"/>
                <w:szCs w:val="18"/>
                <w:lang w:val="en-US"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8</w:t>
            </w:r>
          </w:p>
        </w:tc>
        <w:tc>
          <w:tcPr>
            <w:tcW w:w="1209" w:type="dxa"/>
            <w:vAlign w:val="center"/>
          </w:tcPr>
          <w:p w14:paraId="58B31A96">
            <w:pPr>
              <w:widowControl/>
              <w:jc w:val="center"/>
              <w:textAlignment w:val="center"/>
              <w:rPr>
                <w:rFonts w:hint="default" w:ascii="宋体" w:eastAsia="宋体"/>
                <w:color w:val="000000"/>
                <w:sz w:val="18"/>
                <w:szCs w:val="18"/>
                <w:lang w:val="en-US" w:eastAsia="zh-CN"/>
              </w:rPr>
            </w:pPr>
            <w:r>
              <w:rPr>
                <w:rFonts w:hint="eastAsia" w:ascii="宋体" w:hAnsi="宋体" w:cs="宋体"/>
                <w:color w:val="000000"/>
                <w:kern w:val="0"/>
                <w:sz w:val="18"/>
                <w:szCs w:val="18"/>
                <w:lang w:val="en-US" w:eastAsia="zh-CN" w:bidi="ar"/>
              </w:rPr>
              <w:t>1580</w:t>
            </w:r>
          </w:p>
        </w:tc>
        <w:tc>
          <w:tcPr>
            <w:tcW w:w="1555" w:type="dxa"/>
            <w:vAlign w:val="center"/>
          </w:tcPr>
          <w:p w14:paraId="6A0FBF96">
            <w:pPr>
              <w:widowControl/>
              <w:jc w:val="center"/>
              <w:textAlignment w:val="center"/>
              <w:rPr>
                <w:rFonts w:ascii="宋体"/>
                <w:color w:val="000000"/>
                <w:sz w:val="18"/>
                <w:szCs w:val="18"/>
              </w:rPr>
            </w:pPr>
            <w:r>
              <w:rPr>
                <w:rFonts w:hint="eastAsia" w:ascii="宋体" w:hAnsi="宋体" w:cs="宋体"/>
                <w:color w:val="000000"/>
                <w:kern w:val="0"/>
                <w:sz w:val="18"/>
                <w:szCs w:val="18"/>
                <w:lang w:val="en-US" w:eastAsia="zh-CN" w:bidi="ar"/>
              </w:rPr>
              <w:t>55.63</w:t>
            </w:r>
            <w:r>
              <w:rPr>
                <w:rFonts w:hint="eastAsia" w:ascii="宋体" w:hAnsi="宋体" w:cs="宋体"/>
                <w:color w:val="000000"/>
                <w:kern w:val="0"/>
                <w:sz w:val="18"/>
                <w:szCs w:val="18"/>
                <w:lang w:bidi="ar"/>
              </w:rPr>
              <w:t>%</w:t>
            </w:r>
          </w:p>
        </w:tc>
        <w:tc>
          <w:tcPr>
            <w:tcW w:w="1229" w:type="dxa"/>
            <w:vAlign w:val="center"/>
          </w:tcPr>
          <w:p w14:paraId="7935C830">
            <w:pPr>
              <w:widowControl/>
              <w:jc w:val="center"/>
              <w:textAlignment w:val="center"/>
              <w:rPr>
                <w:rFonts w:ascii="宋体"/>
                <w:color w:val="000000"/>
                <w:sz w:val="18"/>
                <w:szCs w:val="18"/>
              </w:rPr>
            </w:pPr>
            <w:r>
              <w:rPr>
                <w:rFonts w:hint="eastAsia" w:ascii="宋体" w:hAnsi="宋体" w:cs="宋体"/>
                <w:color w:val="000000"/>
                <w:kern w:val="0"/>
                <w:sz w:val="18"/>
                <w:szCs w:val="18"/>
                <w:lang w:val="en-US" w:eastAsia="zh-CN" w:bidi="ar"/>
              </w:rPr>
              <w:t>77.97</w:t>
            </w:r>
            <w:r>
              <w:rPr>
                <w:rFonts w:hint="eastAsia" w:ascii="宋体" w:hAnsi="宋体" w:cs="宋体"/>
                <w:color w:val="000000"/>
                <w:kern w:val="0"/>
                <w:sz w:val="18"/>
                <w:szCs w:val="18"/>
                <w:lang w:bidi="ar"/>
              </w:rPr>
              <w:t>%</w:t>
            </w:r>
          </w:p>
        </w:tc>
        <w:tc>
          <w:tcPr>
            <w:tcW w:w="1258" w:type="dxa"/>
            <w:vAlign w:val="center"/>
          </w:tcPr>
          <w:p w14:paraId="1F4DCC74">
            <w:pPr>
              <w:pStyle w:val="32"/>
              <w:tabs>
                <w:tab w:val="clear" w:pos="840"/>
              </w:tabs>
              <w:spacing w:after="156" w:afterLines="50" w:line="440" w:lineRule="exact"/>
              <w:jc w:val="center"/>
              <w:rPr>
                <w:rFonts w:hint="eastAsia" w:ascii="黑体" w:hAnsi="宋体" w:eastAsia="黑体"/>
                <w:color w:val="000000"/>
                <w:sz w:val="18"/>
                <w:szCs w:val="18"/>
              </w:rPr>
            </w:pPr>
          </w:p>
        </w:tc>
      </w:tr>
      <w:tr w14:paraId="2F4DA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36" w:type="dxa"/>
            <w:vMerge w:val="restart"/>
            <w:vAlign w:val="center"/>
          </w:tcPr>
          <w:p w14:paraId="289895C1">
            <w:pPr>
              <w:pStyle w:val="32"/>
              <w:keepNext w:val="0"/>
              <w:keepLines w:val="0"/>
              <w:pageBreakBefore w:val="0"/>
              <w:widowControl w:val="0"/>
              <w:tabs>
                <w:tab w:val="clear" w:pos="840"/>
              </w:tabs>
              <w:kinsoku/>
              <w:wordWrap/>
              <w:overflowPunct/>
              <w:topLinePunct w:val="0"/>
              <w:autoSpaceDE/>
              <w:autoSpaceDN/>
              <w:bidi w:val="0"/>
              <w:adjustRightInd/>
              <w:snapToGrid/>
              <w:spacing w:line="440" w:lineRule="exact"/>
              <w:jc w:val="center"/>
              <w:textAlignment w:val="auto"/>
              <w:rPr>
                <w:rFonts w:hint="eastAsia" w:ascii="宋体" w:hAnsi="宋体" w:cs="宋体"/>
                <w:color w:val="000000"/>
                <w:sz w:val="18"/>
                <w:szCs w:val="18"/>
              </w:rPr>
            </w:pPr>
            <w:r>
              <w:rPr>
                <w:rFonts w:hint="eastAsia" w:ascii="宋体" w:hAnsi="宋体" w:cs="宋体"/>
                <w:color w:val="000000"/>
                <w:sz w:val="18"/>
                <w:szCs w:val="18"/>
              </w:rPr>
              <w:t>选</w:t>
            </w:r>
          </w:p>
          <w:p w14:paraId="00B5E203">
            <w:pPr>
              <w:pStyle w:val="32"/>
              <w:keepNext w:val="0"/>
              <w:keepLines w:val="0"/>
              <w:pageBreakBefore w:val="0"/>
              <w:widowControl w:val="0"/>
              <w:tabs>
                <w:tab w:val="clear" w:pos="840"/>
              </w:tabs>
              <w:kinsoku/>
              <w:wordWrap/>
              <w:overflowPunct/>
              <w:topLinePunct w:val="0"/>
              <w:autoSpaceDE/>
              <w:autoSpaceDN/>
              <w:bidi w:val="0"/>
              <w:adjustRightInd/>
              <w:snapToGrid/>
              <w:spacing w:line="440" w:lineRule="exact"/>
              <w:jc w:val="center"/>
              <w:textAlignment w:val="auto"/>
              <w:rPr>
                <w:rFonts w:hint="eastAsia" w:ascii="宋体" w:hAnsi="宋体" w:cs="宋体"/>
                <w:color w:val="000000"/>
                <w:sz w:val="18"/>
                <w:szCs w:val="18"/>
              </w:rPr>
            </w:pPr>
            <w:r>
              <w:rPr>
                <w:rFonts w:hint="eastAsia" w:ascii="宋体" w:hAnsi="宋体" w:cs="宋体"/>
                <w:color w:val="000000"/>
                <w:sz w:val="18"/>
                <w:szCs w:val="18"/>
              </w:rPr>
              <w:t>修</w:t>
            </w:r>
          </w:p>
          <w:p w14:paraId="5CAC38D9">
            <w:pPr>
              <w:pStyle w:val="32"/>
              <w:keepNext w:val="0"/>
              <w:keepLines w:val="0"/>
              <w:pageBreakBefore w:val="0"/>
              <w:widowControl w:val="0"/>
              <w:tabs>
                <w:tab w:val="clear" w:pos="840"/>
              </w:tabs>
              <w:kinsoku/>
              <w:wordWrap/>
              <w:overflowPunct/>
              <w:topLinePunct w:val="0"/>
              <w:autoSpaceDE/>
              <w:autoSpaceDN/>
              <w:bidi w:val="0"/>
              <w:adjustRightInd/>
              <w:snapToGrid/>
              <w:spacing w:line="440" w:lineRule="exact"/>
              <w:jc w:val="center"/>
              <w:textAlignment w:val="auto"/>
              <w:rPr>
                <w:rFonts w:hint="eastAsia" w:ascii="黑体" w:hAnsi="宋体" w:eastAsia="黑体"/>
                <w:color w:val="000000"/>
                <w:sz w:val="18"/>
                <w:szCs w:val="18"/>
              </w:rPr>
            </w:pPr>
            <w:r>
              <w:rPr>
                <w:rFonts w:hint="eastAsia" w:ascii="宋体" w:hAnsi="宋体" w:cs="宋体"/>
                <w:color w:val="000000"/>
                <w:sz w:val="18"/>
                <w:szCs w:val="18"/>
              </w:rPr>
              <w:t>课</w:t>
            </w:r>
          </w:p>
        </w:tc>
        <w:tc>
          <w:tcPr>
            <w:tcW w:w="1408" w:type="dxa"/>
            <w:vAlign w:val="center"/>
          </w:tcPr>
          <w:p w14:paraId="560DB9AB">
            <w:pPr>
              <w:pStyle w:val="32"/>
              <w:tabs>
                <w:tab w:val="clear" w:pos="840"/>
              </w:tabs>
              <w:spacing w:after="156" w:afterLines="50" w:line="440" w:lineRule="exact"/>
              <w:jc w:val="center"/>
              <w:rPr>
                <w:rFonts w:hint="eastAsia" w:ascii="黑体" w:hAnsi="宋体" w:eastAsia="黑体"/>
                <w:color w:val="000000"/>
                <w:sz w:val="18"/>
                <w:szCs w:val="18"/>
              </w:rPr>
            </w:pPr>
            <w:r>
              <w:rPr>
                <w:rFonts w:hint="eastAsia" w:ascii="宋体" w:hAnsi="宋体" w:cs="宋体"/>
                <w:color w:val="000000"/>
                <w:sz w:val="18"/>
                <w:szCs w:val="18"/>
              </w:rPr>
              <w:t>专业选修课</w:t>
            </w:r>
          </w:p>
        </w:tc>
        <w:tc>
          <w:tcPr>
            <w:tcW w:w="803" w:type="dxa"/>
            <w:vAlign w:val="center"/>
          </w:tcPr>
          <w:p w14:paraId="6798BC72">
            <w:pPr>
              <w:widowControl/>
              <w:jc w:val="center"/>
              <w:textAlignment w:val="center"/>
              <w:rPr>
                <w:rFonts w:hint="eastAsia" w:ascii="黑体" w:hAnsi="宋体" w:eastAsia="黑体"/>
                <w:color w:val="000000"/>
                <w:sz w:val="18"/>
                <w:szCs w:val="18"/>
                <w:lang w:val="en-US" w:eastAsia="zh-CN"/>
              </w:rPr>
            </w:pPr>
            <w:r>
              <w:rPr>
                <w:rFonts w:hint="eastAsia" w:ascii="黑体" w:hAnsi="宋体" w:eastAsia="黑体"/>
                <w:color w:val="000000"/>
                <w:sz w:val="18"/>
                <w:szCs w:val="18"/>
                <w:lang w:val="en-US" w:eastAsia="zh-CN"/>
              </w:rPr>
              <w:t>4</w:t>
            </w:r>
          </w:p>
        </w:tc>
        <w:tc>
          <w:tcPr>
            <w:tcW w:w="1209" w:type="dxa"/>
            <w:vAlign w:val="center"/>
          </w:tcPr>
          <w:p w14:paraId="69824DC2">
            <w:pPr>
              <w:widowControl/>
              <w:jc w:val="center"/>
              <w:textAlignment w:val="center"/>
              <w:rPr>
                <w:rFonts w:hint="default" w:ascii="宋体" w:hAnsi="宋体" w:eastAsia="宋体"/>
                <w:color w:val="000000"/>
                <w:sz w:val="18"/>
                <w:szCs w:val="18"/>
                <w:lang w:val="en-US" w:eastAsia="zh-CN"/>
              </w:rPr>
            </w:pPr>
            <w:r>
              <w:rPr>
                <w:rFonts w:hint="eastAsia" w:ascii="宋体" w:hAnsi="宋体" w:cs="宋体"/>
                <w:color w:val="000000"/>
                <w:kern w:val="0"/>
                <w:sz w:val="18"/>
                <w:szCs w:val="18"/>
                <w:lang w:val="en-US" w:eastAsia="zh-CN" w:bidi="ar"/>
              </w:rPr>
              <w:t>224</w:t>
            </w:r>
          </w:p>
        </w:tc>
        <w:tc>
          <w:tcPr>
            <w:tcW w:w="1555" w:type="dxa"/>
            <w:vAlign w:val="center"/>
          </w:tcPr>
          <w:p w14:paraId="46EDFE57">
            <w:pPr>
              <w:widowControl/>
              <w:jc w:val="center"/>
              <w:textAlignment w:val="center"/>
              <w:rPr>
                <w:rFonts w:ascii="宋体"/>
                <w:color w:val="000000"/>
                <w:sz w:val="18"/>
                <w:szCs w:val="18"/>
              </w:rPr>
            </w:pPr>
            <w:r>
              <w:rPr>
                <w:rFonts w:hint="eastAsia" w:ascii="宋体" w:hAnsi="宋体" w:cs="宋体"/>
                <w:color w:val="000000"/>
                <w:kern w:val="0"/>
                <w:sz w:val="18"/>
                <w:szCs w:val="18"/>
                <w:lang w:val="en-US" w:eastAsia="zh-CN" w:bidi="ar"/>
              </w:rPr>
              <w:t>7.89</w:t>
            </w:r>
            <w:r>
              <w:rPr>
                <w:rFonts w:hint="eastAsia" w:ascii="宋体" w:hAnsi="宋体" w:cs="宋体"/>
                <w:color w:val="000000"/>
                <w:kern w:val="0"/>
                <w:sz w:val="18"/>
                <w:szCs w:val="18"/>
                <w:lang w:bidi="ar"/>
              </w:rPr>
              <w:t>%</w:t>
            </w:r>
          </w:p>
        </w:tc>
        <w:tc>
          <w:tcPr>
            <w:tcW w:w="1229" w:type="dxa"/>
            <w:vAlign w:val="center"/>
          </w:tcPr>
          <w:p w14:paraId="33433AE7">
            <w:pPr>
              <w:widowControl/>
              <w:jc w:val="center"/>
              <w:textAlignment w:val="center"/>
              <w:rPr>
                <w:rFonts w:ascii="宋体"/>
                <w:color w:val="000000"/>
                <w:sz w:val="18"/>
                <w:szCs w:val="18"/>
              </w:rPr>
            </w:pPr>
            <w:r>
              <w:rPr>
                <w:rFonts w:hint="eastAsia" w:ascii="宋体" w:hAnsi="宋体" w:cs="宋体"/>
                <w:color w:val="000000"/>
                <w:kern w:val="0"/>
                <w:sz w:val="18"/>
                <w:szCs w:val="18"/>
                <w:lang w:bidi="ar"/>
              </w:rPr>
              <w:t>50.00%</w:t>
            </w:r>
          </w:p>
        </w:tc>
        <w:tc>
          <w:tcPr>
            <w:tcW w:w="1258" w:type="dxa"/>
            <w:vAlign w:val="center"/>
          </w:tcPr>
          <w:p w14:paraId="35378DF4">
            <w:pPr>
              <w:pStyle w:val="32"/>
              <w:tabs>
                <w:tab w:val="clear" w:pos="840"/>
              </w:tabs>
              <w:spacing w:after="156" w:afterLines="50" w:line="440" w:lineRule="exact"/>
              <w:jc w:val="center"/>
              <w:rPr>
                <w:rFonts w:hint="eastAsia" w:ascii="黑体" w:hAnsi="宋体" w:eastAsia="黑体"/>
                <w:color w:val="000000"/>
                <w:sz w:val="18"/>
                <w:szCs w:val="18"/>
              </w:rPr>
            </w:pPr>
          </w:p>
        </w:tc>
      </w:tr>
      <w:tr w14:paraId="6AF28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36" w:type="dxa"/>
            <w:vMerge w:val="continue"/>
            <w:vAlign w:val="center"/>
          </w:tcPr>
          <w:p w14:paraId="50491A12">
            <w:pPr>
              <w:pStyle w:val="32"/>
              <w:tabs>
                <w:tab w:val="clear" w:pos="840"/>
              </w:tabs>
              <w:spacing w:after="156" w:afterLines="50" w:line="440" w:lineRule="exact"/>
              <w:jc w:val="center"/>
              <w:rPr>
                <w:rFonts w:hint="eastAsia" w:ascii="黑体" w:hAnsi="宋体" w:eastAsia="黑体"/>
                <w:color w:val="000000"/>
                <w:sz w:val="18"/>
                <w:szCs w:val="18"/>
              </w:rPr>
            </w:pPr>
          </w:p>
        </w:tc>
        <w:tc>
          <w:tcPr>
            <w:tcW w:w="1408" w:type="dxa"/>
            <w:vAlign w:val="center"/>
          </w:tcPr>
          <w:p w14:paraId="1F7A07BF">
            <w:pPr>
              <w:pStyle w:val="32"/>
              <w:tabs>
                <w:tab w:val="clear" w:pos="840"/>
              </w:tabs>
              <w:spacing w:after="156" w:afterLines="50" w:line="440" w:lineRule="exact"/>
              <w:jc w:val="center"/>
              <w:rPr>
                <w:rFonts w:hint="eastAsia" w:ascii="黑体" w:hAnsi="宋体" w:eastAsia="黑体"/>
                <w:color w:val="000000"/>
                <w:sz w:val="18"/>
                <w:szCs w:val="18"/>
              </w:rPr>
            </w:pPr>
            <w:r>
              <w:rPr>
                <w:rFonts w:hint="eastAsia" w:ascii="宋体" w:hAnsi="宋体" w:cs="宋体"/>
                <w:color w:val="000000"/>
                <w:sz w:val="18"/>
                <w:szCs w:val="18"/>
              </w:rPr>
              <w:t>公共选修课</w:t>
            </w:r>
          </w:p>
        </w:tc>
        <w:tc>
          <w:tcPr>
            <w:tcW w:w="803" w:type="dxa"/>
            <w:vAlign w:val="center"/>
          </w:tcPr>
          <w:p w14:paraId="2787F0BF">
            <w:pPr>
              <w:widowControl/>
              <w:jc w:val="center"/>
              <w:textAlignment w:val="center"/>
              <w:rPr>
                <w:rFonts w:hint="default" w:ascii="黑体" w:hAnsi="宋体" w:eastAsia="黑体"/>
                <w:color w:val="000000"/>
                <w:sz w:val="18"/>
                <w:szCs w:val="18"/>
                <w:lang w:val="en-US" w:eastAsia="zh-CN"/>
              </w:rPr>
            </w:pPr>
            <w:r>
              <w:rPr>
                <w:rFonts w:hint="eastAsia" w:ascii="黑体" w:hAnsi="宋体" w:eastAsia="黑体"/>
                <w:color w:val="000000"/>
                <w:sz w:val="18"/>
                <w:szCs w:val="18"/>
                <w:lang w:val="en-US" w:eastAsia="zh-CN"/>
              </w:rPr>
              <w:t>5</w:t>
            </w:r>
          </w:p>
        </w:tc>
        <w:tc>
          <w:tcPr>
            <w:tcW w:w="1209" w:type="dxa"/>
            <w:vAlign w:val="center"/>
          </w:tcPr>
          <w:p w14:paraId="252B985E">
            <w:pPr>
              <w:widowControl/>
              <w:jc w:val="center"/>
              <w:textAlignment w:val="center"/>
              <w:rPr>
                <w:rFonts w:ascii="宋体"/>
                <w:color w:val="000000"/>
                <w:sz w:val="18"/>
                <w:szCs w:val="18"/>
              </w:rPr>
            </w:pPr>
            <w:r>
              <w:rPr>
                <w:rFonts w:hint="eastAsia" w:ascii="宋体" w:hAnsi="宋体" w:cs="宋体"/>
                <w:color w:val="000000"/>
                <w:kern w:val="0"/>
                <w:sz w:val="18"/>
                <w:szCs w:val="18"/>
                <w:lang w:bidi="ar"/>
              </w:rPr>
              <w:t>156</w:t>
            </w:r>
          </w:p>
        </w:tc>
        <w:tc>
          <w:tcPr>
            <w:tcW w:w="1555" w:type="dxa"/>
            <w:vAlign w:val="center"/>
          </w:tcPr>
          <w:p w14:paraId="148124D8">
            <w:pPr>
              <w:widowControl/>
              <w:jc w:val="center"/>
              <w:textAlignment w:val="center"/>
              <w:rPr>
                <w:rFonts w:ascii="宋体"/>
                <w:color w:val="000000"/>
                <w:sz w:val="18"/>
                <w:szCs w:val="18"/>
              </w:rPr>
            </w:pPr>
            <w:r>
              <w:rPr>
                <w:rFonts w:hint="eastAsia" w:ascii="宋体" w:hAnsi="宋体" w:cs="宋体"/>
                <w:color w:val="000000"/>
                <w:kern w:val="0"/>
                <w:sz w:val="18"/>
                <w:szCs w:val="18"/>
                <w:lang w:bidi="ar"/>
              </w:rPr>
              <w:t>5.</w:t>
            </w:r>
            <w:r>
              <w:rPr>
                <w:rFonts w:hint="eastAsia" w:ascii="宋体" w:hAnsi="宋体" w:cs="宋体"/>
                <w:color w:val="000000"/>
                <w:kern w:val="0"/>
                <w:sz w:val="18"/>
                <w:szCs w:val="18"/>
                <w:lang w:val="en-US" w:eastAsia="zh-CN" w:bidi="ar"/>
              </w:rPr>
              <w:t>49</w:t>
            </w:r>
            <w:r>
              <w:rPr>
                <w:rFonts w:hint="eastAsia" w:ascii="宋体" w:hAnsi="宋体" w:cs="宋体"/>
                <w:color w:val="000000"/>
                <w:kern w:val="0"/>
                <w:sz w:val="18"/>
                <w:szCs w:val="18"/>
                <w:lang w:bidi="ar"/>
              </w:rPr>
              <w:t>%</w:t>
            </w:r>
          </w:p>
        </w:tc>
        <w:tc>
          <w:tcPr>
            <w:tcW w:w="1229" w:type="dxa"/>
            <w:vAlign w:val="center"/>
          </w:tcPr>
          <w:p w14:paraId="396F2C04">
            <w:pPr>
              <w:widowControl/>
              <w:jc w:val="center"/>
              <w:textAlignment w:val="center"/>
              <w:rPr>
                <w:rFonts w:ascii="宋体"/>
                <w:color w:val="000000"/>
                <w:sz w:val="18"/>
                <w:szCs w:val="18"/>
              </w:rPr>
            </w:pPr>
            <w:r>
              <w:rPr>
                <w:rFonts w:hint="eastAsia" w:ascii="宋体" w:hAnsi="宋体" w:cs="宋体"/>
                <w:color w:val="000000"/>
                <w:kern w:val="0"/>
                <w:sz w:val="18"/>
                <w:szCs w:val="18"/>
                <w:lang w:bidi="ar"/>
              </w:rPr>
              <w:t>0.00%</w:t>
            </w:r>
          </w:p>
        </w:tc>
        <w:tc>
          <w:tcPr>
            <w:tcW w:w="1258" w:type="dxa"/>
            <w:vAlign w:val="center"/>
          </w:tcPr>
          <w:p w14:paraId="78F85C1B">
            <w:pPr>
              <w:pStyle w:val="32"/>
              <w:tabs>
                <w:tab w:val="clear" w:pos="840"/>
              </w:tabs>
              <w:spacing w:after="156" w:afterLines="50" w:line="440" w:lineRule="exact"/>
              <w:jc w:val="center"/>
              <w:rPr>
                <w:rFonts w:hint="eastAsia" w:ascii="黑体" w:hAnsi="宋体" w:eastAsia="黑体"/>
                <w:color w:val="000000"/>
                <w:sz w:val="18"/>
                <w:szCs w:val="18"/>
              </w:rPr>
            </w:pPr>
          </w:p>
        </w:tc>
      </w:tr>
      <w:tr w14:paraId="4E8D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844" w:type="dxa"/>
            <w:gridSpan w:val="2"/>
            <w:vAlign w:val="center"/>
          </w:tcPr>
          <w:p w14:paraId="749969E6">
            <w:pPr>
              <w:pStyle w:val="32"/>
              <w:tabs>
                <w:tab w:val="clear" w:pos="840"/>
              </w:tabs>
              <w:spacing w:after="156" w:afterLines="50" w:line="440" w:lineRule="exact"/>
              <w:jc w:val="center"/>
              <w:rPr>
                <w:rFonts w:hint="eastAsia" w:ascii="黑体" w:hAnsi="宋体" w:eastAsia="黑体"/>
                <w:color w:val="000000"/>
                <w:sz w:val="18"/>
                <w:szCs w:val="18"/>
              </w:rPr>
            </w:pPr>
            <w:r>
              <w:rPr>
                <w:rFonts w:hint="eastAsia" w:ascii="宋体" w:hAnsi="宋体" w:cs="宋体"/>
                <w:color w:val="000000"/>
                <w:sz w:val="18"/>
                <w:szCs w:val="18"/>
              </w:rPr>
              <w:t>总计</w:t>
            </w:r>
          </w:p>
        </w:tc>
        <w:tc>
          <w:tcPr>
            <w:tcW w:w="803" w:type="dxa"/>
            <w:vAlign w:val="center"/>
          </w:tcPr>
          <w:p w14:paraId="3C808BF9">
            <w:pPr>
              <w:widowControl/>
              <w:jc w:val="center"/>
              <w:textAlignment w:val="center"/>
              <w:rPr>
                <w:rFonts w:hint="eastAsia" w:ascii="黑体" w:hAnsi="宋体" w:eastAsia="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9</w:t>
            </w:r>
          </w:p>
        </w:tc>
        <w:tc>
          <w:tcPr>
            <w:tcW w:w="1209" w:type="dxa"/>
            <w:vAlign w:val="center"/>
          </w:tcPr>
          <w:p w14:paraId="2A86AD32">
            <w:pPr>
              <w:widowControl/>
              <w:jc w:val="center"/>
              <w:textAlignment w:val="center"/>
              <w:rPr>
                <w:rFonts w:hint="default" w:ascii="宋体" w:eastAsia="宋体"/>
                <w:color w:val="000000"/>
                <w:sz w:val="18"/>
                <w:szCs w:val="18"/>
                <w:lang w:val="en-US" w:eastAsia="zh-CN"/>
              </w:rPr>
            </w:pPr>
            <w:r>
              <w:rPr>
                <w:rFonts w:hint="eastAsia" w:ascii="宋体"/>
                <w:color w:val="000000"/>
                <w:sz w:val="18"/>
                <w:szCs w:val="18"/>
                <w:lang w:val="en-US" w:eastAsia="zh-CN"/>
              </w:rPr>
              <w:t>2840</w:t>
            </w:r>
          </w:p>
        </w:tc>
        <w:tc>
          <w:tcPr>
            <w:tcW w:w="1555" w:type="dxa"/>
            <w:vAlign w:val="center"/>
          </w:tcPr>
          <w:p w14:paraId="0BAF138F">
            <w:pPr>
              <w:widowControl/>
              <w:jc w:val="center"/>
              <w:textAlignment w:val="center"/>
              <w:rPr>
                <w:rFonts w:ascii="宋体"/>
                <w:color w:val="000000"/>
                <w:sz w:val="18"/>
                <w:szCs w:val="18"/>
              </w:rPr>
            </w:pPr>
            <w:r>
              <w:rPr>
                <w:rFonts w:hint="eastAsia" w:ascii="宋体" w:hAnsi="宋体" w:cs="宋体"/>
                <w:color w:val="000000"/>
                <w:kern w:val="0"/>
                <w:sz w:val="18"/>
                <w:szCs w:val="18"/>
                <w:lang w:bidi="ar"/>
              </w:rPr>
              <w:t>100.00%</w:t>
            </w:r>
          </w:p>
        </w:tc>
        <w:tc>
          <w:tcPr>
            <w:tcW w:w="1229" w:type="dxa"/>
            <w:vAlign w:val="center"/>
          </w:tcPr>
          <w:p w14:paraId="568E17DC">
            <w:pPr>
              <w:widowControl/>
              <w:jc w:val="center"/>
              <w:textAlignment w:val="center"/>
              <w:rPr>
                <w:rFonts w:ascii="宋体"/>
                <w:color w:val="000000"/>
                <w:sz w:val="18"/>
                <w:szCs w:val="18"/>
              </w:rPr>
            </w:pPr>
            <w:r>
              <w:rPr>
                <w:rFonts w:hint="eastAsia" w:ascii="宋体" w:hAnsi="宋体" w:cs="宋体"/>
                <w:color w:val="000000"/>
                <w:kern w:val="0"/>
                <w:sz w:val="18"/>
                <w:szCs w:val="18"/>
                <w:lang w:val="en-US" w:eastAsia="zh-CN" w:bidi="ar"/>
              </w:rPr>
              <w:t>63.73</w:t>
            </w:r>
            <w:r>
              <w:rPr>
                <w:rFonts w:hint="eastAsia" w:ascii="宋体" w:hAnsi="宋体" w:cs="宋体"/>
                <w:color w:val="000000"/>
                <w:kern w:val="0"/>
                <w:sz w:val="18"/>
                <w:szCs w:val="18"/>
                <w:lang w:bidi="ar"/>
              </w:rPr>
              <w:t>%</w:t>
            </w:r>
          </w:p>
        </w:tc>
        <w:tc>
          <w:tcPr>
            <w:tcW w:w="1258" w:type="dxa"/>
            <w:vAlign w:val="center"/>
          </w:tcPr>
          <w:p w14:paraId="243634A1">
            <w:pPr>
              <w:pStyle w:val="32"/>
              <w:tabs>
                <w:tab w:val="clear" w:pos="840"/>
              </w:tabs>
              <w:spacing w:after="156" w:afterLines="50" w:line="440" w:lineRule="exact"/>
              <w:jc w:val="center"/>
              <w:rPr>
                <w:rFonts w:hint="eastAsia" w:ascii="黑体" w:hAnsi="宋体" w:eastAsia="黑体"/>
                <w:color w:val="000000"/>
                <w:sz w:val="18"/>
                <w:szCs w:val="18"/>
              </w:rPr>
            </w:pPr>
          </w:p>
        </w:tc>
      </w:tr>
    </w:tbl>
    <w:p w14:paraId="32C81780">
      <w:pPr>
        <w:spacing w:before="156" w:beforeLines="50" w:after="156" w:afterLines="50" w:line="440" w:lineRule="atLeast"/>
        <w:ind w:firstLine="420" w:firstLineChars="200"/>
        <w:rPr>
          <w:rFonts w:hint="eastAsia" w:ascii="黑体" w:hAnsi="宋体" w:eastAsia="黑体"/>
          <w:bCs/>
          <w:sz w:val="24"/>
        </w:rPr>
      </w:pPr>
      <w:r>
        <w:rPr>
          <w:rFonts w:hint="eastAsia" w:ascii="宋体" w:hAnsi="宋体"/>
          <w:szCs w:val="21"/>
        </w:rPr>
        <w:t>注：公共课占总学时比例为3</w:t>
      </w:r>
      <w:r>
        <w:rPr>
          <w:rFonts w:hint="eastAsia" w:ascii="宋体" w:hAnsi="宋体"/>
          <w:szCs w:val="21"/>
          <w:lang w:val="en-US" w:eastAsia="zh-CN"/>
        </w:rPr>
        <w:t>6.48</w:t>
      </w:r>
      <w:r>
        <w:rPr>
          <w:rFonts w:ascii="宋体" w:hAnsi="宋体"/>
          <w:szCs w:val="21"/>
        </w:rPr>
        <w:t>%</w:t>
      </w:r>
      <w:r>
        <w:rPr>
          <w:rFonts w:hint="eastAsia" w:ascii="宋体" w:hAnsi="宋体"/>
          <w:szCs w:val="21"/>
        </w:rPr>
        <w:t>，选修课占总学时比例为1</w:t>
      </w:r>
      <w:r>
        <w:rPr>
          <w:rFonts w:hint="eastAsia" w:ascii="宋体" w:hAnsi="宋体"/>
          <w:szCs w:val="21"/>
          <w:lang w:val="en-US" w:eastAsia="zh-CN"/>
        </w:rPr>
        <w:t>3.38</w:t>
      </w:r>
      <w:r>
        <w:rPr>
          <w:rFonts w:ascii="宋体" w:hAnsi="宋体"/>
          <w:szCs w:val="21"/>
        </w:rPr>
        <w:t>%</w:t>
      </w:r>
      <w:r>
        <w:rPr>
          <w:rFonts w:hint="eastAsia" w:ascii="宋体" w:hAnsi="宋体"/>
          <w:szCs w:val="21"/>
        </w:rPr>
        <w:t>，实践教学占总学时比例为</w:t>
      </w:r>
      <w:r>
        <w:rPr>
          <w:rFonts w:hint="eastAsia" w:ascii="宋体" w:hAnsi="宋体"/>
          <w:szCs w:val="21"/>
          <w:lang w:val="en-US" w:eastAsia="zh-CN"/>
        </w:rPr>
        <w:t>63.73</w:t>
      </w:r>
      <w:r>
        <w:rPr>
          <w:rFonts w:ascii="宋体" w:hAnsi="宋体"/>
          <w:szCs w:val="21"/>
        </w:rPr>
        <w:t>%</w:t>
      </w:r>
      <w:r>
        <w:rPr>
          <w:rFonts w:hint="eastAsia" w:ascii="宋体" w:hAnsi="宋体"/>
          <w:szCs w:val="21"/>
        </w:rPr>
        <w:t>。</w:t>
      </w:r>
    </w:p>
    <w:p w14:paraId="413A58B3">
      <w:pPr>
        <w:pStyle w:val="3"/>
        <w:bidi w:val="0"/>
        <w:rPr>
          <w:rFonts w:hint="eastAsia"/>
        </w:rPr>
      </w:pPr>
      <w:bookmarkStart w:id="22" w:name="_Toc10630"/>
      <w:r>
        <w:rPr>
          <w:rFonts w:hint="eastAsia"/>
        </w:rPr>
        <w:t>八、实施保障</w:t>
      </w:r>
      <w:bookmarkEnd w:id="22"/>
    </w:p>
    <w:p w14:paraId="7669A4A3">
      <w:pPr>
        <w:pStyle w:val="4"/>
        <w:bidi w:val="0"/>
      </w:pPr>
      <w:bookmarkStart w:id="23" w:name="_Toc17585"/>
      <w:r>
        <w:rPr>
          <w:rFonts w:hint="eastAsia"/>
        </w:rPr>
        <w:t>（一）师资队伍</w:t>
      </w:r>
      <w:bookmarkEnd w:id="23"/>
    </w:p>
    <w:p w14:paraId="4DDE0AB5">
      <w:pPr>
        <w:adjustRightInd w:val="0"/>
        <w:snapToGrid w:val="0"/>
        <w:spacing w:line="440" w:lineRule="atLeast"/>
        <w:ind w:firstLine="420" w:firstLineChars="200"/>
      </w:pPr>
      <w:r>
        <w:rPr>
          <w:rFonts w:hint="eastAsia"/>
        </w:rPr>
        <w:t>按照人才培养需求和学校工作量标准，配备必需的公共基础课、专业课教师，明确各类教师的基本要求，同时统筹考虑职业指导教师、辅导员等教师的配备。</w:t>
      </w:r>
    </w:p>
    <w:p w14:paraId="5A4DA795">
      <w:pPr>
        <w:adjustRightInd w:val="0"/>
        <w:snapToGrid w:val="0"/>
        <w:spacing w:line="440" w:lineRule="atLeast"/>
        <w:ind w:firstLine="420" w:firstLineChars="200"/>
      </w:pPr>
      <w:r>
        <w:rPr>
          <w:rFonts w:hint="eastAsia"/>
        </w:rPr>
        <w:t>1.队伍结构</w:t>
      </w:r>
    </w:p>
    <w:p w14:paraId="7022D332">
      <w:pPr>
        <w:adjustRightInd w:val="0"/>
        <w:snapToGrid w:val="0"/>
        <w:spacing w:line="440" w:lineRule="atLeast"/>
        <w:ind w:firstLine="420" w:firstLineChars="200"/>
      </w:pPr>
      <w:r>
        <w:rPr>
          <w:rFonts w:hint="eastAsia"/>
        </w:rPr>
        <w:t>学生数与本专业专任教师数比例不高于25：1，“双师”素质教师占本专业教师比例不低于50%。</w:t>
      </w:r>
    </w:p>
    <w:p w14:paraId="030D1DBA">
      <w:pPr>
        <w:adjustRightInd w:val="0"/>
        <w:snapToGrid w:val="0"/>
        <w:spacing w:line="440" w:lineRule="atLeast"/>
        <w:ind w:firstLine="420" w:firstLineChars="200"/>
      </w:pPr>
      <w:bookmarkStart w:id="24" w:name="_Toc29855"/>
      <w:bookmarkStart w:id="25" w:name="_Toc48812385"/>
      <w:bookmarkStart w:id="26" w:name="_Toc49096734"/>
      <w:r>
        <w:rPr>
          <w:rFonts w:hint="eastAsia"/>
        </w:rPr>
        <w:t>2.专业带头人</w:t>
      </w:r>
      <w:bookmarkEnd w:id="24"/>
      <w:bookmarkEnd w:id="25"/>
      <w:bookmarkEnd w:id="26"/>
    </w:p>
    <w:p w14:paraId="293A2617">
      <w:pPr>
        <w:adjustRightInd w:val="0"/>
        <w:snapToGrid w:val="0"/>
        <w:spacing w:line="440" w:lineRule="atLeast"/>
        <w:ind w:firstLine="420" w:firstLineChars="200"/>
      </w:pPr>
      <w:r>
        <w:rPr>
          <w:rFonts w:hint="eastAsia"/>
        </w:rPr>
        <w:t>专业带头人具有副高及以上职称，能够较好地把握国内外软件行业、专业发展，能广泛联系行业企业，了解行业企业对本专业人才的需求实际，教学设计、专业研究能力强，组织开展教科研工作能力强，在本区域或本领域具有一定的专业影响力。</w:t>
      </w:r>
    </w:p>
    <w:p w14:paraId="36D3F8B4">
      <w:pPr>
        <w:adjustRightInd w:val="0"/>
        <w:snapToGrid w:val="0"/>
        <w:spacing w:line="440" w:lineRule="atLeast"/>
        <w:ind w:firstLine="420" w:firstLineChars="200"/>
      </w:pPr>
      <w:r>
        <w:rPr>
          <w:rFonts w:hint="eastAsia"/>
        </w:rPr>
        <w:t>3.专任教师</w:t>
      </w:r>
    </w:p>
    <w:p w14:paraId="7CF8F2A5">
      <w:pPr>
        <w:adjustRightInd w:val="0"/>
        <w:snapToGrid w:val="0"/>
        <w:spacing w:line="440" w:lineRule="atLeast"/>
        <w:ind w:firstLine="420" w:firstLineChars="200"/>
      </w:pPr>
      <w:r>
        <w:rPr>
          <w:rFonts w:hint="eastAsia"/>
        </w:rPr>
        <w:t>具备本专业及相关专业大学本科以上学历，通过培训获得教师职业资格证书，通过专业教学能力测试；具备工学结合课程设计、教学组织与教学实施能力；有理想信念、有道德情操、有仁爱之心。为了及时掌握行业动态及丰富教师的实践经验，专业专任教师每两年到企业实践时间不少于2个月。</w:t>
      </w:r>
    </w:p>
    <w:p w14:paraId="75819B4D">
      <w:pPr>
        <w:adjustRightInd w:val="0"/>
        <w:snapToGrid w:val="0"/>
        <w:spacing w:line="440" w:lineRule="atLeast"/>
        <w:ind w:firstLine="420" w:firstLineChars="200"/>
      </w:pPr>
      <w:r>
        <w:rPr>
          <w:rFonts w:hint="eastAsia"/>
        </w:rPr>
        <w:t>4.兼职教师</w:t>
      </w:r>
    </w:p>
    <w:p w14:paraId="082FC074">
      <w:pPr>
        <w:adjustRightInd w:val="0"/>
        <w:snapToGrid w:val="0"/>
        <w:spacing w:line="440" w:lineRule="atLeast"/>
        <w:ind w:firstLine="420" w:firstLineChars="200"/>
      </w:pPr>
      <w:r>
        <w:rPr>
          <w:rFonts w:hint="eastAsia"/>
        </w:rPr>
        <w:t>从本专业或相关企业的技术骨干或技术能手中聘任，责任心强，善于讲解和沟通，具有一定的教学组织及教学实施能力。</w:t>
      </w:r>
    </w:p>
    <w:p w14:paraId="2AF6CFC6">
      <w:pPr>
        <w:adjustRightInd w:val="0"/>
        <w:snapToGrid w:val="0"/>
        <w:spacing w:line="440" w:lineRule="atLeast"/>
        <w:ind w:firstLine="420" w:firstLineChars="200"/>
      </w:pPr>
    </w:p>
    <w:tbl>
      <w:tblPr>
        <w:tblStyle w:val="17"/>
        <w:tblW w:w="8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5819"/>
        <w:gridCol w:w="709"/>
      </w:tblGrid>
      <w:tr w14:paraId="5189A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38" w:type="dxa"/>
            <w:vAlign w:val="center"/>
          </w:tcPr>
          <w:p w14:paraId="598DAA28">
            <w:pPr>
              <w:pStyle w:val="32"/>
              <w:tabs>
                <w:tab w:val="clear" w:pos="840"/>
              </w:tabs>
              <w:spacing w:line="440" w:lineRule="atLeast"/>
              <w:jc w:val="center"/>
              <w:rPr>
                <w:rFonts w:hint="eastAsia" w:ascii="宋体" w:hAnsi="宋体" w:cs="宋体"/>
                <w:sz w:val="18"/>
                <w:szCs w:val="18"/>
              </w:rPr>
            </w:pPr>
            <w:r>
              <w:rPr>
                <w:rFonts w:hint="eastAsia" w:ascii="宋体" w:hAnsi="宋体" w:cs="宋体"/>
                <w:sz w:val="18"/>
                <w:szCs w:val="18"/>
              </w:rPr>
              <w:t>教师类别</w:t>
            </w:r>
          </w:p>
        </w:tc>
        <w:tc>
          <w:tcPr>
            <w:tcW w:w="5819" w:type="dxa"/>
            <w:vAlign w:val="center"/>
          </w:tcPr>
          <w:p w14:paraId="2AC5A875">
            <w:pPr>
              <w:pStyle w:val="32"/>
              <w:tabs>
                <w:tab w:val="clear" w:pos="840"/>
              </w:tabs>
              <w:spacing w:line="440" w:lineRule="atLeast"/>
              <w:jc w:val="center"/>
              <w:rPr>
                <w:rFonts w:hint="eastAsia" w:ascii="宋体" w:hAnsi="宋体" w:cs="宋体"/>
                <w:sz w:val="18"/>
                <w:szCs w:val="18"/>
              </w:rPr>
            </w:pPr>
            <w:r>
              <w:rPr>
                <w:rFonts w:hint="eastAsia" w:ascii="宋体" w:hAnsi="宋体" w:cs="宋体"/>
                <w:sz w:val="18"/>
                <w:szCs w:val="18"/>
              </w:rPr>
              <w:t>基本要求（学历、职称、职业资格证书、思想道德素质、企业实践经历）</w:t>
            </w:r>
          </w:p>
        </w:tc>
        <w:tc>
          <w:tcPr>
            <w:tcW w:w="709" w:type="dxa"/>
            <w:vAlign w:val="center"/>
          </w:tcPr>
          <w:p w14:paraId="7BDC67DE">
            <w:pPr>
              <w:pStyle w:val="32"/>
              <w:tabs>
                <w:tab w:val="clear" w:pos="840"/>
              </w:tabs>
              <w:spacing w:line="440" w:lineRule="atLeast"/>
              <w:jc w:val="center"/>
              <w:rPr>
                <w:rFonts w:hint="eastAsia" w:ascii="宋体" w:hAnsi="宋体"/>
                <w:sz w:val="18"/>
                <w:szCs w:val="18"/>
              </w:rPr>
            </w:pPr>
            <w:r>
              <w:rPr>
                <w:rFonts w:hint="eastAsia" w:ascii="宋体" w:hAnsi="宋体"/>
                <w:sz w:val="18"/>
                <w:szCs w:val="18"/>
              </w:rPr>
              <w:t>数量</w:t>
            </w:r>
          </w:p>
        </w:tc>
      </w:tr>
      <w:tr w14:paraId="3470B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738" w:type="dxa"/>
            <w:vMerge w:val="restart"/>
            <w:vAlign w:val="center"/>
          </w:tcPr>
          <w:p w14:paraId="28FB5DA7">
            <w:pPr>
              <w:pStyle w:val="32"/>
              <w:tabs>
                <w:tab w:val="clear" w:pos="840"/>
              </w:tabs>
              <w:spacing w:line="440" w:lineRule="atLeast"/>
              <w:jc w:val="center"/>
              <w:rPr>
                <w:rFonts w:hint="eastAsia" w:ascii="宋体" w:hAnsi="宋体" w:cs="宋体"/>
                <w:sz w:val="18"/>
                <w:szCs w:val="18"/>
              </w:rPr>
            </w:pPr>
            <w:r>
              <w:rPr>
                <w:rFonts w:hint="eastAsia" w:ascii="宋体" w:hAnsi="宋体" w:cs="宋体"/>
                <w:sz w:val="18"/>
                <w:szCs w:val="18"/>
              </w:rPr>
              <w:t>公共基础课类教师</w:t>
            </w:r>
          </w:p>
        </w:tc>
        <w:tc>
          <w:tcPr>
            <w:tcW w:w="5819" w:type="dxa"/>
            <w:vAlign w:val="center"/>
          </w:tcPr>
          <w:p w14:paraId="4E44987F">
            <w:pPr>
              <w:adjustRightInd w:val="0"/>
              <w:snapToGrid w:val="0"/>
              <w:spacing w:line="440" w:lineRule="atLeast"/>
              <w:rPr>
                <w:rFonts w:hint="eastAsia" w:ascii="宋体" w:hAnsi="宋体" w:cs="宋体"/>
                <w:sz w:val="18"/>
                <w:szCs w:val="18"/>
              </w:rPr>
            </w:pPr>
            <w:r>
              <w:rPr>
                <w:rFonts w:hint="eastAsia" w:ascii="宋体" w:hAnsi="宋体" w:cs="宋体"/>
                <w:sz w:val="18"/>
                <w:szCs w:val="18"/>
              </w:rPr>
              <w:t>思政教师：本科以上学历，党员，具有高度的政治觉悟和坚定的政治立场，具有基于本专业的丰富学识。</w:t>
            </w:r>
          </w:p>
        </w:tc>
        <w:tc>
          <w:tcPr>
            <w:tcW w:w="709" w:type="dxa"/>
            <w:vAlign w:val="center"/>
          </w:tcPr>
          <w:p w14:paraId="389B2F42">
            <w:pPr>
              <w:pStyle w:val="32"/>
              <w:tabs>
                <w:tab w:val="clear" w:pos="840"/>
              </w:tabs>
              <w:spacing w:line="440" w:lineRule="atLeast"/>
              <w:jc w:val="center"/>
              <w:rPr>
                <w:rFonts w:hint="eastAsia" w:ascii="宋体" w:hAnsi="宋体"/>
                <w:sz w:val="18"/>
                <w:szCs w:val="18"/>
              </w:rPr>
            </w:pPr>
            <w:r>
              <w:rPr>
                <w:rFonts w:hint="eastAsia" w:ascii="宋体" w:hAnsi="宋体"/>
                <w:sz w:val="18"/>
                <w:szCs w:val="18"/>
              </w:rPr>
              <w:t>5</w:t>
            </w:r>
          </w:p>
        </w:tc>
      </w:tr>
      <w:tr w14:paraId="1F64D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738" w:type="dxa"/>
            <w:vMerge w:val="continue"/>
            <w:vAlign w:val="center"/>
          </w:tcPr>
          <w:p w14:paraId="636CFD1C">
            <w:pPr>
              <w:pStyle w:val="32"/>
              <w:tabs>
                <w:tab w:val="clear" w:pos="840"/>
              </w:tabs>
              <w:spacing w:line="440" w:lineRule="atLeast"/>
              <w:jc w:val="center"/>
              <w:rPr>
                <w:rFonts w:hint="eastAsia" w:ascii="宋体" w:hAnsi="宋体" w:cs="宋体"/>
                <w:sz w:val="18"/>
                <w:szCs w:val="18"/>
              </w:rPr>
            </w:pPr>
          </w:p>
        </w:tc>
        <w:tc>
          <w:tcPr>
            <w:tcW w:w="5819" w:type="dxa"/>
            <w:vAlign w:val="center"/>
          </w:tcPr>
          <w:p w14:paraId="67370711">
            <w:pPr>
              <w:adjustRightInd w:val="0"/>
              <w:snapToGrid w:val="0"/>
              <w:spacing w:line="440" w:lineRule="atLeast"/>
              <w:rPr>
                <w:rFonts w:hint="eastAsia" w:ascii="宋体" w:hAnsi="宋体" w:cs="宋体"/>
                <w:sz w:val="18"/>
                <w:szCs w:val="18"/>
              </w:rPr>
            </w:pPr>
            <w:r>
              <w:rPr>
                <w:rFonts w:hint="eastAsia" w:ascii="宋体" w:hAnsi="宋体" w:cs="宋体"/>
                <w:sz w:val="18"/>
                <w:szCs w:val="18"/>
              </w:rPr>
              <w:t>体育健康类教师：本科以上学历，中级以上职称，获得心理咨询师资格证书，从事过心理咨询或相关工作，具有本专业的丰富知识，具有很强的沟通能力。</w:t>
            </w:r>
          </w:p>
        </w:tc>
        <w:tc>
          <w:tcPr>
            <w:tcW w:w="709" w:type="dxa"/>
            <w:vAlign w:val="center"/>
          </w:tcPr>
          <w:p w14:paraId="45170698">
            <w:pPr>
              <w:pStyle w:val="32"/>
              <w:tabs>
                <w:tab w:val="clear" w:pos="840"/>
              </w:tabs>
              <w:spacing w:line="440" w:lineRule="atLeast"/>
              <w:jc w:val="center"/>
              <w:rPr>
                <w:rFonts w:hint="eastAsia" w:ascii="宋体" w:hAnsi="宋体"/>
                <w:sz w:val="18"/>
                <w:szCs w:val="18"/>
              </w:rPr>
            </w:pPr>
            <w:r>
              <w:rPr>
                <w:rFonts w:hint="eastAsia" w:ascii="宋体" w:hAnsi="宋体"/>
                <w:sz w:val="18"/>
                <w:szCs w:val="18"/>
              </w:rPr>
              <w:t>2</w:t>
            </w:r>
          </w:p>
        </w:tc>
      </w:tr>
      <w:tr w14:paraId="745B4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738" w:type="dxa"/>
            <w:vMerge w:val="continue"/>
            <w:vAlign w:val="center"/>
          </w:tcPr>
          <w:p w14:paraId="79FADD86">
            <w:pPr>
              <w:pStyle w:val="32"/>
              <w:tabs>
                <w:tab w:val="clear" w:pos="840"/>
              </w:tabs>
              <w:spacing w:line="440" w:lineRule="atLeast"/>
              <w:jc w:val="center"/>
              <w:rPr>
                <w:rFonts w:hint="eastAsia" w:ascii="宋体" w:hAnsi="宋体" w:cs="宋体"/>
                <w:sz w:val="18"/>
                <w:szCs w:val="18"/>
              </w:rPr>
            </w:pPr>
          </w:p>
        </w:tc>
        <w:tc>
          <w:tcPr>
            <w:tcW w:w="5819" w:type="dxa"/>
            <w:vAlign w:val="center"/>
          </w:tcPr>
          <w:p w14:paraId="28114B14">
            <w:pPr>
              <w:adjustRightInd w:val="0"/>
              <w:snapToGrid w:val="0"/>
              <w:spacing w:line="440" w:lineRule="atLeast"/>
              <w:rPr>
                <w:rFonts w:hint="eastAsia" w:ascii="宋体" w:hAnsi="宋体" w:cs="宋体"/>
                <w:sz w:val="18"/>
                <w:szCs w:val="18"/>
              </w:rPr>
            </w:pPr>
            <w:r>
              <w:rPr>
                <w:rFonts w:hint="eastAsia" w:ascii="宋体" w:hAnsi="宋体" w:cs="宋体"/>
                <w:sz w:val="18"/>
                <w:szCs w:val="18"/>
              </w:rPr>
              <w:t>心理健康类教师：本科以上学历，中级以上职称，获得心理咨询师资格证书，从事过心理咨询或相关工作，具有本专业的丰富知识，具有很强的沟通能力。</w:t>
            </w:r>
          </w:p>
        </w:tc>
        <w:tc>
          <w:tcPr>
            <w:tcW w:w="709" w:type="dxa"/>
            <w:vAlign w:val="center"/>
          </w:tcPr>
          <w:p w14:paraId="3A79F93C">
            <w:pPr>
              <w:pStyle w:val="32"/>
              <w:tabs>
                <w:tab w:val="clear" w:pos="840"/>
              </w:tabs>
              <w:spacing w:line="440" w:lineRule="atLeast"/>
              <w:jc w:val="center"/>
              <w:rPr>
                <w:rFonts w:hint="eastAsia" w:ascii="宋体" w:hAnsi="宋体"/>
                <w:sz w:val="18"/>
                <w:szCs w:val="18"/>
              </w:rPr>
            </w:pPr>
            <w:r>
              <w:rPr>
                <w:rFonts w:hint="eastAsia" w:ascii="宋体" w:hAnsi="宋体"/>
                <w:sz w:val="18"/>
                <w:szCs w:val="18"/>
              </w:rPr>
              <w:t>1</w:t>
            </w:r>
          </w:p>
        </w:tc>
      </w:tr>
      <w:tr w14:paraId="5127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738" w:type="dxa"/>
            <w:vMerge w:val="continue"/>
            <w:vAlign w:val="center"/>
          </w:tcPr>
          <w:p w14:paraId="6D4FFE1E">
            <w:pPr>
              <w:pStyle w:val="32"/>
              <w:tabs>
                <w:tab w:val="clear" w:pos="840"/>
              </w:tabs>
              <w:spacing w:line="440" w:lineRule="atLeast"/>
              <w:jc w:val="center"/>
              <w:rPr>
                <w:rFonts w:hint="eastAsia" w:ascii="宋体" w:hAnsi="宋体" w:cs="宋体"/>
                <w:sz w:val="18"/>
                <w:szCs w:val="18"/>
              </w:rPr>
            </w:pPr>
          </w:p>
        </w:tc>
        <w:tc>
          <w:tcPr>
            <w:tcW w:w="5819" w:type="dxa"/>
            <w:vAlign w:val="center"/>
          </w:tcPr>
          <w:p w14:paraId="30D4B8AA">
            <w:pPr>
              <w:adjustRightInd w:val="0"/>
              <w:snapToGrid w:val="0"/>
              <w:spacing w:line="440" w:lineRule="atLeast"/>
              <w:rPr>
                <w:rFonts w:hint="eastAsia" w:ascii="宋体" w:hAnsi="宋体" w:cs="宋体"/>
                <w:sz w:val="18"/>
                <w:szCs w:val="18"/>
              </w:rPr>
            </w:pPr>
            <w:r>
              <w:rPr>
                <w:rFonts w:hint="eastAsia" w:ascii="宋体" w:hAnsi="宋体" w:cs="宋体"/>
                <w:sz w:val="18"/>
                <w:szCs w:val="18"/>
              </w:rPr>
              <w:t>人文素质类教师：原则上具有讲师及其以上职称或硕士研究生及其以上学历；具有丰富的科学与人文知识，能够弘扬科学精神和人文精神。</w:t>
            </w:r>
          </w:p>
        </w:tc>
        <w:tc>
          <w:tcPr>
            <w:tcW w:w="709" w:type="dxa"/>
            <w:vAlign w:val="center"/>
          </w:tcPr>
          <w:p w14:paraId="6BBD1DA8">
            <w:pPr>
              <w:pStyle w:val="32"/>
              <w:tabs>
                <w:tab w:val="clear" w:pos="840"/>
              </w:tabs>
              <w:spacing w:line="440" w:lineRule="atLeast"/>
              <w:jc w:val="center"/>
              <w:rPr>
                <w:rFonts w:hint="eastAsia" w:ascii="宋体" w:hAnsi="宋体"/>
                <w:sz w:val="18"/>
                <w:szCs w:val="18"/>
              </w:rPr>
            </w:pPr>
            <w:r>
              <w:rPr>
                <w:rFonts w:hint="eastAsia" w:ascii="宋体" w:hAnsi="宋体"/>
                <w:sz w:val="18"/>
                <w:szCs w:val="18"/>
              </w:rPr>
              <w:t>9</w:t>
            </w:r>
          </w:p>
        </w:tc>
      </w:tr>
      <w:tr w14:paraId="6838D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738" w:type="dxa"/>
            <w:vMerge w:val="continue"/>
            <w:vAlign w:val="center"/>
          </w:tcPr>
          <w:p w14:paraId="7B89CD56">
            <w:pPr>
              <w:pStyle w:val="32"/>
              <w:tabs>
                <w:tab w:val="clear" w:pos="840"/>
              </w:tabs>
              <w:spacing w:line="440" w:lineRule="atLeast"/>
              <w:jc w:val="center"/>
              <w:rPr>
                <w:rFonts w:hint="eastAsia" w:ascii="宋体" w:hAnsi="宋体" w:cs="宋体"/>
                <w:sz w:val="18"/>
                <w:szCs w:val="18"/>
              </w:rPr>
            </w:pPr>
          </w:p>
        </w:tc>
        <w:tc>
          <w:tcPr>
            <w:tcW w:w="5819" w:type="dxa"/>
            <w:vAlign w:val="center"/>
          </w:tcPr>
          <w:p w14:paraId="709757DF">
            <w:pPr>
              <w:adjustRightInd w:val="0"/>
              <w:snapToGrid w:val="0"/>
              <w:spacing w:line="440" w:lineRule="atLeast"/>
              <w:rPr>
                <w:rFonts w:hint="eastAsia" w:ascii="宋体" w:hAnsi="宋体" w:cs="宋体"/>
                <w:sz w:val="18"/>
                <w:szCs w:val="18"/>
              </w:rPr>
            </w:pPr>
            <w:r>
              <w:rPr>
                <w:rFonts w:hint="eastAsia" w:ascii="宋体" w:hAnsi="宋体" w:cs="宋体"/>
                <w:sz w:val="18"/>
                <w:szCs w:val="18"/>
              </w:rPr>
              <w:t>劳动、社会实践类教师</w:t>
            </w:r>
          </w:p>
        </w:tc>
        <w:tc>
          <w:tcPr>
            <w:tcW w:w="709" w:type="dxa"/>
            <w:vAlign w:val="center"/>
          </w:tcPr>
          <w:p w14:paraId="7912FB1F">
            <w:pPr>
              <w:pStyle w:val="32"/>
              <w:tabs>
                <w:tab w:val="clear" w:pos="840"/>
              </w:tabs>
              <w:spacing w:line="440" w:lineRule="atLeast"/>
              <w:jc w:val="center"/>
              <w:rPr>
                <w:rFonts w:hint="eastAsia" w:ascii="宋体" w:hAnsi="宋体"/>
                <w:sz w:val="18"/>
                <w:szCs w:val="18"/>
              </w:rPr>
            </w:pPr>
            <w:r>
              <w:rPr>
                <w:rFonts w:hint="eastAsia" w:ascii="宋体" w:hAnsi="宋体"/>
                <w:sz w:val="18"/>
                <w:szCs w:val="18"/>
              </w:rPr>
              <w:t>2</w:t>
            </w:r>
          </w:p>
        </w:tc>
      </w:tr>
      <w:tr w14:paraId="4BB99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738" w:type="dxa"/>
            <w:vMerge w:val="restart"/>
            <w:vAlign w:val="center"/>
          </w:tcPr>
          <w:p w14:paraId="66B1B12F">
            <w:pPr>
              <w:pStyle w:val="32"/>
              <w:tabs>
                <w:tab w:val="clear" w:pos="840"/>
              </w:tabs>
              <w:spacing w:line="440" w:lineRule="atLeast"/>
              <w:jc w:val="center"/>
              <w:rPr>
                <w:rFonts w:hint="eastAsia" w:ascii="宋体" w:hAnsi="宋体" w:cs="宋体"/>
                <w:sz w:val="18"/>
                <w:szCs w:val="18"/>
              </w:rPr>
            </w:pPr>
            <w:r>
              <w:rPr>
                <w:rFonts w:hint="eastAsia" w:ascii="宋体" w:hAnsi="宋体" w:cs="宋体"/>
                <w:sz w:val="18"/>
                <w:szCs w:val="18"/>
              </w:rPr>
              <w:t>专业课类教师</w:t>
            </w:r>
          </w:p>
        </w:tc>
        <w:tc>
          <w:tcPr>
            <w:tcW w:w="5819" w:type="dxa"/>
            <w:vAlign w:val="center"/>
          </w:tcPr>
          <w:p w14:paraId="49E73E6D">
            <w:pPr>
              <w:adjustRightInd w:val="0"/>
              <w:snapToGrid w:val="0"/>
              <w:spacing w:line="440" w:lineRule="atLeast"/>
              <w:rPr>
                <w:rFonts w:hint="eastAsia" w:ascii="宋体" w:hAnsi="宋体" w:cs="宋体"/>
                <w:sz w:val="18"/>
                <w:szCs w:val="18"/>
              </w:rPr>
            </w:pPr>
            <w:r>
              <w:rPr>
                <w:rFonts w:hint="eastAsia" w:ascii="宋体" w:hAnsi="宋体" w:cs="宋体"/>
                <w:sz w:val="18"/>
                <w:szCs w:val="18"/>
              </w:rPr>
              <w:t>专业基础课教师：本科以上学历，讲师或工程师以上职称或者硕士研究生及其以上学历，具有较强的实践动手能力及企业从业经历。</w:t>
            </w:r>
          </w:p>
        </w:tc>
        <w:tc>
          <w:tcPr>
            <w:tcW w:w="709" w:type="dxa"/>
            <w:vAlign w:val="center"/>
          </w:tcPr>
          <w:p w14:paraId="4752BA15">
            <w:pPr>
              <w:pStyle w:val="32"/>
              <w:tabs>
                <w:tab w:val="clear" w:pos="840"/>
              </w:tabs>
              <w:spacing w:line="440" w:lineRule="atLeast"/>
              <w:jc w:val="center"/>
              <w:rPr>
                <w:rFonts w:hint="eastAsia" w:ascii="宋体" w:hAnsi="宋体"/>
                <w:sz w:val="18"/>
                <w:szCs w:val="18"/>
              </w:rPr>
            </w:pPr>
            <w:r>
              <w:rPr>
                <w:rFonts w:hint="eastAsia" w:ascii="宋体" w:hAnsi="宋体"/>
                <w:sz w:val="18"/>
                <w:szCs w:val="18"/>
              </w:rPr>
              <w:t>3</w:t>
            </w:r>
          </w:p>
        </w:tc>
      </w:tr>
      <w:tr w14:paraId="6D106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738" w:type="dxa"/>
            <w:vMerge w:val="continue"/>
            <w:vAlign w:val="center"/>
          </w:tcPr>
          <w:p w14:paraId="29565709">
            <w:pPr>
              <w:pStyle w:val="32"/>
              <w:tabs>
                <w:tab w:val="clear" w:pos="840"/>
              </w:tabs>
              <w:spacing w:line="440" w:lineRule="atLeast"/>
              <w:jc w:val="center"/>
              <w:rPr>
                <w:rFonts w:hint="eastAsia" w:ascii="宋体" w:hAnsi="宋体" w:cs="宋体"/>
                <w:sz w:val="18"/>
                <w:szCs w:val="18"/>
              </w:rPr>
            </w:pPr>
          </w:p>
        </w:tc>
        <w:tc>
          <w:tcPr>
            <w:tcW w:w="5819" w:type="dxa"/>
            <w:vAlign w:val="center"/>
          </w:tcPr>
          <w:p w14:paraId="7055B35B">
            <w:pPr>
              <w:adjustRightInd w:val="0"/>
              <w:snapToGrid w:val="0"/>
              <w:spacing w:line="440" w:lineRule="atLeast"/>
              <w:rPr>
                <w:rFonts w:hint="eastAsia" w:ascii="宋体" w:hAnsi="宋体" w:cs="宋体"/>
                <w:sz w:val="18"/>
                <w:szCs w:val="18"/>
              </w:rPr>
            </w:pPr>
            <w:r>
              <w:rPr>
                <w:rFonts w:hint="eastAsia" w:ascii="宋体" w:hAnsi="宋体" w:cs="宋体"/>
                <w:sz w:val="18"/>
                <w:szCs w:val="18"/>
              </w:rPr>
              <w:t>专业课教师：本科及以上学历，具有讲师及其以上职称或硕士研究生及其以上学历，具有专业工程实践能力和经验的专兼教师承担 。</w:t>
            </w:r>
          </w:p>
        </w:tc>
        <w:tc>
          <w:tcPr>
            <w:tcW w:w="709" w:type="dxa"/>
            <w:vAlign w:val="center"/>
          </w:tcPr>
          <w:p w14:paraId="22CEA804">
            <w:pPr>
              <w:pStyle w:val="32"/>
              <w:tabs>
                <w:tab w:val="clear" w:pos="840"/>
              </w:tabs>
              <w:spacing w:line="440" w:lineRule="atLeast"/>
              <w:jc w:val="center"/>
              <w:rPr>
                <w:rFonts w:hint="eastAsia" w:ascii="宋体" w:hAnsi="宋体"/>
                <w:sz w:val="18"/>
                <w:szCs w:val="18"/>
              </w:rPr>
            </w:pPr>
            <w:r>
              <w:rPr>
                <w:rFonts w:hint="eastAsia" w:ascii="宋体" w:hAnsi="宋体"/>
                <w:sz w:val="18"/>
                <w:szCs w:val="18"/>
              </w:rPr>
              <w:t>7</w:t>
            </w:r>
          </w:p>
        </w:tc>
      </w:tr>
      <w:tr w14:paraId="22E7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738" w:type="dxa"/>
            <w:vMerge w:val="continue"/>
            <w:vAlign w:val="center"/>
          </w:tcPr>
          <w:p w14:paraId="288B29A2">
            <w:pPr>
              <w:pStyle w:val="32"/>
              <w:tabs>
                <w:tab w:val="clear" w:pos="840"/>
              </w:tabs>
              <w:spacing w:line="440" w:lineRule="atLeast"/>
              <w:jc w:val="center"/>
              <w:rPr>
                <w:rFonts w:hint="eastAsia" w:ascii="宋体" w:hAnsi="宋体" w:cs="宋体"/>
                <w:sz w:val="18"/>
                <w:szCs w:val="18"/>
              </w:rPr>
            </w:pPr>
          </w:p>
        </w:tc>
        <w:tc>
          <w:tcPr>
            <w:tcW w:w="5819" w:type="dxa"/>
            <w:vAlign w:val="center"/>
          </w:tcPr>
          <w:p w14:paraId="7DC8EAB7">
            <w:pPr>
              <w:adjustRightInd w:val="0"/>
              <w:snapToGrid w:val="0"/>
              <w:spacing w:line="440" w:lineRule="atLeast"/>
              <w:rPr>
                <w:rFonts w:hint="eastAsia" w:ascii="宋体" w:hAnsi="宋体" w:cs="宋体"/>
                <w:sz w:val="18"/>
                <w:szCs w:val="18"/>
              </w:rPr>
            </w:pPr>
            <w:r>
              <w:rPr>
                <w:rFonts w:hint="eastAsia" w:ascii="宋体" w:hAnsi="宋体" w:cs="宋体"/>
                <w:sz w:val="18"/>
                <w:szCs w:val="18"/>
              </w:rPr>
              <w:t>实训教师：本科以上学历，具有丰富的实践经验。</w:t>
            </w:r>
          </w:p>
        </w:tc>
        <w:tc>
          <w:tcPr>
            <w:tcW w:w="709" w:type="dxa"/>
            <w:vAlign w:val="center"/>
          </w:tcPr>
          <w:p w14:paraId="1FE15788">
            <w:pPr>
              <w:pStyle w:val="32"/>
              <w:tabs>
                <w:tab w:val="clear" w:pos="840"/>
              </w:tabs>
              <w:spacing w:line="440" w:lineRule="atLeast"/>
              <w:jc w:val="center"/>
              <w:rPr>
                <w:rFonts w:hint="eastAsia" w:ascii="宋体" w:hAnsi="宋体"/>
                <w:sz w:val="18"/>
                <w:szCs w:val="18"/>
              </w:rPr>
            </w:pPr>
            <w:r>
              <w:rPr>
                <w:rFonts w:hint="eastAsia" w:ascii="宋体" w:hAnsi="宋体"/>
                <w:sz w:val="18"/>
                <w:szCs w:val="18"/>
              </w:rPr>
              <w:t>4</w:t>
            </w:r>
          </w:p>
        </w:tc>
      </w:tr>
    </w:tbl>
    <w:p w14:paraId="312496CE">
      <w:pPr>
        <w:pStyle w:val="4"/>
        <w:bidi w:val="0"/>
        <w:rPr>
          <w:rFonts w:hint="eastAsia"/>
        </w:rPr>
      </w:pPr>
      <w:bookmarkStart w:id="27" w:name="_Toc15372"/>
      <w:r>
        <w:rPr>
          <w:rFonts w:hint="eastAsia"/>
        </w:rPr>
        <w:t>（二）教学设施</w:t>
      </w:r>
      <w:bookmarkEnd w:id="27"/>
      <w:r>
        <w:rPr>
          <w:rFonts w:hint="eastAsia"/>
        </w:rPr>
        <w:t xml:space="preserve"> </w:t>
      </w:r>
    </w:p>
    <w:p w14:paraId="63BA2225">
      <w:pPr>
        <w:spacing w:line="440" w:lineRule="atLeast"/>
        <w:ind w:firstLine="420" w:firstLineChars="200"/>
        <w:rPr>
          <w:rFonts w:hint="eastAsia" w:ascii="宋体" w:hAnsi="宋体"/>
          <w:szCs w:val="21"/>
        </w:rPr>
      </w:pPr>
      <w:r>
        <w:rPr>
          <w:rFonts w:hint="eastAsia" w:ascii="宋体" w:hAnsi="宋体"/>
          <w:szCs w:val="21"/>
        </w:rPr>
        <w:t>1.教室要求</w:t>
      </w:r>
    </w:p>
    <w:p w14:paraId="76BCBFF4">
      <w:pPr>
        <w:spacing w:line="440" w:lineRule="atLeast"/>
        <w:ind w:firstLine="420" w:firstLineChars="200"/>
        <w:rPr>
          <w:rFonts w:hint="eastAsia" w:ascii="宋体" w:hAnsi="宋体"/>
          <w:szCs w:val="21"/>
        </w:rPr>
      </w:pPr>
      <w:r>
        <w:rPr>
          <w:rFonts w:hint="eastAsia" w:ascii="宋体" w:hAnsi="宋体"/>
          <w:szCs w:val="21"/>
        </w:rPr>
        <w:t>普通教室配备黑板、讲台、课桌椅等基本设施，能容纳50人的教学需求。多媒体教室配备配全多媒体设施，能容纳100人的教学；计算机机房需要配备相关教学软件或教学资源，能容纳100人的教学，能联网；理实一体教室要求设备满足教学需要，能容纳30-50人的理论教学设施。</w:t>
      </w:r>
    </w:p>
    <w:p w14:paraId="421CDDAA">
      <w:pPr>
        <w:spacing w:line="440" w:lineRule="atLeast"/>
        <w:ind w:firstLine="420" w:firstLineChars="200"/>
        <w:rPr>
          <w:rFonts w:hint="eastAsia" w:ascii="宋体" w:hAnsi="宋体"/>
          <w:szCs w:val="21"/>
        </w:rPr>
      </w:pPr>
      <w:r>
        <w:rPr>
          <w:rFonts w:hint="eastAsia" w:ascii="宋体" w:hAnsi="宋体"/>
          <w:szCs w:val="21"/>
        </w:rPr>
        <w:t>2.校内实训要求</w:t>
      </w:r>
    </w:p>
    <w:p w14:paraId="68709D7E">
      <w:pPr>
        <w:spacing w:line="440" w:lineRule="atLeast"/>
        <w:ind w:firstLine="420" w:firstLineChars="200"/>
        <w:rPr>
          <w:rFonts w:hint="eastAsia" w:ascii="宋体" w:hAnsi="宋体"/>
          <w:szCs w:val="21"/>
        </w:rPr>
      </w:pPr>
      <w:r>
        <w:rPr>
          <w:rFonts w:hint="eastAsia" w:ascii="宋体" w:hAnsi="宋体"/>
          <w:szCs w:val="21"/>
        </w:rPr>
        <w:t>校内实训条件应满足计算机基础技能实训、软件编程实训等实训要求；专业实训条件应满足面向对象程序开发、数据库编程、Web前端开发、Spring企业级程序开发、VUE应用程序开发等实训要求。</w:t>
      </w:r>
    </w:p>
    <w:p w14:paraId="4356E9B4">
      <w:pPr>
        <w:spacing w:line="440" w:lineRule="atLeast"/>
        <w:ind w:firstLine="420" w:firstLineChars="200"/>
        <w:rPr>
          <w:rFonts w:hint="eastAsia" w:ascii="宋体" w:hAnsi="宋体"/>
          <w:szCs w:val="21"/>
        </w:rPr>
      </w:pPr>
      <w:r>
        <w:rPr>
          <w:rFonts w:hint="eastAsia" w:ascii="宋体" w:hAnsi="宋体"/>
          <w:szCs w:val="21"/>
        </w:rPr>
        <w:t>校内实训室要求如下：</w:t>
      </w:r>
    </w:p>
    <w:tbl>
      <w:tblPr>
        <w:tblStyle w:val="17"/>
        <w:tblW w:w="8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93"/>
        <w:gridCol w:w="641"/>
        <w:gridCol w:w="5058"/>
        <w:gridCol w:w="717"/>
        <w:gridCol w:w="1455"/>
      </w:tblGrid>
      <w:tr w14:paraId="7DBC5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93" w:type="dxa"/>
            <w:shd w:val="clear" w:color="auto" w:fill="auto"/>
            <w:vAlign w:val="center"/>
          </w:tcPr>
          <w:p w14:paraId="78506CB0">
            <w:pPr>
              <w:pStyle w:val="32"/>
              <w:tabs>
                <w:tab w:val="clear" w:pos="840"/>
              </w:tabs>
              <w:spacing w:line="440" w:lineRule="atLeast"/>
              <w:jc w:val="center"/>
              <w:rPr>
                <w:rFonts w:ascii="宋体"/>
                <w:sz w:val="18"/>
                <w:szCs w:val="18"/>
              </w:rPr>
            </w:pPr>
            <w:r>
              <w:rPr>
                <w:rFonts w:hint="eastAsia" w:ascii="宋体" w:hAnsi="宋体"/>
                <w:sz w:val="18"/>
                <w:szCs w:val="18"/>
              </w:rPr>
              <w:t>序号</w:t>
            </w:r>
          </w:p>
        </w:tc>
        <w:tc>
          <w:tcPr>
            <w:tcW w:w="641" w:type="dxa"/>
            <w:shd w:val="clear" w:color="auto" w:fill="auto"/>
            <w:vAlign w:val="center"/>
          </w:tcPr>
          <w:p w14:paraId="40669506">
            <w:pPr>
              <w:pStyle w:val="32"/>
              <w:tabs>
                <w:tab w:val="clear" w:pos="840"/>
              </w:tabs>
              <w:spacing w:line="440" w:lineRule="atLeast"/>
              <w:jc w:val="center"/>
              <w:rPr>
                <w:rFonts w:ascii="宋体"/>
                <w:sz w:val="18"/>
                <w:szCs w:val="18"/>
              </w:rPr>
            </w:pPr>
            <w:r>
              <w:rPr>
                <w:rFonts w:hint="eastAsia" w:ascii="宋体" w:hAnsi="宋体"/>
                <w:sz w:val="18"/>
                <w:szCs w:val="18"/>
              </w:rPr>
              <w:t>实训室</w:t>
            </w:r>
          </w:p>
        </w:tc>
        <w:tc>
          <w:tcPr>
            <w:tcW w:w="5058" w:type="dxa"/>
            <w:shd w:val="clear" w:color="auto" w:fill="auto"/>
            <w:vAlign w:val="center"/>
          </w:tcPr>
          <w:p w14:paraId="3A6FCF09">
            <w:pPr>
              <w:pStyle w:val="32"/>
              <w:tabs>
                <w:tab w:val="clear" w:pos="840"/>
              </w:tabs>
              <w:spacing w:line="440" w:lineRule="atLeast"/>
              <w:jc w:val="center"/>
              <w:rPr>
                <w:rFonts w:ascii="宋体"/>
                <w:sz w:val="18"/>
                <w:szCs w:val="18"/>
              </w:rPr>
            </w:pPr>
            <w:r>
              <w:rPr>
                <w:rFonts w:hint="eastAsia"/>
                <w:sz w:val="18"/>
              </w:rPr>
              <w:t xml:space="preserve">面积、设备名称及台套数要求 </w:t>
            </w:r>
          </w:p>
        </w:tc>
        <w:tc>
          <w:tcPr>
            <w:tcW w:w="717" w:type="dxa"/>
            <w:shd w:val="clear" w:color="auto" w:fill="auto"/>
            <w:vAlign w:val="center"/>
          </w:tcPr>
          <w:p w14:paraId="6E666D86">
            <w:pPr>
              <w:pStyle w:val="32"/>
              <w:tabs>
                <w:tab w:val="clear" w:pos="840"/>
              </w:tabs>
              <w:spacing w:line="440" w:lineRule="atLeast"/>
              <w:jc w:val="center"/>
              <w:rPr>
                <w:rFonts w:hint="eastAsia" w:ascii="宋体" w:hAnsi="宋体"/>
                <w:sz w:val="18"/>
                <w:szCs w:val="18"/>
              </w:rPr>
            </w:pPr>
            <w:r>
              <w:rPr>
                <w:rFonts w:hint="eastAsia" w:ascii="宋体" w:hAnsi="宋体"/>
                <w:sz w:val="18"/>
                <w:szCs w:val="18"/>
              </w:rPr>
              <w:t>容量</w:t>
            </w:r>
          </w:p>
        </w:tc>
        <w:tc>
          <w:tcPr>
            <w:tcW w:w="1455" w:type="dxa"/>
            <w:shd w:val="clear" w:color="auto" w:fill="auto"/>
            <w:vAlign w:val="center"/>
          </w:tcPr>
          <w:p w14:paraId="6A84A50A">
            <w:pPr>
              <w:pStyle w:val="32"/>
              <w:tabs>
                <w:tab w:val="clear" w:pos="840"/>
              </w:tabs>
              <w:spacing w:line="440" w:lineRule="atLeast"/>
              <w:jc w:val="center"/>
              <w:rPr>
                <w:rFonts w:ascii="宋体"/>
                <w:sz w:val="18"/>
                <w:szCs w:val="18"/>
              </w:rPr>
            </w:pPr>
            <w:r>
              <w:rPr>
                <w:rFonts w:hint="eastAsia" w:ascii="宋体" w:hAnsi="宋体"/>
                <w:sz w:val="18"/>
                <w:szCs w:val="18"/>
              </w:rPr>
              <w:t>开课名称</w:t>
            </w:r>
          </w:p>
        </w:tc>
      </w:tr>
      <w:tr w14:paraId="2D93B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593" w:type="dxa"/>
            <w:shd w:val="clear" w:color="auto" w:fill="auto"/>
            <w:vAlign w:val="center"/>
          </w:tcPr>
          <w:p w14:paraId="40029056">
            <w:pPr>
              <w:adjustRightInd w:val="0"/>
              <w:snapToGrid w:val="0"/>
              <w:spacing w:line="440" w:lineRule="atLeas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w:t>
            </w:r>
          </w:p>
        </w:tc>
        <w:tc>
          <w:tcPr>
            <w:tcW w:w="641" w:type="dxa"/>
            <w:shd w:val="clear" w:color="auto" w:fill="auto"/>
            <w:vAlign w:val="center"/>
          </w:tcPr>
          <w:p w14:paraId="3D6811BA">
            <w:pPr>
              <w:adjustRightInd w:val="0"/>
              <w:snapToGrid w:val="0"/>
              <w:spacing w:line="440" w:lineRule="atLeast"/>
              <w:rPr>
                <w:rFonts w:hint="eastAsia" w:ascii="宋体" w:hAnsi="宋体" w:cs="宋体"/>
                <w:sz w:val="18"/>
                <w:szCs w:val="18"/>
              </w:rPr>
            </w:pPr>
            <w:r>
              <w:rPr>
                <w:rFonts w:hint="eastAsia"/>
                <w:sz w:val="18"/>
              </w:rPr>
              <w:t xml:space="preserve">软件开发实验实训室 </w:t>
            </w:r>
          </w:p>
        </w:tc>
        <w:tc>
          <w:tcPr>
            <w:tcW w:w="5058" w:type="dxa"/>
            <w:shd w:val="clear" w:color="auto" w:fill="auto"/>
            <w:vAlign w:val="center"/>
          </w:tcPr>
          <w:p w14:paraId="5C7CE848">
            <w:pPr>
              <w:spacing w:line="440" w:lineRule="atLeast"/>
            </w:pPr>
            <w:r>
              <w:rPr>
                <w:rFonts w:hint="eastAsia"/>
                <w:sz w:val="18"/>
              </w:rPr>
              <w:t xml:space="preserve">服务器1台，CPU E5 6核或以上，内存32G DDR4 或以上，硬盘2T 或以上，机架式服务器，其他标配。 </w:t>
            </w:r>
          </w:p>
          <w:p w14:paraId="3EE7F895">
            <w:pPr>
              <w:spacing w:after="59" w:line="440" w:lineRule="atLeast"/>
            </w:pPr>
            <w:r>
              <w:rPr>
                <w:rFonts w:hint="eastAsia"/>
                <w:sz w:val="18"/>
              </w:rPr>
              <w:t xml:space="preserve">预装win10 操作系统。 </w:t>
            </w:r>
          </w:p>
          <w:p w14:paraId="64385194">
            <w:pPr>
              <w:spacing w:line="440" w:lineRule="atLeast"/>
            </w:pPr>
            <w:r>
              <w:rPr>
                <w:rFonts w:hint="eastAsia"/>
                <w:sz w:val="18"/>
              </w:rPr>
              <w:t>计算机参数：CPU i5 或以上，内存</w:t>
            </w:r>
            <w:r>
              <w:rPr>
                <w:rFonts w:hint="eastAsia"/>
                <w:sz w:val="18"/>
                <w:lang w:val="en-US" w:eastAsia="zh-CN"/>
              </w:rPr>
              <w:t>8</w:t>
            </w:r>
            <w:r>
              <w:rPr>
                <w:rFonts w:hint="eastAsia"/>
                <w:sz w:val="18"/>
              </w:rPr>
              <w:t>G DDR4 或以上，硬盘500G 以上，</w:t>
            </w:r>
            <w:r>
              <w:rPr>
                <w:rFonts w:hint="eastAsia"/>
                <w:sz w:val="18"/>
                <w:lang w:val="en-US" w:eastAsia="zh-CN"/>
              </w:rPr>
              <w:t>120</w:t>
            </w:r>
            <w:r>
              <w:rPr>
                <w:rFonts w:hint="eastAsia"/>
                <w:sz w:val="18"/>
              </w:rPr>
              <w:t xml:space="preserve">台；预装Windows </w:t>
            </w:r>
            <w:r>
              <w:rPr>
                <w:rFonts w:hint="eastAsia"/>
                <w:sz w:val="18"/>
                <w:lang w:val="en-US" w:eastAsia="zh-CN"/>
              </w:rPr>
              <w:t>10</w:t>
            </w:r>
            <w:r>
              <w:rPr>
                <w:rFonts w:hint="eastAsia"/>
                <w:sz w:val="18"/>
              </w:rPr>
              <w:t xml:space="preserve"> 以上操作系统。 </w:t>
            </w:r>
          </w:p>
          <w:p w14:paraId="5F9E98B8">
            <w:pPr>
              <w:spacing w:line="440" w:lineRule="atLeast"/>
              <w:rPr>
                <w:sz w:val="18"/>
              </w:rPr>
            </w:pPr>
            <w:r>
              <w:rPr>
                <w:rFonts w:hint="eastAsia"/>
                <w:sz w:val="18"/>
              </w:rPr>
              <w:t>网络配置：机房采用千兆网线、千兆交换机、千兆路由器；理论和实践教学场地需接入互联网，机房外网10</w:t>
            </w:r>
            <w:r>
              <w:rPr>
                <w:rFonts w:hint="eastAsia"/>
                <w:sz w:val="18"/>
                <w:lang w:val="en-US" w:eastAsia="zh-CN"/>
              </w:rPr>
              <w:t>0</w:t>
            </w:r>
            <w:r>
              <w:rPr>
                <w:rFonts w:hint="eastAsia"/>
                <w:sz w:val="18"/>
              </w:rPr>
              <w:t xml:space="preserve">0M 入口带宽。每台机器固定IP 地址；必须能够联接外网，同时与服务器组成一个互通的局域网。 </w:t>
            </w:r>
          </w:p>
          <w:p w14:paraId="6255B1A5">
            <w:pPr>
              <w:spacing w:line="440" w:lineRule="atLeast"/>
            </w:pPr>
            <w:r>
              <w:rPr>
                <w:rFonts w:hint="eastAsia"/>
                <w:sz w:val="18"/>
              </w:rPr>
              <w:t xml:space="preserve">预装软件及其他要求：配备服务器（安装编程环境、IDE集成开发工具、数据库相关软件）、投影设备、白板、计算机、可运行Chrome7.0+ 浏览器的终端等； </w:t>
            </w:r>
          </w:p>
          <w:p w14:paraId="0C8CE8E0">
            <w:pPr>
              <w:spacing w:after="59" w:line="440" w:lineRule="atLeast"/>
              <w:rPr>
                <w:sz w:val="18"/>
              </w:rPr>
            </w:pPr>
            <w:r>
              <w:rPr>
                <w:rFonts w:hint="eastAsia"/>
                <w:sz w:val="18"/>
              </w:rPr>
              <w:t xml:space="preserve">监控设备：2 个监控摄像头，能够实现频、视频信息采集与存储。摄像头不低于100 万像素，720P，分辨率1080*720。 </w:t>
            </w:r>
          </w:p>
        </w:tc>
        <w:tc>
          <w:tcPr>
            <w:tcW w:w="717" w:type="dxa"/>
            <w:shd w:val="clear" w:color="auto" w:fill="auto"/>
            <w:vAlign w:val="center"/>
          </w:tcPr>
          <w:p w14:paraId="14CE9C5D">
            <w:pPr>
              <w:spacing w:after="59" w:line="440" w:lineRule="atLeast"/>
              <w:rPr>
                <w:rFonts w:hint="default" w:eastAsia="宋体"/>
                <w:sz w:val="18"/>
                <w:lang w:val="en-US" w:eastAsia="zh-CN"/>
              </w:rPr>
            </w:pPr>
            <w:r>
              <w:rPr>
                <w:rFonts w:hint="eastAsia"/>
                <w:sz w:val="18"/>
                <w:lang w:val="en-US" w:eastAsia="zh-CN"/>
              </w:rPr>
              <w:t>120台</w:t>
            </w:r>
          </w:p>
        </w:tc>
        <w:tc>
          <w:tcPr>
            <w:tcW w:w="1455" w:type="dxa"/>
            <w:shd w:val="clear" w:color="auto" w:fill="auto"/>
            <w:vAlign w:val="center"/>
          </w:tcPr>
          <w:p w14:paraId="55515E19">
            <w:pPr>
              <w:spacing w:after="59" w:line="440" w:lineRule="atLeast"/>
              <w:rPr>
                <w:rFonts w:hint="eastAsia" w:ascii="宋体" w:hAnsi="宋体" w:cs="宋体"/>
                <w:sz w:val="18"/>
                <w:szCs w:val="18"/>
              </w:rPr>
            </w:pPr>
            <w:r>
              <w:rPr>
                <w:rFonts w:hint="eastAsia"/>
                <w:sz w:val="18"/>
                <w:lang w:val="en-US" w:eastAsia="zh-CN"/>
              </w:rPr>
              <w:t>Html5/css3编程、</w:t>
            </w:r>
            <w:r>
              <w:rPr>
                <w:rFonts w:hint="eastAsia"/>
                <w:sz w:val="18"/>
              </w:rPr>
              <w:t>Java程序设计、Python程序设计、MySQL数据库应用基础、</w:t>
            </w:r>
            <w:r>
              <w:rPr>
                <w:rFonts w:hint="eastAsia" w:ascii="宋体" w:hAnsi="宋体" w:cs="宋体"/>
                <w:sz w:val="18"/>
                <w:szCs w:val="18"/>
              </w:rPr>
              <w:t>Spring企业级程序设计、VUE应用程序开发等</w:t>
            </w:r>
          </w:p>
        </w:tc>
      </w:tr>
      <w:tr w14:paraId="5BB11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93" w:type="dxa"/>
            <w:shd w:val="clear" w:color="auto" w:fill="auto"/>
            <w:vAlign w:val="center"/>
          </w:tcPr>
          <w:p w14:paraId="16A325D5">
            <w:pPr>
              <w:keepNext w:val="0"/>
              <w:keepLines w:val="0"/>
              <w:pageBreakBefore w:val="0"/>
              <w:kinsoku/>
              <w:wordWrap/>
              <w:overflowPunct/>
              <w:topLinePunct w:val="0"/>
              <w:bidi w:val="0"/>
              <w:adjustRightInd w:val="0"/>
              <w:snapToGrid w:val="0"/>
              <w:spacing w:line="440" w:lineRule="atLeast"/>
              <w:jc w:val="center"/>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2</w:t>
            </w:r>
          </w:p>
        </w:tc>
        <w:tc>
          <w:tcPr>
            <w:tcW w:w="641" w:type="dxa"/>
            <w:shd w:val="clear" w:color="auto" w:fill="auto"/>
            <w:vAlign w:val="center"/>
          </w:tcPr>
          <w:p w14:paraId="0BEF280F">
            <w:pPr>
              <w:keepNext w:val="0"/>
              <w:keepLines w:val="0"/>
              <w:pageBreakBefore w:val="0"/>
              <w:kinsoku/>
              <w:wordWrap/>
              <w:overflowPunct/>
              <w:topLinePunct w:val="0"/>
              <w:bidi w:val="0"/>
              <w:adjustRightInd w:val="0"/>
              <w:snapToGrid w:val="0"/>
              <w:spacing w:line="440" w:lineRule="atLeast"/>
              <w:rPr>
                <w:rFonts w:hint="eastAsia" w:ascii="宋体" w:hAnsi="宋体" w:eastAsia="宋体" w:cs="宋体"/>
                <w:kern w:val="2"/>
                <w:sz w:val="18"/>
                <w:szCs w:val="18"/>
                <w:highlight w:val="none"/>
                <w:lang w:val="en-US" w:eastAsia="zh-CN" w:bidi="ar-SA"/>
              </w:rPr>
            </w:pPr>
            <w:r>
              <w:rPr>
                <w:rFonts w:hint="eastAsia"/>
                <w:sz w:val="18"/>
                <w:highlight w:val="none"/>
              </w:rPr>
              <w:t>Web前端实验实训室</w:t>
            </w:r>
          </w:p>
        </w:tc>
        <w:tc>
          <w:tcPr>
            <w:tcW w:w="5058" w:type="dxa"/>
            <w:shd w:val="clear" w:color="auto" w:fill="auto"/>
            <w:vAlign w:val="center"/>
          </w:tcPr>
          <w:p w14:paraId="264333B7">
            <w:pPr>
              <w:keepNext w:val="0"/>
              <w:keepLines w:val="0"/>
              <w:pageBreakBefore w:val="0"/>
              <w:kinsoku/>
              <w:wordWrap/>
              <w:overflowPunct/>
              <w:topLinePunct w:val="0"/>
              <w:bidi w:val="0"/>
              <w:adjustRightInd w:val="0"/>
              <w:snapToGrid w:val="0"/>
              <w:spacing w:line="440" w:lineRule="atLeast"/>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rPr>
              <w:t>联想高配置电脑，主要应用软件：Python、VS2010、SQL2008、网页三剑客、JDK、Tomcat、Eclipse、MYSQL 等</w:t>
            </w:r>
          </w:p>
        </w:tc>
        <w:tc>
          <w:tcPr>
            <w:tcW w:w="717" w:type="dxa"/>
            <w:shd w:val="clear" w:color="auto" w:fill="auto"/>
            <w:vAlign w:val="center"/>
          </w:tcPr>
          <w:p w14:paraId="71794981">
            <w:pPr>
              <w:keepNext w:val="0"/>
              <w:keepLines w:val="0"/>
              <w:pageBreakBefore w:val="0"/>
              <w:kinsoku/>
              <w:wordWrap/>
              <w:overflowPunct/>
              <w:topLinePunct w:val="0"/>
              <w:bidi w:val="0"/>
              <w:adjustRightInd w:val="0"/>
              <w:snapToGrid w:val="0"/>
              <w:spacing w:line="440" w:lineRule="atLeast"/>
              <w:rPr>
                <w:rFonts w:hint="default"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100台</w:t>
            </w:r>
          </w:p>
        </w:tc>
        <w:tc>
          <w:tcPr>
            <w:tcW w:w="1455" w:type="dxa"/>
            <w:shd w:val="clear" w:color="auto" w:fill="auto"/>
            <w:vAlign w:val="center"/>
          </w:tcPr>
          <w:p w14:paraId="5505D45F">
            <w:pPr>
              <w:keepNext w:val="0"/>
              <w:keepLines w:val="0"/>
              <w:pageBreakBefore w:val="0"/>
              <w:kinsoku/>
              <w:wordWrap/>
              <w:overflowPunct/>
              <w:topLinePunct w:val="0"/>
              <w:bidi w:val="0"/>
              <w:spacing w:after="59" w:line="440" w:lineRule="atLeast"/>
              <w:rPr>
                <w:rFonts w:hint="eastAsia" w:ascii="宋体" w:hAnsi="宋体" w:eastAsia="宋体" w:cs="宋体"/>
                <w:kern w:val="2"/>
                <w:sz w:val="18"/>
                <w:szCs w:val="18"/>
                <w:highlight w:val="none"/>
                <w:lang w:val="en-US" w:eastAsia="zh-CN" w:bidi="ar-SA"/>
              </w:rPr>
            </w:pPr>
            <w:r>
              <w:rPr>
                <w:rFonts w:hint="eastAsia"/>
                <w:sz w:val="18"/>
                <w:highlight w:val="none"/>
              </w:rPr>
              <w:t>HTML5/CSS3编程、JavaScript</w:t>
            </w:r>
            <w:r>
              <w:rPr>
                <w:rFonts w:hint="eastAsia"/>
                <w:sz w:val="18"/>
                <w:highlight w:val="none"/>
                <w:lang w:val="en-US" w:eastAsia="zh-CN"/>
              </w:rPr>
              <w:t>交互式网页设计</w:t>
            </w:r>
            <w:r>
              <w:rPr>
                <w:rFonts w:hint="eastAsia"/>
                <w:sz w:val="18"/>
                <w:highlight w:val="none"/>
              </w:rPr>
              <w:t>、UI设计基础、</w:t>
            </w:r>
            <w:r>
              <w:rPr>
                <w:rFonts w:hint="eastAsia" w:eastAsia="宋体"/>
                <w:sz w:val="18"/>
                <w:highlight w:val="none"/>
                <w:lang w:val="en-US" w:eastAsia="zh-CN"/>
              </w:rPr>
              <w:t>HTML5响应式网页设计、JavaWeb应</w:t>
            </w:r>
            <w:r>
              <w:rPr>
                <w:rFonts w:hint="eastAsia"/>
                <w:sz w:val="18"/>
                <w:highlight w:val="none"/>
              </w:rPr>
              <w:t>用开发</w:t>
            </w:r>
            <w:r>
              <w:rPr>
                <w:rFonts w:hint="eastAsia"/>
                <w:sz w:val="18"/>
                <w:highlight w:val="none"/>
                <w:lang w:val="en-US" w:eastAsia="zh-CN"/>
              </w:rPr>
              <w:t>等</w:t>
            </w:r>
          </w:p>
        </w:tc>
      </w:tr>
      <w:tr w14:paraId="4027F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93" w:type="dxa"/>
            <w:shd w:val="clear" w:color="auto" w:fill="auto"/>
            <w:vAlign w:val="center"/>
          </w:tcPr>
          <w:p w14:paraId="5186B42C">
            <w:pPr>
              <w:keepNext w:val="0"/>
              <w:keepLines w:val="0"/>
              <w:pageBreakBefore w:val="0"/>
              <w:kinsoku/>
              <w:wordWrap/>
              <w:overflowPunct/>
              <w:topLinePunct w:val="0"/>
              <w:bidi w:val="0"/>
              <w:adjustRightInd w:val="0"/>
              <w:snapToGrid w:val="0"/>
              <w:spacing w:line="440" w:lineRule="atLeast"/>
              <w:jc w:val="center"/>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3</w:t>
            </w:r>
          </w:p>
        </w:tc>
        <w:tc>
          <w:tcPr>
            <w:tcW w:w="641" w:type="dxa"/>
            <w:shd w:val="clear" w:color="auto" w:fill="auto"/>
            <w:vAlign w:val="center"/>
          </w:tcPr>
          <w:p w14:paraId="7264FBF8">
            <w:pPr>
              <w:keepNext w:val="0"/>
              <w:keepLines w:val="0"/>
              <w:pageBreakBefore w:val="0"/>
              <w:kinsoku/>
              <w:wordWrap/>
              <w:overflowPunct/>
              <w:topLinePunct w:val="0"/>
              <w:bidi w:val="0"/>
              <w:adjustRightInd w:val="0"/>
              <w:snapToGrid w:val="0"/>
              <w:spacing w:line="440" w:lineRule="atLeast"/>
              <w:rPr>
                <w:rFonts w:hint="eastAsia" w:ascii="Times New Roman" w:hAnsi="Times New Roman" w:eastAsia="宋体" w:cs="Times New Roman"/>
                <w:kern w:val="2"/>
                <w:sz w:val="18"/>
                <w:szCs w:val="24"/>
                <w:highlight w:val="none"/>
                <w:lang w:val="en-US" w:eastAsia="zh-CN" w:bidi="ar-SA"/>
              </w:rPr>
            </w:pPr>
            <w:r>
              <w:rPr>
                <w:rFonts w:hint="eastAsia" w:ascii="宋体" w:hAnsi="宋体"/>
                <w:color w:val="000000"/>
                <w:sz w:val="18"/>
                <w:szCs w:val="18"/>
                <w:highlight w:val="none"/>
              </w:rPr>
              <w:t>JAVA项目实训室</w:t>
            </w:r>
          </w:p>
        </w:tc>
        <w:tc>
          <w:tcPr>
            <w:tcW w:w="5058" w:type="dxa"/>
            <w:shd w:val="clear" w:color="auto" w:fill="auto"/>
            <w:vAlign w:val="center"/>
          </w:tcPr>
          <w:p w14:paraId="7321BF19">
            <w:pPr>
              <w:keepNext w:val="0"/>
              <w:keepLines w:val="0"/>
              <w:pageBreakBefore w:val="0"/>
              <w:kinsoku/>
              <w:wordWrap/>
              <w:overflowPunct/>
              <w:topLinePunct w:val="0"/>
              <w:bidi w:val="0"/>
              <w:adjustRightInd w:val="0"/>
              <w:snapToGrid w:val="0"/>
              <w:spacing w:line="440" w:lineRule="atLeast"/>
              <w:rPr>
                <w:rFonts w:hint="eastAsia" w:ascii="Times New Roman" w:hAnsi="Times New Roman" w:eastAsia="宋体" w:cs="Times New Roman"/>
                <w:kern w:val="2"/>
                <w:sz w:val="18"/>
                <w:szCs w:val="24"/>
                <w:highlight w:val="none"/>
                <w:lang w:val="en-US" w:eastAsia="zh-CN" w:bidi="ar-SA"/>
              </w:rPr>
            </w:pPr>
            <w:r>
              <w:rPr>
                <w:rFonts w:hint="eastAsia" w:ascii="宋体" w:hAnsi="宋体"/>
                <w:color w:val="000000"/>
                <w:sz w:val="18"/>
                <w:szCs w:val="18"/>
                <w:highlight w:val="none"/>
              </w:rPr>
              <w:t>联想高配置电脑，主要应用软件：Python、VS2010、SQL2008、网页三剑客、JDK、Tomcat、Eclipse、MYSQL 等</w:t>
            </w:r>
          </w:p>
        </w:tc>
        <w:tc>
          <w:tcPr>
            <w:tcW w:w="717" w:type="dxa"/>
            <w:shd w:val="clear" w:color="auto" w:fill="auto"/>
            <w:vAlign w:val="center"/>
          </w:tcPr>
          <w:p w14:paraId="0E112409">
            <w:pPr>
              <w:keepNext w:val="0"/>
              <w:keepLines w:val="0"/>
              <w:pageBreakBefore w:val="0"/>
              <w:kinsoku/>
              <w:wordWrap/>
              <w:overflowPunct/>
              <w:topLinePunct w:val="0"/>
              <w:bidi w:val="0"/>
              <w:adjustRightInd w:val="0"/>
              <w:snapToGrid w:val="0"/>
              <w:spacing w:line="440" w:lineRule="atLeast"/>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200台</w:t>
            </w:r>
          </w:p>
        </w:tc>
        <w:tc>
          <w:tcPr>
            <w:tcW w:w="1455" w:type="dxa"/>
            <w:shd w:val="clear" w:color="auto" w:fill="auto"/>
            <w:vAlign w:val="center"/>
          </w:tcPr>
          <w:p w14:paraId="4920CE79">
            <w:pPr>
              <w:keepNext w:val="0"/>
              <w:keepLines w:val="0"/>
              <w:pageBreakBefore w:val="0"/>
              <w:kinsoku/>
              <w:wordWrap/>
              <w:overflowPunct/>
              <w:topLinePunct w:val="0"/>
              <w:bidi w:val="0"/>
              <w:spacing w:after="59" w:line="440" w:lineRule="atLeast"/>
              <w:rPr>
                <w:rFonts w:hint="eastAsia" w:ascii="Times New Roman" w:hAnsi="Times New Roman" w:eastAsia="宋体" w:cs="Times New Roman"/>
                <w:kern w:val="2"/>
                <w:sz w:val="18"/>
                <w:szCs w:val="24"/>
                <w:highlight w:val="none"/>
                <w:lang w:val="en-US" w:eastAsia="zh-CN" w:bidi="ar-SA"/>
              </w:rPr>
            </w:pPr>
            <w:r>
              <w:rPr>
                <w:rFonts w:hint="eastAsia"/>
                <w:sz w:val="18"/>
                <w:highlight w:val="none"/>
              </w:rPr>
              <w:t>Java程序设计技术、</w:t>
            </w:r>
            <w:r>
              <w:rPr>
                <w:rFonts w:hint="eastAsia"/>
                <w:sz w:val="18"/>
                <w:highlight w:val="none"/>
                <w:lang w:val="en-US" w:eastAsia="zh-CN"/>
              </w:rPr>
              <w:t>Java面向对象程序设计、Java高级程序设计、</w:t>
            </w:r>
            <w:r>
              <w:rPr>
                <w:rFonts w:hint="eastAsia" w:ascii="宋体" w:hAnsi="宋体" w:eastAsia="宋体" w:cs="宋体"/>
                <w:sz w:val="18"/>
                <w:szCs w:val="18"/>
                <w:highlight w:val="none"/>
                <w:lang w:eastAsia="zh-CN"/>
              </w:rPr>
              <w:t>Spring企业级程序设计</w:t>
            </w:r>
            <w:r>
              <w:rPr>
                <w:rFonts w:hint="eastAsia"/>
                <w:sz w:val="18"/>
                <w:highlight w:val="none"/>
                <w:lang w:eastAsia="zh-CN"/>
              </w:rPr>
              <w:t>、</w:t>
            </w:r>
            <w:r>
              <w:rPr>
                <w:rFonts w:hint="eastAsia"/>
                <w:sz w:val="18"/>
                <w:highlight w:val="none"/>
              </w:rPr>
              <w:t>项目开发综合实战等</w:t>
            </w:r>
          </w:p>
        </w:tc>
      </w:tr>
      <w:tr w14:paraId="5F1C8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93" w:type="dxa"/>
            <w:shd w:val="clear" w:color="auto" w:fill="auto"/>
            <w:vAlign w:val="center"/>
          </w:tcPr>
          <w:p w14:paraId="45217525">
            <w:pPr>
              <w:adjustRightInd w:val="0"/>
              <w:snapToGrid w:val="0"/>
              <w:spacing w:line="440" w:lineRule="atLeast"/>
              <w:jc w:val="center"/>
              <w:rPr>
                <w:rFonts w:hint="eastAsia" w:ascii="宋体" w:hAnsi="宋体" w:eastAsia="宋体" w:cs="宋体"/>
                <w:sz w:val="18"/>
                <w:szCs w:val="18"/>
                <w:lang w:eastAsia="zh-CN"/>
              </w:rPr>
            </w:pPr>
            <w:r>
              <w:rPr>
                <w:rFonts w:hint="eastAsia" w:ascii="宋体" w:hAnsi="宋体" w:cs="宋体"/>
                <w:sz w:val="18"/>
                <w:szCs w:val="18"/>
                <w:lang w:val="en-US" w:eastAsia="zh-CN"/>
              </w:rPr>
              <w:t>4</w:t>
            </w:r>
          </w:p>
        </w:tc>
        <w:tc>
          <w:tcPr>
            <w:tcW w:w="641" w:type="dxa"/>
            <w:shd w:val="clear" w:color="auto" w:fill="auto"/>
            <w:vAlign w:val="center"/>
          </w:tcPr>
          <w:p w14:paraId="2F97EC6D">
            <w:pPr>
              <w:adjustRightInd w:val="0"/>
              <w:snapToGrid w:val="0"/>
              <w:spacing w:line="440" w:lineRule="atLeast"/>
              <w:rPr>
                <w:rFonts w:hint="eastAsia" w:ascii="宋体" w:hAnsi="宋体" w:cs="宋体"/>
                <w:sz w:val="18"/>
                <w:szCs w:val="18"/>
              </w:rPr>
            </w:pPr>
            <w:r>
              <w:rPr>
                <w:rFonts w:hint="eastAsia"/>
                <w:sz w:val="18"/>
              </w:rPr>
              <w:t xml:space="preserve">创新创业工作室 </w:t>
            </w:r>
          </w:p>
        </w:tc>
        <w:tc>
          <w:tcPr>
            <w:tcW w:w="5058" w:type="dxa"/>
            <w:shd w:val="clear" w:color="auto" w:fill="auto"/>
            <w:vAlign w:val="center"/>
          </w:tcPr>
          <w:p w14:paraId="7255DF38">
            <w:pPr>
              <w:spacing w:line="440" w:lineRule="atLeast"/>
            </w:pPr>
            <w:r>
              <w:rPr>
                <w:rFonts w:hint="eastAsia"/>
                <w:sz w:val="18"/>
              </w:rPr>
              <w:t xml:space="preserve">服务器1台，CPU E5 6核或以上，内存32G DDR4 或以上，硬盘2T 或以上，机架式服务器，其他标配。 </w:t>
            </w:r>
          </w:p>
          <w:p w14:paraId="63616E70">
            <w:pPr>
              <w:spacing w:after="59" w:line="440" w:lineRule="atLeast"/>
            </w:pPr>
            <w:r>
              <w:rPr>
                <w:rFonts w:hint="eastAsia"/>
                <w:sz w:val="18"/>
              </w:rPr>
              <w:t xml:space="preserve">预装win10操作系统。 </w:t>
            </w:r>
          </w:p>
          <w:p w14:paraId="2BD6ABB6">
            <w:pPr>
              <w:spacing w:line="440" w:lineRule="atLeast"/>
            </w:pPr>
            <w:r>
              <w:rPr>
                <w:rFonts w:hint="eastAsia"/>
                <w:sz w:val="18"/>
              </w:rPr>
              <w:t xml:space="preserve">网络配置：实验到千兆网线、千兆交换机、千兆路由器。  </w:t>
            </w:r>
          </w:p>
          <w:p w14:paraId="6586239B">
            <w:pPr>
              <w:adjustRightInd w:val="0"/>
              <w:snapToGrid w:val="0"/>
              <w:spacing w:line="440" w:lineRule="atLeast"/>
              <w:rPr>
                <w:rFonts w:hint="eastAsia" w:ascii="宋体" w:hAnsi="宋体" w:cs="宋体"/>
                <w:sz w:val="18"/>
                <w:szCs w:val="18"/>
              </w:rPr>
            </w:pPr>
            <w:r>
              <w:rPr>
                <w:rFonts w:hint="eastAsia"/>
                <w:sz w:val="18"/>
              </w:rPr>
              <w:t>占地面积：20M</w:t>
            </w:r>
            <w:r>
              <w:rPr>
                <w:rFonts w:hint="eastAsia"/>
                <w:sz w:val="14"/>
                <w:vertAlign w:val="superscript"/>
              </w:rPr>
              <w:t>2</w:t>
            </w:r>
            <w:r>
              <w:rPr>
                <w:rFonts w:hint="eastAsia"/>
                <w:sz w:val="18"/>
              </w:rPr>
              <w:t xml:space="preserve"> </w:t>
            </w:r>
          </w:p>
        </w:tc>
        <w:tc>
          <w:tcPr>
            <w:tcW w:w="717" w:type="dxa"/>
            <w:shd w:val="clear" w:color="auto" w:fill="auto"/>
            <w:vAlign w:val="center"/>
          </w:tcPr>
          <w:p w14:paraId="6610DDE1">
            <w:pPr>
              <w:adjustRightInd w:val="0"/>
              <w:snapToGrid w:val="0"/>
              <w:spacing w:line="440" w:lineRule="atLeast"/>
              <w:rPr>
                <w:rFonts w:hint="eastAsia" w:ascii="宋体" w:hAnsi="宋体" w:cs="宋体"/>
                <w:sz w:val="18"/>
                <w:szCs w:val="18"/>
              </w:rPr>
            </w:pPr>
            <w:r>
              <w:rPr>
                <w:rFonts w:hint="eastAsia" w:ascii="宋体" w:hAnsi="宋体" w:cs="宋体"/>
                <w:sz w:val="18"/>
                <w:szCs w:val="18"/>
                <w:highlight w:val="none"/>
                <w:lang w:val="en-US" w:eastAsia="zh-CN"/>
              </w:rPr>
              <w:t>100台</w:t>
            </w:r>
          </w:p>
        </w:tc>
        <w:tc>
          <w:tcPr>
            <w:tcW w:w="1455" w:type="dxa"/>
            <w:shd w:val="clear" w:color="auto" w:fill="auto"/>
            <w:vAlign w:val="center"/>
          </w:tcPr>
          <w:p w14:paraId="301CE225">
            <w:pPr>
              <w:adjustRightInd w:val="0"/>
              <w:snapToGrid w:val="0"/>
              <w:spacing w:line="440" w:lineRule="atLeast"/>
              <w:rPr>
                <w:rFonts w:hint="eastAsia" w:ascii="宋体" w:hAnsi="宋体" w:cs="宋体"/>
                <w:sz w:val="18"/>
                <w:szCs w:val="18"/>
              </w:rPr>
            </w:pPr>
            <w:r>
              <w:rPr>
                <w:rFonts w:hint="eastAsia"/>
                <w:sz w:val="18"/>
              </w:rPr>
              <w:t xml:space="preserve">支持创新创业项目孵化、职业技能竞赛强化训练、校企合作项目研发 </w:t>
            </w:r>
          </w:p>
        </w:tc>
      </w:tr>
    </w:tbl>
    <w:p w14:paraId="66FF3C4A">
      <w:pPr>
        <w:spacing w:line="440" w:lineRule="atLeast"/>
        <w:ind w:right="630"/>
      </w:pPr>
    </w:p>
    <w:p w14:paraId="3698C4F9">
      <w:pPr>
        <w:numPr>
          <w:ilvl w:val="0"/>
          <w:numId w:val="15"/>
        </w:numPr>
        <w:spacing w:after="131" w:line="440" w:lineRule="atLeast"/>
        <w:ind w:left="477" w:right="632"/>
      </w:pPr>
      <w:r>
        <w:t xml:space="preserve">校外实习实训基地基本要求 </w:t>
      </w:r>
    </w:p>
    <w:p w14:paraId="1DC945CC">
      <w:pPr>
        <w:snapToGrid w:val="0"/>
        <w:spacing w:line="440" w:lineRule="atLeast"/>
        <w:ind w:firstLine="420" w:firstLineChars="200"/>
        <w:rPr>
          <w:rFonts w:hint="eastAsia" w:ascii="宋体" w:hAnsi="宋体"/>
          <w:szCs w:val="21"/>
        </w:rPr>
      </w:pPr>
      <w:r>
        <w:rPr>
          <w:rFonts w:hint="eastAsia" w:ascii="宋体" w:hAnsi="宋体"/>
          <w:szCs w:val="21"/>
        </w:rPr>
        <w:t>具有稳定的校外实习实训基地。能够提供开展程序设计、管理系统软件开发、前端应用程序开发、软件企业编码、系统运维、软件销售、企事业单位信息管理等实训活动，实训设施齐备，实训岗位、实训指导教师确定，实训管理及实施规章制度齐全。能提供</w:t>
      </w:r>
      <w:r>
        <w:rPr>
          <w:rFonts w:hint="eastAsia" w:ascii="宋体" w:hAnsi="宋体" w:cs="宋体"/>
        </w:rPr>
        <w:t>Java程序员、</w:t>
      </w:r>
      <w:r>
        <w:rPr>
          <w:rFonts w:hint="eastAsia" w:ascii="Calibri"/>
        </w:rPr>
        <w:t>Web</w:t>
      </w:r>
      <w:r>
        <w:t>前端程序员</w:t>
      </w:r>
      <w:r>
        <w:rPr>
          <w:rFonts w:hint="eastAsia"/>
        </w:rPr>
        <w:t>、</w:t>
      </w:r>
      <w:r>
        <w:rPr>
          <w:rFonts w:hint="eastAsia" w:ascii="宋体" w:hAnsi="宋体" w:cs="宋体"/>
        </w:rPr>
        <w:t>大数据运维工程师、实施与运维工程师</w:t>
      </w:r>
      <w:r>
        <w:rPr>
          <w:rFonts w:hint="eastAsia" w:ascii="宋体" w:hAnsi="宋体"/>
          <w:szCs w:val="21"/>
        </w:rPr>
        <w:t xml:space="preserve">等相关实习岗位，能涵盖当前软件技术专业（产业）发展的主流业务（主流技术），可接纳一定规模的学生实习；能够配备相应数指导教师对学生实习进行指导和管理；有保证实习生日常工作、学习、生活的规章制度，有安全、保险保障。 </w:t>
      </w:r>
    </w:p>
    <w:p w14:paraId="4D876592">
      <w:pPr>
        <w:spacing w:line="440" w:lineRule="atLeast"/>
        <w:ind w:left="10" w:right="725"/>
        <w:jc w:val="center"/>
      </w:pPr>
      <w:r>
        <w:t>校外实习实训基地配置与要求</w:t>
      </w:r>
    </w:p>
    <w:tbl>
      <w:tblPr>
        <w:tblStyle w:val="42"/>
        <w:tblW w:w="8298" w:type="dxa"/>
        <w:jc w:val="center"/>
        <w:tblLayout w:type="fixed"/>
        <w:tblCellMar>
          <w:top w:w="0" w:type="dxa"/>
          <w:left w:w="108" w:type="dxa"/>
          <w:bottom w:w="35" w:type="dxa"/>
          <w:right w:w="115" w:type="dxa"/>
        </w:tblCellMar>
      </w:tblPr>
      <w:tblGrid>
        <w:gridCol w:w="847"/>
        <w:gridCol w:w="1752"/>
        <w:gridCol w:w="1800"/>
        <w:gridCol w:w="3036"/>
        <w:gridCol w:w="863"/>
      </w:tblGrid>
      <w:tr w14:paraId="6F01AA54">
        <w:tblPrEx>
          <w:tblCellMar>
            <w:top w:w="0" w:type="dxa"/>
            <w:left w:w="108" w:type="dxa"/>
            <w:bottom w:w="35" w:type="dxa"/>
            <w:right w:w="115" w:type="dxa"/>
          </w:tblCellMar>
        </w:tblPrEx>
        <w:trPr>
          <w:trHeight w:val="960" w:hRule="atLeast"/>
          <w:jc w:val="center"/>
        </w:trPr>
        <w:tc>
          <w:tcPr>
            <w:tcW w:w="847" w:type="dxa"/>
            <w:tcBorders>
              <w:top w:val="single" w:color="000000" w:sz="4" w:space="0"/>
              <w:left w:val="single" w:color="000000" w:sz="4" w:space="0"/>
              <w:bottom w:val="single" w:color="000000" w:sz="4" w:space="0"/>
              <w:right w:val="single" w:color="000000" w:sz="4" w:space="0"/>
            </w:tcBorders>
            <w:vAlign w:val="center"/>
          </w:tcPr>
          <w:p w14:paraId="5E50704C">
            <w:pPr>
              <w:spacing w:line="440" w:lineRule="atLeast"/>
              <w:ind w:left="77"/>
              <w:jc w:val="center"/>
              <w:rPr>
                <w:rFonts w:hint="eastAsia" w:ascii="宋体" w:hAnsi="宋体" w:eastAsia="宋体" w:cs="宋体"/>
                <w:color w:val="auto"/>
                <w:sz w:val="18"/>
                <w:szCs w:val="18"/>
              </w:rPr>
            </w:pPr>
            <w:r>
              <w:rPr>
                <w:rFonts w:hint="eastAsia" w:ascii="宋体" w:hAnsi="宋体" w:eastAsia="宋体" w:cs="宋体"/>
                <w:color w:val="auto"/>
                <w:sz w:val="18"/>
                <w:szCs w:val="18"/>
              </w:rPr>
              <w:t>序号</w:t>
            </w:r>
          </w:p>
        </w:tc>
        <w:tc>
          <w:tcPr>
            <w:tcW w:w="1752" w:type="dxa"/>
            <w:tcBorders>
              <w:top w:val="single" w:color="000000" w:sz="4" w:space="0"/>
              <w:left w:val="single" w:color="000000" w:sz="4" w:space="0"/>
              <w:bottom w:val="single" w:color="000000" w:sz="4" w:space="0"/>
              <w:right w:val="single" w:color="000000" w:sz="4" w:space="0"/>
            </w:tcBorders>
            <w:vAlign w:val="center"/>
          </w:tcPr>
          <w:p w14:paraId="4EF100C8">
            <w:pPr>
              <w:spacing w:line="440" w:lineRule="atLeast"/>
              <w:ind w:left="139"/>
              <w:jc w:val="center"/>
              <w:rPr>
                <w:rFonts w:hint="eastAsia" w:ascii="宋体" w:hAnsi="宋体" w:eastAsia="宋体" w:cs="宋体"/>
                <w:color w:val="auto"/>
                <w:sz w:val="18"/>
                <w:szCs w:val="18"/>
              </w:rPr>
            </w:pPr>
            <w:r>
              <w:rPr>
                <w:rFonts w:hint="eastAsia" w:ascii="宋体" w:hAnsi="宋体" w:eastAsia="宋体" w:cs="宋体"/>
                <w:color w:val="auto"/>
                <w:sz w:val="18"/>
                <w:szCs w:val="18"/>
              </w:rPr>
              <w:t>实验实训基地名称</w:t>
            </w:r>
          </w:p>
        </w:tc>
        <w:tc>
          <w:tcPr>
            <w:tcW w:w="1800" w:type="dxa"/>
            <w:tcBorders>
              <w:top w:val="single" w:color="000000" w:sz="4" w:space="0"/>
              <w:left w:val="single" w:color="000000" w:sz="4" w:space="0"/>
              <w:bottom w:val="single" w:color="000000" w:sz="4" w:space="0"/>
              <w:right w:val="single" w:color="000000" w:sz="4" w:space="0"/>
            </w:tcBorders>
            <w:vAlign w:val="center"/>
          </w:tcPr>
          <w:p w14:paraId="0EB7C516">
            <w:pPr>
              <w:spacing w:after="138" w:line="440" w:lineRule="atLeast"/>
              <w:ind w:left="4"/>
              <w:jc w:val="center"/>
              <w:rPr>
                <w:rFonts w:hint="eastAsia" w:ascii="宋体" w:hAnsi="宋体" w:eastAsia="宋体" w:cs="宋体"/>
                <w:color w:val="auto"/>
                <w:sz w:val="18"/>
                <w:szCs w:val="18"/>
              </w:rPr>
            </w:pPr>
            <w:r>
              <w:rPr>
                <w:rFonts w:hint="eastAsia" w:ascii="宋体" w:hAnsi="宋体" w:eastAsia="宋体" w:cs="宋体"/>
                <w:color w:val="auto"/>
                <w:sz w:val="18"/>
                <w:szCs w:val="18"/>
              </w:rPr>
              <w:t>功能</w:t>
            </w:r>
          </w:p>
          <w:p w14:paraId="3B109AF5">
            <w:pPr>
              <w:spacing w:line="440" w:lineRule="atLeast"/>
              <w:ind w:left="209"/>
              <w:jc w:val="center"/>
              <w:rPr>
                <w:rFonts w:hint="eastAsia" w:ascii="宋体" w:hAnsi="宋体" w:eastAsia="宋体" w:cs="宋体"/>
                <w:color w:val="auto"/>
                <w:sz w:val="18"/>
                <w:szCs w:val="18"/>
              </w:rPr>
            </w:pPr>
            <w:r>
              <w:rPr>
                <w:rFonts w:hint="eastAsia" w:ascii="宋体" w:hAnsi="宋体" w:eastAsia="宋体" w:cs="宋体"/>
                <w:color w:val="auto"/>
                <w:sz w:val="18"/>
                <w:szCs w:val="18"/>
              </w:rPr>
              <w:t>（实训实习项目）</w:t>
            </w:r>
          </w:p>
        </w:tc>
        <w:tc>
          <w:tcPr>
            <w:tcW w:w="3036" w:type="dxa"/>
            <w:tcBorders>
              <w:top w:val="single" w:color="000000" w:sz="4" w:space="0"/>
              <w:left w:val="single" w:color="000000" w:sz="4" w:space="0"/>
              <w:bottom w:val="single" w:color="000000" w:sz="4" w:space="0"/>
              <w:right w:val="single" w:color="000000" w:sz="4" w:space="0"/>
            </w:tcBorders>
            <w:vAlign w:val="center"/>
          </w:tcPr>
          <w:p w14:paraId="07158B2A">
            <w:pPr>
              <w:spacing w:line="440" w:lineRule="atLeast"/>
              <w:ind w:right="109"/>
              <w:jc w:val="center"/>
              <w:rPr>
                <w:rFonts w:hint="eastAsia" w:ascii="宋体" w:hAnsi="宋体" w:eastAsia="宋体" w:cs="宋体"/>
                <w:color w:val="auto"/>
                <w:sz w:val="18"/>
                <w:szCs w:val="18"/>
              </w:rPr>
            </w:pPr>
            <w:r>
              <w:rPr>
                <w:rFonts w:hint="eastAsia" w:ascii="宋体" w:hAnsi="宋体" w:eastAsia="宋体" w:cs="宋体"/>
                <w:color w:val="auto"/>
                <w:sz w:val="18"/>
                <w:szCs w:val="18"/>
              </w:rPr>
              <w:t>设备要求</w:t>
            </w:r>
          </w:p>
        </w:tc>
        <w:tc>
          <w:tcPr>
            <w:tcW w:w="863" w:type="dxa"/>
            <w:tcBorders>
              <w:top w:val="single" w:color="000000" w:sz="4" w:space="0"/>
              <w:left w:val="single" w:color="000000" w:sz="4" w:space="0"/>
              <w:bottom w:val="single" w:color="000000" w:sz="4" w:space="0"/>
              <w:right w:val="single" w:color="000000" w:sz="4" w:space="0"/>
            </w:tcBorders>
            <w:vAlign w:val="center"/>
          </w:tcPr>
          <w:p w14:paraId="60887BC9">
            <w:pPr>
              <w:spacing w:line="440" w:lineRule="atLeast"/>
              <w:ind w:left="72"/>
              <w:jc w:val="center"/>
              <w:rPr>
                <w:rFonts w:hint="eastAsia" w:ascii="宋体" w:hAnsi="宋体" w:eastAsia="宋体" w:cs="宋体"/>
                <w:color w:val="auto"/>
                <w:sz w:val="18"/>
                <w:szCs w:val="18"/>
              </w:rPr>
            </w:pPr>
            <w:r>
              <w:rPr>
                <w:rFonts w:hint="eastAsia" w:ascii="宋体" w:hAnsi="宋体" w:eastAsia="宋体" w:cs="宋体"/>
                <w:color w:val="auto"/>
                <w:sz w:val="18"/>
                <w:szCs w:val="18"/>
              </w:rPr>
              <w:t>容量（一次性容纳人数</w:t>
            </w:r>
          </w:p>
        </w:tc>
      </w:tr>
      <w:tr w14:paraId="21859CFB">
        <w:tblPrEx>
          <w:tblCellMar>
            <w:top w:w="0" w:type="dxa"/>
            <w:left w:w="108" w:type="dxa"/>
            <w:bottom w:w="35" w:type="dxa"/>
            <w:right w:w="115" w:type="dxa"/>
          </w:tblCellMar>
        </w:tblPrEx>
        <w:trPr>
          <w:trHeight w:val="1241" w:hRule="atLeast"/>
          <w:jc w:val="center"/>
        </w:trPr>
        <w:tc>
          <w:tcPr>
            <w:tcW w:w="847" w:type="dxa"/>
            <w:tcBorders>
              <w:top w:val="single" w:color="000000" w:sz="4" w:space="0"/>
              <w:left w:val="single" w:color="000000" w:sz="4" w:space="0"/>
              <w:bottom w:val="single" w:color="000000" w:sz="4" w:space="0"/>
              <w:right w:val="single" w:color="000000" w:sz="4" w:space="0"/>
            </w:tcBorders>
            <w:vAlign w:val="center"/>
          </w:tcPr>
          <w:p w14:paraId="2DF05054">
            <w:pPr>
              <w:spacing w:line="440" w:lineRule="atLeast"/>
              <w:ind w:right="112"/>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1752" w:type="dxa"/>
            <w:tcBorders>
              <w:top w:val="single" w:color="000000" w:sz="4" w:space="0"/>
              <w:left w:val="single" w:color="000000" w:sz="4" w:space="0"/>
              <w:bottom w:val="single" w:color="000000" w:sz="4" w:space="0"/>
              <w:right w:val="single" w:color="000000" w:sz="4" w:space="0"/>
            </w:tcBorders>
            <w:vAlign w:val="center"/>
          </w:tcPr>
          <w:p w14:paraId="77466B12">
            <w:pPr>
              <w:spacing w:line="440" w:lineRule="atLeast"/>
              <w:jc w:val="center"/>
              <w:rPr>
                <w:rFonts w:hint="eastAsia" w:ascii="宋体" w:hAnsi="宋体" w:eastAsia="宋体" w:cs="宋体"/>
                <w:color w:val="auto"/>
                <w:sz w:val="18"/>
                <w:szCs w:val="18"/>
              </w:rPr>
            </w:pPr>
            <w:r>
              <w:rPr>
                <w:rFonts w:hint="eastAsia" w:ascii="宋体" w:hAnsi="宋体" w:eastAsia="宋体" w:cs="宋体"/>
                <w:color w:val="auto"/>
                <w:sz w:val="18"/>
                <w:szCs w:val="18"/>
              </w:rPr>
              <w:t>湖南理才网科技发展有限公司</w:t>
            </w:r>
          </w:p>
        </w:tc>
        <w:tc>
          <w:tcPr>
            <w:tcW w:w="1800" w:type="dxa"/>
            <w:tcBorders>
              <w:top w:val="single" w:color="000000" w:sz="4" w:space="0"/>
              <w:left w:val="single" w:color="000000" w:sz="4" w:space="0"/>
              <w:bottom w:val="single" w:color="000000" w:sz="4" w:space="0"/>
              <w:right w:val="single" w:color="000000" w:sz="4" w:space="0"/>
            </w:tcBorders>
            <w:vAlign w:val="center"/>
          </w:tcPr>
          <w:p w14:paraId="63869975">
            <w:pPr>
              <w:spacing w:line="440" w:lineRule="atLeast"/>
              <w:jc w:val="center"/>
              <w:rPr>
                <w:rFonts w:hint="eastAsia" w:ascii="宋体" w:hAnsi="宋体" w:eastAsia="宋体" w:cs="宋体"/>
                <w:color w:val="auto"/>
                <w:sz w:val="18"/>
                <w:szCs w:val="18"/>
              </w:rPr>
            </w:pPr>
            <w:r>
              <w:rPr>
                <w:rFonts w:hint="eastAsia" w:ascii="宋体" w:hAnsi="宋体" w:eastAsia="宋体" w:cs="宋体"/>
                <w:color w:val="auto"/>
                <w:sz w:val="18"/>
                <w:szCs w:val="18"/>
              </w:rPr>
              <w:t>电商信息系统项目电商信息系统测试项目</w:t>
            </w:r>
          </w:p>
        </w:tc>
        <w:tc>
          <w:tcPr>
            <w:tcW w:w="3036" w:type="dxa"/>
            <w:tcBorders>
              <w:top w:val="single" w:color="000000" w:sz="4" w:space="0"/>
              <w:left w:val="single" w:color="000000" w:sz="4" w:space="0"/>
              <w:bottom w:val="single" w:color="000000" w:sz="4" w:space="0"/>
              <w:right w:val="single" w:color="000000" w:sz="4" w:space="0"/>
            </w:tcBorders>
            <w:vAlign w:val="center"/>
          </w:tcPr>
          <w:p w14:paraId="3DBA0A86">
            <w:pPr>
              <w:spacing w:line="440" w:lineRule="atLeast"/>
              <w:jc w:val="center"/>
              <w:rPr>
                <w:rFonts w:hint="eastAsia" w:ascii="宋体" w:hAnsi="宋体" w:eastAsia="宋体" w:cs="宋体"/>
                <w:color w:val="auto"/>
                <w:sz w:val="18"/>
                <w:szCs w:val="18"/>
              </w:rPr>
            </w:pPr>
            <w:r>
              <w:rPr>
                <w:rFonts w:hint="eastAsia" w:ascii="宋体" w:hAnsi="宋体" w:eastAsia="宋体" w:cs="宋体"/>
                <w:color w:val="auto"/>
                <w:sz w:val="18"/>
                <w:szCs w:val="18"/>
              </w:rPr>
              <w:t>工位50个，PC机50台（500G固态硬盘、专业独立显卡8G显存、16G内存）</w:t>
            </w:r>
          </w:p>
        </w:tc>
        <w:tc>
          <w:tcPr>
            <w:tcW w:w="863" w:type="dxa"/>
            <w:tcBorders>
              <w:top w:val="single" w:color="000000" w:sz="4" w:space="0"/>
              <w:left w:val="single" w:color="000000" w:sz="4" w:space="0"/>
              <w:bottom w:val="single" w:color="000000" w:sz="4" w:space="0"/>
              <w:right w:val="single" w:color="000000" w:sz="4" w:space="0"/>
            </w:tcBorders>
            <w:vAlign w:val="center"/>
          </w:tcPr>
          <w:p w14:paraId="25329B89">
            <w:pPr>
              <w:spacing w:line="440" w:lineRule="atLeast"/>
              <w:ind w:right="107"/>
              <w:jc w:val="center"/>
              <w:rPr>
                <w:rFonts w:hint="eastAsia" w:ascii="宋体" w:hAnsi="宋体" w:eastAsia="宋体" w:cs="宋体"/>
                <w:color w:val="auto"/>
                <w:sz w:val="18"/>
                <w:szCs w:val="18"/>
              </w:rPr>
            </w:pPr>
            <w:r>
              <w:rPr>
                <w:rFonts w:hint="eastAsia" w:ascii="宋体" w:hAnsi="宋体" w:eastAsia="宋体" w:cs="宋体"/>
                <w:color w:val="auto"/>
                <w:sz w:val="18"/>
                <w:szCs w:val="18"/>
              </w:rPr>
              <w:t>30</w:t>
            </w:r>
          </w:p>
        </w:tc>
      </w:tr>
      <w:tr w14:paraId="2B323EE3">
        <w:tblPrEx>
          <w:tblCellMar>
            <w:top w:w="0" w:type="dxa"/>
            <w:left w:w="108" w:type="dxa"/>
            <w:bottom w:w="35" w:type="dxa"/>
            <w:right w:w="115" w:type="dxa"/>
          </w:tblCellMar>
        </w:tblPrEx>
        <w:trPr>
          <w:trHeight w:val="1241" w:hRule="atLeast"/>
          <w:jc w:val="center"/>
        </w:trPr>
        <w:tc>
          <w:tcPr>
            <w:tcW w:w="847" w:type="dxa"/>
            <w:tcBorders>
              <w:top w:val="single" w:color="000000" w:sz="4" w:space="0"/>
              <w:left w:val="single" w:color="000000" w:sz="4" w:space="0"/>
              <w:bottom w:val="single" w:color="000000" w:sz="4" w:space="0"/>
              <w:right w:val="single" w:color="000000" w:sz="4" w:space="0"/>
            </w:tcBorders>
            <w:vAlign w:val="center"/>
          </w:tcPr>
          <w:p w14:paraId="1DE4043B">
            <w:pPr>
              <w:spacing w:line="440" w:lineRule="atLeast"/>
              <w:ind w:right="112"/>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1752" w:type="dxa"/>
            <w:tcBorders>
              <w:top w:val="single" w:color="000000" w:sz="4" w:space="0"/>
              <w:left w:val="single" w:color="000000" w:sz="4" w:space="0"/>
              <w:bottom w:val="single" w:color="000000" w:sz="4" w:space="0"/>
              <w:right w:val="single" w:color="000000" w:sz="4" w:space="0"/>
            </w:tcBorders>
            <w:vAlign w:val="center"/>
          </w:tcPr>
          <w:p w14:paraId="4F830401">
            <w:pPr>
              <w:spacing w:line="440" w:lineRule="atLeast"/>
              <w:jc w:val="center"/>
              <w:rPr>
                <w:rFonts w:hint="eastAsia" w:ascii="宋体" w:hAnsi="宋体" w:eastAsia="宋体" w:cs="宋体"/>
                <w:color w:val="auto"/>
                <w:sz w:val="18"/>
                <w:szCs w:val="18"/>
              </w:rPr>
            </w:pPr>
            <w:r>
              <w:rPr>
                <w:rFonts w:hint="eastAsia" w:ascii="宋体" w:hAnsi="宋体" w:eastAsia="宋体" w:cs="宋体"/>
                <w:color w:val="auto"/>
                <w:sz w:val="18"/>
                <w:szCs w:val="18"/>
              </w:rPr>
              <w:t>腾讯云计算(长沙)有限责任公司</w:t>
            </w:r>
          </w:p>
        </w:tc>
        <w:tc>
          <w:tcPr>
            <w:tcW w:w="1800" w:type="dxa"/>
            <w:tcBorders>
              <w:top w:val="single" w:color="000000" w:sz="4" w:space="0"/>
              <w:left w:val="single" w:color="000000" w:sz="4" w:space="0"/>
              <w:bottom w:val="single" w:color="000000" w:sz="4" w:space="0"/>
              <w:right w:val="single" w:color="000000" w:sz="4" w:space="0"/>
            </w:tcBorders>
            <w:vAlign w:val="center"/>
          </w:tcPr>
          <w:p w14:paraId="703D7985">
            <w:pPr>
              <w:spacing w:line="440" w:lineRule="atLeast"/>
              <w:jc w:val="center"/>
              <w:rPr>
                <w:rFonts w:hint="eastAsia" w:ascii="宋体" w:hAnsi="宋体" w:eastAsia="宋体" w:cs="宋体"/>
                <w:color w:val="auto"/>
                <w:sz w:val="18"/>
                <w:szCs w:val="18"/>
              </w:rPr>
            </w:pPr>
            <w:r>
              <w:rPr>
                <w:rFonts w:hint="eastAsia" w:ascii="宋体" w:hAnsi="宋体" w:eastAsia="宋体" w:cs="宋体"/>
                <w:color w:val="auto"/>
                <w:sz w:val="18"/>
                <w:szCs w:val="18"/>
              </w:rPr>
              <w:t>教育信息系统项目教育信息系统测试项目</w:t>
            </w:r>
          </w:p>
        </w:tc>
        <w:tc>
          <w:tcPr>
            <w:tcW w:w="3036" w:type="dxa"/>
            <w:tcBorders>
              <w:top w:val="single" w:color="000000" w:sz="4" w:space="0"/>
              <w:left w:val="single" w:color="000000" w:sz="4" w:space="0"/>
              <w:bottom w:val="single" w:color="000000" w:sz="4" w:space="0"/>
              <w:right w:val="single" w:color="000000" w:sz="4" w:space="0"/>
            </w:tcBorders>
            <w:vAlign w:val="center"/>
          </w:tcPr>
          <w:p w14:paraId="016BD762">
            <w:pPr>
              <w:spacing w:line="440" w:lineRule="atLeast"/>
              <w:jc w:val="center"/>
              <w:rPr>
                <w:rFonts w:hint="eastAsia" w:ascii="宋体" w:hAnsi="宋体" w:eastAsia="宋体" w:cs="宋体"/>
                <w:color w:val="auto"/>
                <w:sz w:val="18"/>
                <w:szCs w:val="18"/>
              </w:rPr>
            </w:pPr>
            <w:r>
              <w:rPr>
                <w:rFonts w:hint="eastAsia" w:ascii="宋体" w:hAnsi="宋体" w:eastAsia="宋体" w:cs="宋体"/>
                <w:color w:val="auto"/>
                <w:sz w:val="18"/>
                <w:szCs w:val="18"/>
              </w:rPr>
              <w:t>工位50个，PC机50台（500G固态硬盘、专业独立显卡8G显存、16G内存）</w:t>
            </w:r>
          </w:p>
        </w:tc>
        <w:tc>
          <w:tcPr>
            <w:tcW w:w="863" w:type="dxa"/>
            <w:tcBorders>
              <w:top w:val="single" w:color="000000" w:sz="4" w:space="0"/>
              <w:left w:val="single" w:color="000000" w:sz="4" w:space="0"/>
              <w:bottom w:val="single" w:color="000000" w:sz="4" w:space="0"/>
              <w:right w:val="single" w:color="000000" w:sz="4" w:space="0"/>
            </w:tcBorders>
            <w:vAlign w:val="center"/>
          </w:tcPr>
          <w:p w14:paraId="21328C04">
            <w:pPr>
              <w:spacing w:line="440" w:lineRule="atLeast"/>
              <w:ind w:right="107"/>
              <w:jc w:val="center"/>
              <w:rPr>
                <w:rFonts w:hint="eastAsia" w:ascii="宋体" w:hAnsi="宋体" w:eastAsia="宋体" w:cs="宋体"/>
                <w:color w:val="auto"/>
                <w:sz w:val="18"/>
                <w:szCs w:val="18"/>
              </w:rPr>
            </w:pPr>
            <w:r>
              <w:rPr>
                <w:rFonts w:hint="eastAsia" w:ascii="宋体" w:hAnsi="宋体" w:eastAsia="宋体" w:cs="宋体"/>
                <w:color w:val="auto"/>
                <w:sz w:val="18"/>
                <w:szCs w:val="18"/>
              </w:rPr>
              <w:t>50</w:t>
            </w:r>
          </w:p>
        </w:tc>
      </w:tr>
      <w:tr w14:paraId="170B4AC9">
        <w:tblPrEx>
          <w:tblCellMar>
            <w:top w:w="0" w:type="dxa"/>
            <w:left w:w="108" w:type="dxa"/>
            <w:bottom w:w="35" w:type="dxa"/>
            <w:right w:w="115" w:type="dxa"/>
          </w:tblCellMar>
        </w:tblPrEx>
        <w:trPr>
          <w:trHeight w:val="1241" w:hRule="atLeast"/>
          <w:jc w:val="center"/>
        </w:trPr>
        <w:tc>
          <w:tcPr>
            <w:tcW w:w="847" w:type="dxa"/>
            <w:tcBorders>
              <w:top w:val="single" w:color="000000" w:sz="4" w:space="0"/>
              <w:left w:val="single" w:color="000000" w:sz="4" w:space="0"/>
              <w:bottom w:val="single" w:color="000000" w:sz="4" w:space="0"/>
              <w:right w:val="single" w:color="000000" w:sz="4" w:space="0"/>
            </w:tcBorders>
            <w:vAlign w:val="center"/>
          </w:tcPr>
          <w:p w14:paraId="41A349BE">
            <w:pPr>
              <w:spacing w:line="440" w:lineRule="atLeast"/>
              <w:ind w:right="112"/>
              <w:jc w:val="center"/>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1752" w:type="dxa"/>
            <w:tcBorders>
              <w:top w:val="single" w:color="000000" w:sz="4" w:space="0"/>
              <w:left w:val="single" w:color="000000" w:sz="4" w:space="0"/>
              <w:bottom w:val="single" w:color="000000" w:sz="4" w:space="0"/>
              <w:right w:val="single" w:color="000000" w:sz="4" w:space="0"/>
            </w:tcBorders>
            <w:vAlign w:val="center"/>
          </w:tcPr>
          <w:p w14:paraId="3050D3DB">
            <w:pPr>
              <w:spacing w:line="440" w:lineRule="atLeast"/>
              <w:jc w:val="center"/>
              <w:rPr>
                <w:rFonts w:hint="eastAsia" w:ascii="宋体" w:hAnsi="宋体" w:eastAsia="宋体" w:cs="宋体"/>
                <w:color w:val="auto"/>
                <w:sz w:val="18"/>
                <w:szCs w:val="18"/>
              </w:rPr>
            </w:pPr>
            <w:r>
              <w:rPr>
                <w:rFonts w:hint="eastAsia" w:ascii="宋体" w:hAnsi="宋体" w:eastAsia="宋体" w:cs="宋体"/>
                <w:color w:val="auto"/>
                <w:sz w:val="18"/>
                <w:szCs w:val="18"/>
              </w:rPr>
              <w:t>长沙市建筑装饰装修行业协会</w:t>
            </w:r>
          </w:p>
        </w:tc>
        <w:tc>
          <w:tcPr>
            <w:tcW w:w="1800" w:type="dxa"/>
            <w:tcBorders>
              <w:top w:val="single" w:color="000000" w:sz="4" w:space="0"/>
              <w:left w:val="single" w:color="000000" w:sz="4" w:space="0"/>
              <w:bottom w:val="single" w:color="000000" w:sz="4" w:space="0"/>
              <w:right w:val="single" w:color="000000" w:sz="4" w:space="0"/>
            </w:tcBorders>
            <w:vAlign w:val="center"/>
          </w:tcPr>
          <w:p w14:paraId="27DC41D7">
            <w:pPr>
              <w:spacing w:line="440" w:lineRule="atLeast"/>
              <w:jc w:val="center"/>
              <w:rPr>
                <w:rFonts w:hint="eastAsia" w:ascii="宋体" w:hAnsi="宋体" w:eastAsia="宋体" w:cs="宋体"/>
                <w:color w:val="auto"/>
                <w:sz w:val="18"/>
                <w:szCs w:val="18"/>
              </w:rPr>
            </w:pPr>
            <w:r>
              <w:rPr>
                <w:rFonts w:hint="eastAsia" w:ascii="宋体" w:hAnsi="宋体" w:eastAsia="宋体" w:cs="宋体"/>
                <w:color w:val="auto"/>
                <w:sz w:val="18"/>
                <w:szCs w:val="18"/>
              </w:rPr>
              <w:t>建筑信息系统项目</w:t>
            </w:r>
          </w:p>
        </w:tc>
        <w:tc>
          <w:tcPr>
            <w:tcW w:w="3036" w:type="dxa"/>
            <w:tcBorders>
              <w:top w:val="single" w:color="000000" w:sz="4" w:space="0"/>
              <w:left w:val="single" w:color="000000" w:sz="4" w:space="0"/>
              <w:bottom w:val="single" w:color="000000" w:sz="4" w:space="0"/>
              <w:right w:val="single" w:color="000000" w:sz="4" w:space="0"/>
            </w:tcBorders>
            <w:vAlign w:val="center"/>
          </w:tcPr>
          <w:p w14:paraId="47D6A14F">
            <w:pPr>
              <w:spacing w:after="1" w:line="440" w:lineRule="atLeast"/>
              <w:jc w:val="center"/>
              <w:rPr>
                <w:rFonts w:hint="eastAsia" w:ascii="宋体" w:hAnsi="宋体" w:eastAsia="宋体" w:cs="宋体"/>
                <w:color w:val="auto"/>
                <w:sz w:val="18"/>
                <w:szCs w:val="18"/>
              </w:rPr>
            </w:pPr>
            <w:r>
              <w:rPr>
                <w:rFonts w:hint="eastAsia" w:ascii="宋体" w:hAnsi="宋体" w:eastAsia="宋体" w:cs="宋体"/>
                <w:color w:val="auto"/>
                <w:sz w:val="18"/>
                <w:szCs w:val="18"/>
              </w:rPr>
              <w:t>工位50个，PC机50台（500G固态硬盘、专业独立显卡8G显存、16G内存）</w:t>
            </w:r>
          </w:p>
        </w:tc>
        <w:tc>
          <w:tcPr>
            <w:tcW w:w="863" w:type="dxa"/>
            <w:tcBorders>
              <w:top w:val="single" w:color="000000" w:sz="4" w:space="0"/>
              <w:left w:val="single" w:color="000000" w:sz="4" w:space="0"/>
              <w:bottom w:val="single" w:color="000000" w:sz="4" w:space="0"/>
              <w:right w:val="single" w:color="000000" w:sz="4" w:space="0"/>
            </w:tcBorders>
            <w:vAlign w:val="center"/>
          </w:tcPr>
          <w:p w14:paraId="0FF72320">
            <w:pPr>
              <w:spacing w:line="440" w:lineRule="atLeast"/>
              <w:ind w:right="107"/>
              <w:jc w:val="center"/>
              <w:rPr>
                <w:rFonts w:hint="eastAsia" w:ascii="宋体" w:hAnsi="宋体" w:eastAsia="宋体" w:cs="宋体"/>
                <w:color w:val="auto"/>
                <w:sz w:val="18"/>
                <w:szCs w:val="18"/>
              </w:rPr>
            </w:pPr>
            <w:r>
              <w:rPr>
                <w:rFonts w:hint="eastAsia" w:ascii="宋体" w:hAnsi="宋体" w:eastAsia="宋体" w:cs="宋体"/>
                <w:color w:val="auto"/>
                <w:sz w:val="18"/>
                <w:szCs w:val="18"/>
              </w:rPr>
              <w:t>40</w:t>
            </w:r>
          </w:p>
        </w:tc>
      </w:tr>
      <w:tr w14:paraId="0DC19B6B">
        <w:tblPrEx>
          <w:tblCellMar>
            <w:top w:w="0" w:type="dxa"/>
            <w:left w:w="108" w:type="dxa"/>
            <w:bottom w:w="35" w:type="dxa"/>
            <w:right w:w="115" w:type="dxa"/>
          </w:tblCellMar>
        </w:tblPrEx>
        <w:trPr>
          <w:trHeight w:val="1244" w:hRule="atLeast"/>
          <w:jc w:val="center"/>
        </w:trPr>
        <w:tc>
          <w:tcPr>
            <w:tcW w:w="847" w:type="dxa"/>
            <w:tcBorders>
              <w:top w:val="single" w:color="000000" w:sz="4" w:space="0"/>
              <w:left w:val="single" w:color="000000" w:sz="4" w:space="0"/>
              <w:bottom w:val="single" w:color="000000" w:sz="4" w:space="0"/>
              <w:right w:val="single" w:color="000000" w:sz="4" w:space="0"/>
            </w:tcBorders>
            <w:vAlign w:val="center"/>
          </w:tcPr>
          <w:p w14:paraId="2740B16D">
            <w:pPr>
              <w:spacing w:line="440" w:lineRule="atLeast"/>
              <w:ind w:right="112"/>
              <w:jc w:val="center"/>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1752" w:type="dxa"/>
            <w:tcBorders>
              <w:top w:val="single" w:color="000000" w:sz="4" w:space="0"/>
              <w:left w:val="single" w:color="000000" w:sz="4" w:space="0"/>
              <w:bottom w:val="single" w:color="000000" w:sz="4" w:space="0"/>
              <w:right w:val="single" w:color="000000" w:sz="4" w:space="0"/>
            </w:tcBorders>
            <w:vAlign w:val="center"/>
          </w:tcPr>
          <w:p w14:paraId="77E3631C">
            <w:pPr>
              <w:spacing w:line="440" w:lineRule="atLeast"/>
              <w:jc w:val="center"/>
              <w:rPr>
                <w:rFonts w:hint="eastAsia" w:ascii="宋体" w:hAnsi="宋体" w:eastAsia="宋体" w:cs="宋体"/>
                <w:color w:val="auto"/>
                <w:sz w:val="18"/>
                <w:szCs w:val="18"/>
              </w:rPr>
            </w:pPr>
            <w:r>
              <w:rPr>
                <w:rFonts w:hint="eastAsia" w:ascii="宋体" w:hAnsi="宋体" w:eastAsia="宋体" w:cs="宋体"/>
                <w:color w:val="auto"/>
                <w:sz w:val="18"/>
                <w:szCs w:val="18"/>
              </w:rPr>
              <w:t>中电软件园</w:t>
            </w:r>
          </w:p>
        </w:tc>
        <w:tc>
          <w:tcPr>
            <w:tcW w:w="1800" w:type="dxa"/>
            <w:tcBorders>
              <w:top w:val="single" w:color="000000" w:sz="4" w:space="0"/>
              <w:left w:val="single" w:color="000000" w:sz="4" w:space="0"/>
              <w:bottom w:val="single" w:color="000000" w:sz="4" w:space="0"/>
              <w:right w:val="single" w:color="000000" w:sz="4" w:space="0"/>
            </w:tcBorders>
            <w:vAlign w:val="center"/>
          </w:tcPr>
          <w:p w14:paraId="695E1212">
            <w:pPr>
              <w:spacing w:line="440" w:lineRule="atLeast"/>
              <w:jc w:val="center"/>
              <w:rPr>
                <w:rFonts w:hint="eastAsia" w:ascii="宋体" w:hAnsi="宋体" w:eastAsia="宋体" w:cs="宋体"/>
                <w:color w:val="auto"/>
                <w:sz w:val="18"/>
                <w:szCs w:val="18"/>
              </w:rPr>
            </w:pPr>
            <w:r>
              <w:rPr>
                <w:rFonts w:hint="eastAsia" w:ascii="宋体" w:hAnsi="宋体" w:eastAsia="宋体" w:cs="宋体"/>
                <w:color w:val="auto"/>
                <w:sz w:val="18"/>
                <w:szCs w:val="18"/>
              </w:rPr>
              <w:t>电商项目</w:t>
            </w:r>
          </w:p>
        </w:tc>
        <w:tc>
          <w:tcPr>
            <w:tcW w:w="3036" w:type="dxa"/>
            <w:tcBorders>
              <w:top w:val="single" w:color="000000" w:sz="4" w:space="0"/>
              <w:left w:val="single" w:color="000000" w:sz="4" w:space="0"/>
              <w:bottom w:val="single" w:color="000000" w:sz="4" w:space="0"/>
              <w:right w:val="single" w:color="000000" w:sz="4" w:space="0"/>
            </w:tcBorders>
            <w:vAlign w:val="center"/>
          </w:tcPr>
          <w:p w14:paraId="58E821C4">
            <w:pPr>
              <w:spacing w:after="1" w:line="440" w:lineRule="atLeast"/>
              <w:jc w:val="center"/>
              <w:rPr>
                <w:rFonts w:hint="eastAsia" w:ascii="宋体" w:hAnsi="宋体" w:eastAsia="宋体" w:cs="宋体"/>
                <w:color w:val="auto"/>
                <w:sz w:val="18"/>
                <w:szCs w:val="18"/>
              </w:rPr>
            </w:pPr>
            <w:r>
              <w:rPr>
                <w:rFonts w:hint="eastAsia" w:ascii="宋体" w:hAnsi="宋体" w:eastAsia="宋体" w:cs="宋体"/>
                <w:color w:val="auto"/>
                <w:sz w:val="18"/>
                <w:szCs w:val="18"/>
              </w:rPr>
              <w:t>工位50个，PC机50台（500G固态硬盘、专业独立显卡8G显存、16G内存）</w:t>
            </w:r>
          </w:p>
        </w:tc>
        <w:tc>
          <w:tcPr>
            <w:tcW w:w="863" w:type="dxa"/>
            <w:tcBorders>
              <w:top w:val="single" w:color="000000" w:sz="4" w:space="0"/>
              <w:left w:val="single" w:color="000000" w:sz="4" w:space="0"/>
              <w:bottom w:val="single" w:color="000000" w:sz="4" w:space="0"/>
              <w:right w:val="single" w:color="000000" w:sz="4" w:space="0"/>
            </w:tcBorders>
            <w:vAlign w:val="center"/>
          </w:tcPr>
          <w:p w14:paraId="5C644540">
            <w:pPr>
              <w:spacing w:line="440" w:lineRule="atLeast"/>
              <w:ind w:right="107"/>
              <w:jc w:val="center"/>
              <w:rPr>
                <w:rFonts w:hint="eastAsia" w:ascii="宋体" w:hAnsi="宋体" w:eastAsia="宋体" w:cs="宋体"/>
                <w:color w:val="auto"/>
                <w:sz w:val="18"/>
                <w:szCs w:val="18"/>
              </w:rPr>
            </w:pPr>
            <w:r>
              <w:rPr>
                <w:rFonts w:hint="eastAsia" w:ascii="宋体" w:hAnsi="宋体" w:eastAsia="宋体" w:cs="宋体"/>
                <w:color w:val="auto"/>
                <w:sz w:val="18"/>
                <w:szCs w:val="18"/>
              </w:rPr>
              <w:t>20</w:t>
            </w:r>
          </w:p>
        </w:tc>
      </w:tr>
      <w:tr w14:paraId="28C700A5">
        <w:tblPrEx>
          <w:tblCellMar>
            <w:top w:w="0" w:type="dxa"/>
            <w:left w:w="108" w:type="dxa"/>
            <w:bottom w:w="35" w:type="dxa"/>
            <w:right w:w="115" w:type="dxa"/>
          </w:tblCellMar>
        </w:tblPrEx>
        <w:trPr>
          <w:trHeight w:val="1241" w:hRule="atLeast"/>
          <w:jc w:val="center"/>
        </w:trPr>
        <w:tc>
          <w:tcPr>
            <w:tcW w:w="847" w:type="dxa"/>
            <w:tcBorders>
              <w:top w:val="single" w:color="000000" w:sz="4" w:space="0"/>
              <w:left w:val="single" w:color="000000" w:sz="4" w:space="0"/>
              <w:bottom w:val="single" w:color="000000" w:sz="4" w:space="0"/>
              <w:right w:val="single" w:color="000000" w:sz="4" w:space="0"/>
            </w:tcBorders>
            <w:vAlign w:val="center"/>
          </w:tcPr>
          <w:p w14:paraId="57741250">
            <w:pPr>
              <w:spacing w:line="440" w:lineRule="atLeast"/>
              <w:ind w:right="112"/>
              <w:jc w:val="center"/>
              <w:rPr>
                <w:rFonts w:hint="eastAsia" w:ascii="宋体" w:hAnsi="宋体" w:eastAsia="宋体" w:cs="宋体"/>
                <w:color w:val="auto"/>
                <w:sz w:val="18"/>
                <w:szCs w:val="18"/>
              </w:rPr>
            </w:pPr>
            <w:r>
              <w:rPr>
                <w:rFonts w:hint="eastAsia" w:ascii="宋体" w:hAnsi="宋体" w:eastAsia="宋体" w:cs="宋体"/>
                <w:color w:val="auto"/>
                <w:sz w:val="18"/>
                <w:szCs w:val="18"/>
              </w:rPr>
              <w:t>5</w:t>
            </w:r>
          </w:p>
        </w:tc>
        <w:tc>
          <w:tcPr>
            <w:tcW w:w="1752" w:type="dxa"/>
            <w:tcBorders>
              <w:top w:val="single" w:color="000000" w:sz="4" w:space="0"/>
              <w:left w:val="single" w:color="000000" w:sz="4" w:space="0"/>
              <w:bottom w:val="single" w:color="000000" w:sz="4" w:space="0"/>
              <w:right w:val="single" w:color="000000" w:sz="4" w:space="0"/>
            </w:tcBorders>
            <w:vAlign w:val="center"/>
          </w:tcPr>
          <w:p w14:paraId="1AEF7AFB">
            <w:pPr>
              <w:spacing w:line="440" w:lineRule="atLeast"/>
              <w:jc w:val="center"/>
              <w:rPr>
                <w:rFonts w:hint="eastAsia" w:ascii="宋体" w:hAnsi="宋体" w:eastAsia="宋体" w:cs="宋体"/>
                <w:color w:val="auto"/>
                <w:sz w:val="18"/>
                <w:szCs w:val="18"/>
              </w:rPr>
            </w:pPr>
            <w:r>
              <w:rPr>
                <w:rFonts w:hint="eastAsia" w:ascii="宋体" w:hAnsi="宋体" w:eastAsia="宋体" w:cs="宋体"/>
                <w:color w:val="auto"/>
                <w:sz w:val="18"/>
                <w:szCs w:val="18"/>
              </w:rPr>
              <w:t>湖南创蓝信息技术有限公司</w:t>
            </w:r>
          </w:p>
        </w:tc>
        <w:tc>
          <w:tcPr>
            <w:tcW w:w="1800" w:type="dxa"/>
            <w:tcBorders>
              <w:top w:val="single" w:color="000000" w:sz="4" w:space="0"/>
              <w:left w:val="single" w:color="000000" w:sz="4" w:space="0"/>
              <w:bottom w:val="single" w:color="000000" w:sz="4" w:space="0"/>
              <w:right w:val="single" w:color="000000" w:sz="4" w:space="0"/>
            </w:tcBorders>
            <w:vAlign w:val="center"/>
          </w:tcPr>
          <w:p w14:paraId="704DA295">
            <w:pPr>
              <w:spacing w:line="440" w:lineRule="atLeast"/>
              <w:jc w:val="center"/>
              <w:rPr>
                <w:rFonts w:hint="eastAsia" w:ascii="宋体" w:hAnsi="宋体" w:eastAsia="宋体" w:cs="宋体"/>
                <w:color w:val="auto"/>
                <w:sz w:val="18"/>
                <w:szCs w:val="18"/>
              </w:rPr>
            </w:pPr>
            <w:r>
              <w:rPr>
                <w:rFonts w:hint="eastAsia" w:ascii="宋体" w:hAnsi="宋体" w:eastAsia="宋体" w:cs="宋体"/>
                <w:color w:val="auto"/>
                <w:sz w:val="18"/>
                <w:szCs w:val="18"/>
              </w:rPr>
              <w:t>教育信息系统项目</w:t>
            </w:r>
          </w:p>
        </w:tc>
        <w:tc>
          <w:tcPr>
            <w:tcW w:w="3036" w:type="dxa"/>
            <w:tcBorders>
              <w:top w:val="single" w:color="000000" w:sz="4" w:space="0"/>
              <w:left w:val="single" w:color="000000" w:sz="4" w:space="0"/>
              <w:bottom w:val="single" w:color="000000" w:sz="4" w:space="0"/>
              <w:right w:val="single" w:color="000000" w:sz="4" w:space="0"/>
            </w:tcBorders>
            <w:vAlign w:val="center"/>
          </w:tcPr>
          <w:p w14:paraId="6D631F31">
            <w:pPr>
              <w:spacing w:line="440" w:lineRule="atLeast"/>
              <w:jc w:val="center"/>
              <w:rPr>
                <w:rFonts w:hint="eastAsia" w:ascii="宋体" w:hAnsi="宋体" w:eastAsia="宋体" w:cs="宋体"/>
                <w:color w:val="auto"/>
                <w:sz w:val="18"/>
                <w:szCs w:val="18"/>
              </w:rPr>
            </w:pPr>
            <w:r>
              <w:rPr>
                <w:rFonts w:hint="eastAsia" w:ascii="宋体" w:hAnsi="宋体" w:eastAsia="宋体" w:cs="宋体"/>
                <w:color w:val="auto"/>
                <w:sz w:val="18"/>
                <w:szCs w:val="18"/>
              </w:rPr>
              <w:t>工位50个，PC机50台（500G固态硬盘、专业独立显卡8G显存、16G内存）</w:t>
            </w:r>
          </w:p>
        </w:tc>
        <w:tc>
          <w:tcPr>
            <w:tcW w:w="863" w:type="dxa"/>
            <w:tcBorders>
              <w:top w:val="single" w:color="000000" w:sz="4" w:space="0"/>
              <w:left w:val="single" w:color="000000" w:sz="4" w:space="0"/>
              <w:bottom w:val="single" w:color="000000" w:sz="4" w:space="0"/>
              <w:right w:val="single" w:color="000000" w:sz="4" w:space="0"/>
            </w:tcBorders>
            <w:vAlign w:val="center"/>
          </w:tcPr>
          <w:p w14:paraId="0EB09EC1">
            <w:pPr>
              <w:spacing w:line="440" w:lineRule="atLeast"/>
              <w:ind w:right="107"/>
              <w:jc w:val="center"/>
              <w:rPr>
                <w:rFonts w:hint="eastAsia" w:ascii="宋体" w:hAnsi="宋体" w:eastAsia="宋体" w:cs="宋体"/>
                <w:color w:val="auto"/>
                <w:sz w:val="18"/>
                <w:szCs w:val="18"/>
              </w:rPr>
            </w:pPr>
            <w:r>
              <w:rPr>
                <w:rFonts w:hint="eastAsia" w:ascii="宋体" w:hAnsi="宋体" w:eastAsia="宋体" w:cs="宋体"/>
                <w:color w:val="auto"/>
                <w:sz w:val="18"/>
                <w:szCs w:val="18"/>
              </w:rPr>
              <w:t>30</w:t>
            </w:r>
          </w:p>
        </w:tc>
      </w:tr>
      <w:tr w14:paraId="4D7C53D6">
        <w:tblPrEx>
          <w:tblCellMar>
            <w:top w:w="0" w:type="dxa"/>
            <w:left w:w="108" w:type="dxa"/>
            <w:bottom w:w="35" w:type="dxa"/>
            <w:right w:w="115" w:type="dxa"/>
          </w:tblCellMar>
        </w:tblPrEx>
        <w:trPr>
          <w:trHeight w:val="1241" w:hRule="atLeast"/>
          <w:jc w:val="center"/>
        </w:trPr>
        <w:tc>
          <w:tcPr>
            <w:tcW w:w="847" w:type="dxa"/>
            <w:tcBorders>
              <w:top w:val="single" w:color="000000" w:sz="4" w:space="0"/>
              <w:left w:val="single" w:color="000000" w:sz="4" w:space="0"/>
              <w:bottom w:val="single" w:color="000000" w:sz="4" w:space="0"/>
              <w:right w:val="single" w:color="000000" w:sz="4" w:space="0"/>
            </w:tcBorders>
            <w:vAlign w:val="center"/>
          </w:tcPr>
          <w:p w14:paraId="75708C0F">
            <w:pPr>
              <w:spacing w:line="440" w:lineRule="atLeast"/>
              <w:ind w:right="112"/>
              <w:jc w:val="center"/>
              <w:rPr>
                <w:rFonts w:hint="eastAsia" w:ascii="宋体" w:hAnsi="宋体" w:eastAsia="宋体" w:cs="宋体"/>
                <w:color w:val="auto"/>
                <w:sz w:val="18"/>
                <w:szCs w:val="18"/>
              </w:rPr>
            </w:pPr>
            <w:r>
              <w:rPr>
                <w:rFonts w:hint="eastAsia" w:ascii="宋体" w:hAnsi="宋体" w:eastAsia="宋体" w:cs="宋体"/>
                <w:color w:val="auto"/>
                <w:sz w:val="18"/>
                <w:szCs w:val="18"/>
              </w:rPr>
              <w:t>6</w:t>
            </w:r>
          </w:p>
        </w:tc>
        <w:tc>
          <w:tcPr>
            <w:tcW w:w="1752" w:type="dxa"/>
            <w:tcBorders>
              <w:top w:val="single" w:color="000000" w:sz="4" w:space="0"/>
              <w:left w:val="single" w:color="000000" w:sz="4" w:space="0"/>
              <w:bottom w:val="single" w:color="000000" w:sz="4" w:space="0"/>
              <w:right w:val="single" w:color="000000" w:sz="4" w:space="0"/>
            </w:tcBorders>
            <w:vAlign w:val="center"/>
          </w:tcPr>
          <w:p w14:paraId="79BA1EA5">
            <w:pPr>
              <w:spacing w:line="440" w:lineRule="atLeast"/>
              <w:jc w:val="center"/>
              <w:rPr>
                <w:rFonts w:hint="eastAsia" w:ascii="宋体" w:hAnsi="宋体" w:eastAsia="宋体" w:cs="宋体"/>
                <w:color w:val="auto"/>
                <w:sz w:val="18"/>
                <w:szCs w:val="18"/>
              </w:rPr>
            </w:pPr>
            <w:r>
              <w:rPr>
                <w:rFonts w:hint="eastAsia" w:ascii="宋体" w:hAnsi="宋体" w:eastAsia="宋体" w:cs="宋体"/>
                <w:color w:val="auto"/>
                <w:sz w:val="18"/>
                <w:szCs w:val="18"/>
              </w:rPr>
              <w:t>长沙艾赛思坦信息技术有限公司</w:t>
            </w:r>
          </w:p>
        </w:tc>
        <w:tc>
          <w:tcPr>
            <w:tcW w:w="1800" w:type="dxa"/>
            <w:tcBorders>
              <w:top w:val="single" w:color="000000" w:sz="4" w:space="0"/>
              <w:left w:val="single" w:color="000000" w:sz="4" w:space="0"/>
              <w:bottom w:val="single" w:color="000000" w:sz="4" w:space="0"/>
              <w:right w:val="single" w:color="000000" w:sz="4" w:space="0"/>
            </w:tcBorders>
            <w:vAlign w:val="center"/>
          </w:tcPr>
          <w:p w14:paraId="7436A23D">
            <w:pPr>
              <w:spacing w:line="440" w:lineRule="atLeast"/>
              <w:jc w:val="center"/>
              <w:rPr>
                <w:rFonts w:hint="eastAsia" w:ascii="宋体" w:hAnsi="宋体" w:eastAsia="宋体" w:cs="宋体"/>
                <w:color w:val="auto"/>
                <w:sz w:val="18"/>
                <w:szCs w:val="18"/>
              </w:rPr>
            </w:pPr>
            <w:r>
              <w:rPr>
                <w:rFonts w:hint="eastAsia" w:ascii="宋体" w:hAnsi="宋体" w:eastAsia="宋体" w:cs="宋体"/>
                <w:color w:val="auto"/>
                <w:sz w:val="18"/>
                <w:szCs w:val="18"/>
              </w:rPr>
              <w:t>医疗信息系统项目</w:t>
            </w:r>
          </w:p>
        </w:tc>
        <w:tc>
          <w:tcPr>
            <w:tcW w:w="3036" w:type="dxa"/>
            <w:tcBorders>
              <w:top w:val="single" w:color="000000" w:sz="4" w:space="0"/>
              <w:left w:val="single" w:color="000000" w:sz="4" w:space="0"/>
              <w:bottom w:val="single" w:color="000000" w:sz="4" w:space="0"/>
              <w:right w:val="single" w:color="000000" w:sz="4" w:space="0"/>
            </w:tcBorders>
            <w:vAlign w:val="center"/>
          </w:tcPr>
          <w:p w14:paraId="6EFAF991">
            <w:pPr>
              <w:spacing w:line="440" w:lineRule="atLeast"/>
              <w:jc w:val="center"/>
              <w:rPr>
                <w:rFonts w:hint="eastAsia" w:ascii="宋体" w:hAnsi="宋体" w:eastAsia="宋体" w:cs="宋体"/>
                <w:color w:val="auto"/>
                <w:sz w:val="18"/>
                <w:szCs w:val="18"/>
              </w:rPr>
            </w:pPr>
            <w:r>
              <w:rPr>
                <w:rFonts w:hint="eastAsia" w:ascii="宋体" w:hAnsi="宋体" w:eastAsia="宋体" w:cs="宋体"/>
                <w:color w:val="auto"/>
                <w:sz w:val="18"/>
                <w:szCs w:val="18"/>
              </w:rPr>
              <w:t>工位50个，PC机50台（500G固态硬盘、专业独立显卡8G显存、16G内存）</w:t>
            </w:r>
          </w:p>
        </w:tc>
        <w:tc>
          <w:tcPr>
            <w:tcW w:w="863" w:type="dxa"/>
            <w:tcBorders>
              <w:top w:val="single" w:color="000000" w:sz="4" w:space="0"/>
              <w:left w:val="single" w:color="000000" w:sz="4" w:space="0"/>
              <w:bottom w:val="single" w:color="000000" w:sz="4" w:space="0"/>
              <w:right w:val="single" w:color="000000" w:sz="4" w:space="0"/>
            </w:tcBorders>
            <w:vAlign w:val="center"/>
          </w:tcPr>
          <w:p w14:paraId="2D450FCF">
            <w:pPr>
              <w:spacing w:line="440" w:lineRule="atLeast"/>
              <w:ind w:right="107"/>
              <w:jc w:val="center"/>
              <w:rPr>
                <w:rFonts w:hint="eastAsia" w:ascii="宋体" w:hAnsi="宋体" w:eastAsia="宋体" w:cs="宋体"/>
                <w:color w:val="auto"/>
                <w:sz w:val="18"/>
                <w:szCs w:val="18"/>
              </w:rPr>
            </w:pPr>
            <w:r>
              <w:rPr>
                <w:rFonts w:hint="eastAsia" w:ascii="宋体" w:hAnsi="宋体" w:eastAsia="宋体" w:cs="宋体"/>
                <w:color w:val="auto"/>
                <w:sz w:val="18"/>
                <w:szCs w:val="18"/>
              </w:rPr>
              <w:t>10</w:t>
            </w:r>
          </w:p>
        </w:tc>
      </w:tr>
    </w:tbl>
    <w:p w14:paraId="35A91834">
      <w:pPr>
        <w:pStyle w:val="4"/>
        <w:bidi w:val="0"/>
      </w:pPr>
      <w:bookmarkStart w:id="28" w:name="_Toc10774"/>
      <w:r>
        <w:rPr>
          <w:rFonts w:hint="eastAsia"/>
        </w:rPr>
        <w:t>（三）教学资源</w:t>
      </w:r>
      <w:bookmarkEnd w:id="28"/>
    </w:p>
    <w:p w14:paraId="3312461A">
      <w:pPr>
        <w:snapToGrid w:val="0"/>
        <w:spacing w:line="440" w:lineRule="atLeast"/>
        <w:ind w:firstLine="420" w:firstLineChars="200"/>
        <w:rPr>
          <w:rFonts w:hint="eastAsia" w:ascii="宋体" w:hAnsi="宋体"/>
          <w:szCs w:val="21"/>
        </w:rPr>
      </w:pPr>
      <w:bookmarkStart w:id="29" w:name="_Hlk48691212"/>
      <w:r>
        <w:rPr>
          <w:rFonts w:hint="eastAsia" w:ascii="宋体" w:hAnsi="宋体"/>
          <w:szCs w:val="21"/>
        </w:rPr>
        <w:t>主要包括能够满足学生专业学习、教师专业教学研究和教学实施所需的教材、图书文献及数字教学资源等。</w:t>
      </w:r>
    </w:p>
    <w:p w14:paraId="5F182AA9">
      <w:pPr>
        <w:snapToGrid w:val="0"/>
        <w:spacing w:line="440" w:lineRule="atLeast"/>
        <w:ind w:firstLine="420" w:firstLineChars="200"/>
        <w:rPr>
          <w:rFonts w:hint="eastAsia" w:ascii="宋体" w:hAnsi="宋体"/>
          <w:szCs w:val="21"/>
        </w:rPr>
      </w:pPr>
      <w:bookmarkStart w:id="30" w:name="_Toc48812394"/>
      <w:bookmarkStart w:id="31" w:name="_Toc49096743"/>
      <w:bookmarkStart w:id="32" w:name="_Toc25144"/>
      <w:r>
        <w:rPr>
          <w:rFonts w:hint="eastAsia" w:ascii="宋体" w:hAnsi="宋体"/>
          <w:szCs w:val="21"/>
        </w:rPr>
        <w:t>1.教材选用基本要求</w:t>
      </w:r>
      <w:bookmarkEnd w:id="30"/>
      <w:bookmarkEnd w:id="31"/>
      <w:bookmarkEnd w:id="32"/>
    </w:p>
    <w:p w14:paraId="3D297FB8">
      <w:pPr>
        <w:snapToGrid w:val="0"/>
        <w:spacing w:line="440" w:lineRule="atLeast"/>
        <w:ind w:firstLine="420" w:firstLineChars="200"/>
        <w:rPr>
          <w:rFonts w:hint="eastAsia" w:ascii="宋体" w:hAnsi="宋体"/>
          <w:szCs w:val="21"/>
        </w:rPr>
      </w:pPr>
      <w:r>
        <w:rPr>
          <w:rFonts w:hint="eastAsia" w:ascii="宋体" w:hAnsi="宋体"/>
          <w:szCs w:val="21"/>
        </w:rPr>
        <w:t>按照国家规定选用优质教材，教育部“十三五”规划教材，如果没有“十三五”规划教材，原则上征订国家一级出版社出版的教材，禁止不合格的教材进入课堂。优先选用近三年出版的新教材，以体现与时俱进的知识更新。建立由专业教师、行业专家和教研人员等参与的教材选用机构，完善教材选用制度，经过规范程序择优选用教材。</w:t>
      </w:r>
    </w:p>
    <w:p w14:paraId="7C158604">
      <w:pPr>
        <w:snapToGrid w:val="0"/>
        <w:spacing w:line="440" w:lineRule="atLeast"/>
        <w:ind w:firstLine="420" w:firstLineChars="200"/>
        <w:rPr>
          <w:rFonts w:hint="eastAsia" w:ascii="宋体" w:hAnsi="宋体"/>
          <w:szCs w:val="21"/>
        </w:rPr>
      </w:pPr>
      <w:bookmarkStart w:id="33" w:name="_Toc21224"/>
      <w:bookmarkStart w:id="34" w:name="_Toc49096744"/>
      <w:bookmarkStart w:id="35" w:name="_Toc48812395"/>
      <w:r>
        <w:rPr>
          <w:rFonts w:hint="eastAsia" w:ascii="宋体" w:hAnsi="宋体"/>
          <w:szCs w:val="21"/>
        </w:rPr>
        <w:t>2.图书文献配备基本要求</w:t>
      </w:r>
      <w:bookmarkEnd w:id="33"/>
      <w:bookmarkEnd w:id="34"/>
      <w:bookmarkEnd w:id="35"/>
    </w:p>
    <w:p w14:paraId="60C32EED">
      <w:pPr>
        <w:snapToGrid w:val="0"/>
        <w:spacing w:line="440" w:lineRule="atLeast"/>
        <w:ind w:firstLine="420" w:firstLineChars="200"/>
        <w:rPr>
          <w:rFonts w:hint="eastAsia" w:ascii="宋体" w:hAnsi="宋体"/>
          <w:szCs w:val="21"/>
        </w:rPr>
      </w:pPr>
      <w:bookmarkStart w:id="36" w:name="_Toc48812396"/>
      <w:bookmarkStart w:id="37" w:name="_Toc32368"/>
      <w:r>
        <w:rPr>
          <w:rFonts w:hint="eastAsia" w:ascii="宋体" w:hAnsi="宋体"/>
          <w:szCs w:val="21"/>
        </w:rPr>
        <w:t>图书文献配备能够满足本专业人才培养、专业建设、教科研等工作的需要，方便师生查询、借阅。专业类图书文献主要包括：有关本专业技术、方法、思维以及实务操作类图书，经济、管理、法律和文化类文献等，生均图书不少于60册。</w:t>
      </w:r>
    </w:p>
    <w:p w14:paraId="3AEC3475">
      <w:pPr>
        <w:snapToGrid w:val="0"/>
        <w:spacing w:line="440" w:lineRule="atLeast"/>
        <w:ind w:firstLine="420" w:firstLineChars="200"/>
        <w:rPr>
          <w:rFonts w:hint="eastAsia" w:ascii="宋体" w:hAnsi="宋体"/>
          <w:szCs w:val="21"/>
        </w:rPr>
      </w:pPr>
      <w:bookmarkStart w:id="38" w:name="_Toc49096745"/>
      <w:r>
        <w:rPr>
          <w:rFonts w:hint="eastAsia" w:ascii="宋体" w:hAnsi="宋体"/>
          <w:szCs w:val="21"/>
        </w:rPr>
        <w:t>3.数字资源配备基本要求</w:t>
      </w:r>
      <w:bookmarkEnd w:id="36"/>
      <w:bookmarkEnd w:id="37"/>
      <w:bookmarkEnd w:id="38"/>
    </w:p>
    <w:p w14:paraId="12A537BC">
      <w:pPr>
        <w:snapToGrid w:val="0"/>
        <w:spacing w:line="440" w:lineRule="atLeast"/>
        <w:ind w:firstLine="420" w:firstLineChars="200"/>
        <w:rPr>
          <w:rFonts w:hint="eastAsia" w:ascii="宋体" w:hAnsi="宋体"/>
          <w:szCs w:val="21"/>
        </w:rPr>
      </w:pPr>
      <w:r>
        <w:rPr>
          <w:rFonts w:hint="eastAsia" w:ascii="宋体" w:hAnsi="宋体"/>
          <w:szCs w:val="21"/>
        </w:rPr>
        <w:t>建设、配备与本专业有关的音视频素材、教学课件、数字化教学案例库、数字教材等专业教学资源库，种类丰富、形式多样、使用便捷、动态更新，能够满足信息化教学的基本要求。</w:t>
      </w:r>
    </w:p>
    <w:p w14:paraId="6757E8DB">
      <w:pPr>
        <w:snapToGrid w:val="0"/>
        <w:spacing w:line="440" w:lineRule="atLeast"/>
        <w:ind w:firstLine="420" w:firstLineChars="200"/>
        <w:rPr>
          <w:rFonts w:hint="eastAsia" w:ascii="宋体" w:hAnsi="宋体"/>
          <w:szCs w:val="21"/>
        </w:rPr>
      </w:pPr>
      <w:r>
        <w:rPr>
          <w:rFonts w:hint="eastAsia" w:ascii="宋体" w:hAnsi="宋体"/>
          <w:szCs w:val="21"/>
        </w:rPr>
        <w:t>利用智慧职教、中国慕课、超星学习通等教学资源共享平台和教学服务平台，利用知网、维普等文献资料等信息化教学资源库。引导鼓励教师开发并利用信息化教学资源、教学平台，创新教学方法，引导学生利用信息化教学条件自主学习，提升教学效果。</w:t>
      </w:r>
    </w:p>
    <w:bookmarkEnd w:id="29"/>
    <w:p w14:paraId="328D174A">
      <w:pPr>
        <w:pStyle w:val="4"/>
        <w:bidi w:val="0"/>
      </w:pPr>
      <w:bookmarkStart w:id="39" w:name="_Toc6036"/>
      <w:r>
        <w:rPr>
          <w:rFonts w:hint="eastAsia"/>
        </w:rPr>
        <w:t>（四）教学方法</w:t>
      </w:r>
      <w:bookmarkEnd w:id="39"/>
    </w:p>
    <w:p w14:paraId="69C343C7">
      <w:pPr>
        <w:spacing w:line="440" w:lineRule="atLeast"/>
        <w:ind w:firstLine="420" w:firstLineChars="200"/>
        <w:rPr>
          <w:rFonts w:hint="eastAsia" w:ascii="宋体" w:hAnsi="宋体"/>
          <w:szCs w:val="21"/>
        </w:rPr>
      </w:pPr>
      <w:r>
        <w:rPr>
          <w:rFonts w:hint="eastAsia" w:ascii="宋体" w:hAnsi="宋体"/>
          <w:szCs w:val="21"/>
        </w:rPr>
        <w:t>以就业为导向，以能力为本位的教学指导思想，根据人才培养目标，结合吉利基地企业实际，在课程内容编排上合理规划，集综合项目、任务实践、理论知识于一体，强化技能训练，在实践中寻找理论和知识点，课堂形式实行周周比和月月赛，争取了课程的灵活性、实用性和实践性。采用工学一体化教学、吉利生产案例教学、项目化教学等方法，坚持学中做、做中学，并以学习者为中心，改变传统的师生关系，充分发挥教师的指导、引导、帮助和组织作用，调动学生学习的主观能动性，加强学生学习过程的指导，及时解决学生在学习过程中的困难和问题。</w:t>
      </w:r>
    </w:p>
    <w:p w14:paraId="030C1797">
      <w:pPr>
        <w:spacing w:line="440" w:lineRule="atLeast"/>
        <w:ind w:firstLine="420" w:firstLineChars="200"/>
        <w:rPr>
          <w:rFonts w:hint="eastAsia" w:ascii="宋体" w:hAnsi="宋体"/>
          <w:szCs w:val="21"/>
        </w:rPr>
      </w:pPr>
      <w:r>
        <w:rPr>
          <w:rFonts w:hint="eastAsia" w:ascii="宋体" w:hAnsi="宋体"/>
          <w:szCs w:val="21"/>
        </w:rPr>
        <w:t>1.专业课主要教学方法</w:t>
      </w:r>
    </w:p>
    <w:p w14:paraId="01F1BDB9">
      <w:pPr>
        <w:spacing w:line="440" w:lineRule="atLeast"/>
        <w:ind w:firstLine="420" w:firstLineChars="200"/>
        <w:rPr>
          <w:rFonts w:hint="eastAsia" w:ascii="宋体" w:hAnsi="宋体"/>
          <w:szCs w:val="21"/>
        </w:rPr>
      </w:pPr>
      <w:r>
        <w:rPr>
          <w:rFonts w:hint="eastAsia" w:ascii="宋体" w:hAnsi="宋体"/>
          <w:szCs w:val="21"/>
        </w:rPr>
        <w:t>课程教学以真实职业实践环境、真实工作过程、企业案例作为支撑，实施任务驱动、教学做合一，加强学生能力培养。</w:t>
      </w:r>
    </w:p>
    <w:p w14:paraId="320808B9">
      <w:pPr>
        <w:spacing w:line="440" w:lineRule="atLeast"/>
        <w:ind w:firstLine="420" w:firstLineChars="200"/>
        <w:rPr>
          <w:rFonts w:hint="eastAsia" w:ascii="宋体" w:hAnsi="宋体"/>
          <w:szCs w:val="21"/>
        </w:rPr>
      </w:pPr>
      <w:r>
        <w:rPr>
          <w:rFonts w:hint="eastAsia" w:ascii="宋体" w:hAnsi="宋体"/>
          <w:szCs w:val="21"/>
        </w:rPr>
        <w:t>2.岗位实习与社会实践指导方法</w:t>
      </w:r>
    </w:p>
    <w:p w14:paraId="15EC7003">
      <w:pPr>
        <w:spacing w:line="440" w:lineRule="exact"/>
        <w:ind w:firstLine="420" w:firstLineChars="200"/>
        <w:rPr>
          <w:rFonts w:hint="eastAsia" w:ascii="宋体" w:hAnsi="宋体"/>
          <w:szCs w:val="21"/>
          <w:highlight w:val="none"/>
        </w:rPr>
      </w:pPr>
      <w:r>
        <w:rPr>
          <w:rFonts w:hint="eastAsia" w:ascii="宋体" w:hAnsi="宋体"/>
          <w:szCs w:val="21"/>
          <w:highlight w:val="none"/>
        </w:rPr>
        <w:t>岗位实习与社会实践由学校、企业(单位)、学生三方共同参与完成。</w:t>
      </w:r>
      <w:r>
        <w:rPr>
          <w:highlight w:val="none"/>
        </w:rPr>
        <w:t>健全校企合作管理体制、管理制度和合作机制，严审合作企业资质，建立准入和退出机制，签订合作协议，对合作的目标任务、内容形式、合作期限、权利义务、合作终止及违约责任等事项提出明确、具体的要求。</w:t>
      </w:r>
      <w:r>
        <w:rPr>
          <w:rFonts w:hint="eastAsia" w:ascii="宋体" w:hAnsi="宋体"/>
          <w:szCs w:val="21"/>
          <w:highlight w:val="none"/>
        </w:rPr>
        <w:t>学校负责学生岗位实习与社会实践的组织、实施和管理。</w:t>
      </w:r>
    </w:p>
    <w:p w14:paraId="2C9D817C">
      <w:pPr>
        <w:spacing w:line="440" w:lineRule="atLeast"/>
        <w:ind w:firstLine="420" w:firstLineChars="200"/>
        <w:rPr>
          <w:rFonts w:hint="eastAsia" w:ascii="宋体" w:hAnsi="宋体"/>
          <w:szCs w:val="21"/>
        </w:rPr>
      </w:pPr>
      <w:r>
        <w:rPr>
          <w:rFonts w:hint="eastAsia" w:ascii="宋体" w:hAnsi="宋体"/>
          <w:szCs w:val="21"/>
        </w:rPr>
        <w:t>3.信息化教学手段运用</w:t>
      </w:r>
    </w:p>
    <w:p w14:paraId="317D38DB">
      <w:pPr>
        <w:spacing w:line="440" w:lineRule="atLeast"/>
        <w:ind w:firstLine="420" w:firstLineChars="200"/>
        <w:rPr>
          <w:rFonts w:hint="eastAsia" w:ascii="宋体" w:hAnsi="宋体"/>
          <w:szCs w:val="21"/>
        </w:rPr>
      </w:pPr>
      <w:r>
        <w:rPr>
          <w:rFonts w:hint="eastAsia" w:ascii="宋体" w:hAnsi="宋体"/>
          <w:szCs w:val="21"/>
        </w:rPr>
        <w:t>充分利用网络、多媒体、学习空间等信息化手段，改革教学方法，提高教学质量和效果。</w:t>
      </w:r>
    </w:p>
    <w:p w14:paraId="2BFAF5FD">
      <w:pPr>
        <w:pStyle w:val="4"/>
        <w:bidi w:val="0"/>
      </w:pPr>
      <w:bookmarkStart w:id="40" w:name="_Toc19576"/>
      <w:r>
        <w:rPr>
          <w:rFonts w:hint="eastAsia"/>
        </w:rPr>
        <w:t>（五）学习评价</w:t>
      </w:r>
      <w:bookmarkEnd w:id="40"/>
    </w:p>
    <w:p w14:paraId="0959D0CE">
      <w:pPr>
        <w:spacing w:line="440" w:lineRule="exact"/>
        <w:ind w:firstLine="420" w:firstLineChars="200"/>
        <w:rPr>
          <w:rFonts w:hint="eastAsia" w:ascii="宋体" w:hAnsi="宋体"/>
          <w:szCs w:val="21"/>
          <w:highlight w:val="none"/>
        </w:rPr>
      </w:pPr>
      <w:bookmarkStart w:id="41" w:name="_Hlk48691315"/>
      <w:r>
        <w:rPr>
          <w:rFonts w:hint="eastAsia" w:ascii="宋体" w:hAnsi="宋体"/>
          <w:szCs w:val="21"/>
          <w:highlight w:val="none"/>
        </w:rPr>
        <w:t>1.评价主体</w:t>
      </w:r>
    </w:p>
    <w:p w14:paraId="55AC2396">
      <w:pPr>
        <w:spacing w:line="440" w:lineRule="exact"/>
        <w:ind w:firstLine="420" w:firstLineChars="200"/>
        <w:rPr>
          <w:rFonts w:hint="eastAsia" w:ascii="宋体" w:hAnsi="宋体"/>
          <w:szCs w:val="21"/>
          <w:highlight w:val="none"/>
        </w:rPr>
      </w:pPr>
      <w:r>
        <w:rPr>
          <w:rFonts w:hint="eastAsia" w:ascii="宋体" w:hAnsi="宋体"/>
          <w:szCs w:val="21"/>
          <w:highlight w:val="none"/>
        </w:rPr>
        <w:t>以教师评价为主，广泛吸收就业单位、合作企业、社区、家长参与学生质量评价，建立多方共同参与评价的多元考核评价方式。</w:t>
      </w:r>
    </w:p>
    <w:p w14:paraId="47DE0689">
      <w:pPr>
        <w:spacing w:line="440" w:lineRule="exact"/>
        <w:ind w:firstLine="420" w:firstLineChars="200"/>
        <w:rPr>
          <w:rFonts w:hint="eastAsia" w:ascii="宋体" w:hAnsi="宋体"/>
          <w:szCs w:val="21"/>
          <w:highlight w:val="none"/>
        </w:rPr>
      </w:pPr>
      <w:r>
        <w:rPr>
          <w:rFonts w:hint="eastAsia" w:ascii="宋体" w:hAnsi="宋体"/>
          <w:szCs w:val="21"/>
          <w:highlight w:val="none"/>
        </w:rPr>
        <w:t>2.评价内容</w:t>
      </w:r>
    </w:p>
    <w:p w14:paraId="2BAD95D4">
      <w:pPr>
        <w:spacing w:line="440" w:lineRule="exact"/>
        <w:ind w:firstLine="420" w:firstLineChars="200"/>
        <w:rPr>
          <w:rFonts w:hint="eastAsia" w:ascii="宋体" w:hAnsi="宋体"/>
          <w:szCs w:val="21"/>
          <w:highlight w:val="none"/>
        </w:rPr>
      </w:pPr>
      <w:r>
        <w:rPr>
          <w:rFonts w:hint="eastAsia" w:ascii="宋体" w:hAnsi="宋体"/>
          <w:szCs w:val="21"/>
          <w:highlight w:val="none"/>
        </w:rPr>
        <w:t>包括学生的素质、知识和能力。</w:t>
      </w:r>
    </w:p>
    <w:p w14:paraId="3D59BA9C">
      <w:pPr>
        <w:spacing w:line="440" w:lineRule="exact"/>
        <w:ind w:firstLine="420" w:firstLineChars="200"/>
        <w:rPr>
          <w:rFonts w:hint="eastAsia" w:ascii="宋体" w:hAnsi="宋体"/>
          <w:szCs w:val="21"/>
          <w:highlight w:val="none"/>
        </w:rPr>
      </w:pPr>
      <w:r>
        <w:rPr>
          <w:rFonts w:hint="eastAsia" w:ascii="宋体" w:hAnsi="宋体"/>
          <w:szCs w:val="21"/>
          <w:highlight w:val="none"/>
        </w:rPr>
        <w:t>3.评价方法</w:t>
      </w:r>
    </w:p>
    <w:p w14:paraId="3658CF49">
      <w:pPr>
        <w:spacing w:line="440" w:lineRule="exact"/>
        <w:ind w:firstLine="420" w:firstLineChars="200"/>
        <w:rPr>
          <w:rFonts w:hint="eastAsia" w:ascii="宋体" w:hAnsi="宋体"/>
          <w:szCs w:val="21"/>
          <w:highlight w:val="none"/>
        </w:rPr>
      </w:pPr>
      <w:r>
        <w:rPr>
          <w:rFonts w:hint="eastAsia" w:ascii="宋体" w:hAnsi="宋体"/>
          <w:szCs w:val="21"/>
          <w:highlight w:val="none"/>
        </w:rPr>
        <w:t>采取过程评价与结果评价相结合，单项评价与综合评价相结合，总结性评价与发展性评价相结合的多种评价方式。</w:t>
      </w:r>
      <w:r>
        <w:rPr>
          <w:highlight w:val="none"/>
        </w:rPr>
        <w:t>依托线上平台和软件工具，运用大数据、人工智能等现代信息技术， 开展教与学</w:t>
      </w:r>
      <w:r>
        <w:rPr>
          <w:rFonts w:hint="eastAsia"/>
          <w:highlight w:val="none"/>
        </w:rPr>
        <w:t>的</w:t>
      </w:r>
      <w:r>
        <w:rPr>
          <w:highlight w:val="none"/>
        </w:rPr>
        <w:t>行为分析。</w:t>
      </w:r>
      <w:r>
        <w:rPr>
          <w:rFonts w:hint="eastAsia" w:ascii="宋体" w:hAnsi="宋体"/>
          <w:szCs w:val="21"/>
          <w:highlight w:val="none"/>
        </w:rPr>
        <w:t>把学习态度、平时作业、单项项目完成情况作为学生质量评价的重要组成部分，不断改革评价方法，逐步建立以学生作品为导向的职业教育质量评价制度，提高学生的综合水平。</w:t>
      </w:r>
    </w:p>
    <w:bookmarkEnd w:id="41"/>
    <w:p w14:paraId="789E0589">
      <w:pPr>
        <w:pStyle w:val="4"/>
        <w:bidi w:val="0"/>
      </w:pPr>
      <w:bookmarkStart w:id="42" w:name="_Toc2339"/>
      <w:r>
        <w:rPr>
          <w:rFonts w:hint="eastAsia"/>
        </w:rPr>
        <w:t>（六）质量管理</w:t>
      </w:r>
      <w:bookmarkEnd w:id="42"/>
    </w:p>
    <w:p w14:paraId="61475539">
      <w:pPr>
        <w:spacing w:line="440" w:lineRule="atLeast"/>
        <w:ind w:firstLine="420" w:firstLineChars="200"/>
        <w:rPr>
          <w:rFonts w:hint="eastAsia" w:ascii="宋体" w:hAnsi="宋体" w:cs="宋体"/>
          <w:bCs/>
          <w:szCs w:val="21"/>
        </w:rPr>
      </w:pPr>
      <w:r>
        <w:rPr>
          <w:rFonts w:hint="eastAsia" w:ascii="宋体" w:hAnsi="宋体" w:cs="宋体"/>
          <w:bCs/>
          <w:szCs w:val="21"/>
        </w:rPr>
        <w:t>1.对专业人才培养方案的制（修）订</w:t>
      </w:r>
    </w:p>
    <w:p w14:paraId="089D60AC">
      <w:pPr>
        <w:spacing w:line="440" w:lineRule="atLeast"/>
        <w:ind w:firstLine="420" w:firstLineChars="200"/>
        <w:rPr>
          <w:rFonts w:hint="eastAsia" w:ascii="宋体" w:hAnsi="宋体" w:cs="宋体"/>
          <w:bCs/>
          <w:szCs w:val="21"/>
        </w:rPr>
      </w:pPr>
      <w:r>
        <w:rPr>
          <w:rFonts w:hint="eastAsia" w:ascii="宋体" w:hAnsi="宋体" w:cs="宋体"/>
          <w:bCs/>
          <w:szCs w:val="21"/>
        </w:rPr>
        <w:t>学院制定专业人才培养方案制（修）订意见，依据制（修）订意见与专业调研结果制（修）定各专业人才培养方案，经学院制（修）工作领导小组讨论定稿，提交学院党组织会议审定。</w:t>
      </w:r>
    </w:p>
    <w:p w14:paraId="18926EB8">
      <w:pPr>
        <w:spacing w:line="440" w:lineRule="atLeast"/>
        <w:ind w:firstLine="420" w:firstLineChars="200"/>
        <w:rPr>
          <w:rFonts w:hint="eastAsia" w:ascii="宋体" w:hAnsi="宋体" w:cs="宋体"/>
          <w:bCs/>
          <w:szCs w:val="21"/>
        </w:rPr>
      </w:pPr>
      <w:r>
        <w:rPr>
          <w:rFonts w:hint="eastAsia" w:ascii="宋体" w:hAnsi="宋体" w:cs="宋体"/>
          <w:bCs/>
          <w:szCs w:val="21"/>
        </w:rPr>
        <w:t>2.对各专业的教学质量的监控</w:t>
      </w:r>
    </w:p>
    <w:p w14:paraId="44AE4037">
      <w:pPr>
        <w:spacing w:line="440" w:lineRule="atLeast"/>
        <w:ind w:firstLine="420" w:firstLineChars="200"/>
        <w:rPr>
          <w:rFonts w:hint="eastAsia" w:ascii="宋体" w:hAnsi="宋体" w:cs="宋体"/>
          <w:bCs/>
          <w:szCs w:val="21"/>
        </w:rPr>
      </w:pPr>
      <w:r>
        <w:rPr>
          <w:rFonts w:hint="eastAsia" w:ascii="宋体" w:hAnsi="宋体" w:cs="宋体"/>
          <w:bCs/>
          <w:szCs w:val="21"/>
        </w:rPr>
        <w:t>学院和各系建立专业建设和教学质量诊断与改进机制，健全专业教学质量监控管理制度，制定专业建设标准，通过教学实施、过程监控、质量评价和持续改进，达成人才培养规格。</w:t>
      </w:r>
    </w:p>
    <w:p w14:paraId="6BE260BC">
      <w:pPr>
        <w:spacing w:line="440" w:lineRule="atLeast"/>
        <w:ind w:firstLine="420" w:firstLineChars="200"/>
        <w:rPr>
          <w:rFonts w:hint="eastAsia" w:ascii="宋体" w:hAnsi="宋体" w:cs="宋体"/>
          <w:bCs/>
          <w:szCs w:val="21"/>
        </w:rPr>
      </w:pPr>
      <w:r>
        <w:rPr>
          <w:rFonts w:hint="eastAsia" w:ascii="宋体" w:hAnsi="宋体" w:cs="宋体"/>
          <w:bCs/>
          <w:szCs w:val="21"/>
        </w:rPr>
        <w:t>学院和各教学部门建立完善的日常教学管理制度，加强日常教学组织运行与管理，定期开展教学质量诊断与改进工作，建立健全督导巡查、听课等制度，定期开展公开课，示范课等教研活动。</w:t>
      </w:r>
    </w:p>
    <w:p w14:paraId="66A5F592">
      <w:pPr>
        <w:spacing w:line="440" w:lineRule="atLeast"/>
        <w:ind w:firstLine="210" w:firstLineChars="100"/>
        <w:rPr>
          <w:rFonts w:hint="eastAsia" w:ascii="宋体" w:hAnsi="宋体" w:cs="宋体"/>
          <w:bCs/>
          <w:szCs w:val="21"/>
        </w:rPr>
      </w:pPr>
      <w:r>
        <w:rPr>
          <w:rFonts w:hint="eastAsia" w:ascii="宋体" w:hAnsi="宋体" w:cs="宋体"/>
          <w:bCs/>
          <w:szCs w:val="21"/>
        </w:rPr>
        <w:t>3.对教师的教育教学管理</w:t>
      </w:r>
    </w:p>
    <w:p w14:paraId="07CAC3D3">
      <w:pPr>
        <w:spacing w:line="440" w:lineRule="atLeast"/>
        <w:ind w:firstLine="210" w:firstLineChars="100"/>
        <w:rPr>
          <w:rFonts w:hint="eastAsia" w:ascii="宋体" w:hAnsi="宋体"/>
          <w:szCs w:val="21"/>
        </w:rPr>
      </w:pPr>
      <w:r>
        <w:rPr>
          <w:rFonts w:hint="eastAsia" w:ascii="宋体" w:hAnsi="宋体"/>
          <w:szCs w:val="21"/>
        </w:rPr>
        <w:t>建立健全教师教育教学评价制度，把师德师风、专业教学质量、教育教学研究与社会服务作为评价的核心指标，要采取学生评教、教师互评、行业企业评价、学校和专业评价等多种方式，不断完善教师教育教学质量评价内容和方式。把专业教学质量评价结果作为年度考核、绩效考核和专业技术职务晋升的重要依据。</w:t>
      </w:r>
    </w:p>
    <w:p w14:paraId="08C72AB5">
      <w:pPr>
        <w:pStyle w:val="40"/>
        <w:spacing w:line="440" w:lineRule="atLeast"/>
        <w:ind w:left="420" w:firstLine="0" w:firstLineChars="0"/>
        <w:rPr>
          <w:rFonts w:hint="eastAsia" w:ascii="宋体" w:hAnsi="宋体" w:cs="宋体"/>
          <w:bCs/>
          <w:szCs w:val="21"/>
        </w:rPr>
      </w:pPr>
      <w:r>
        <w:rPr>
          <w:rFonts w:hint="eastAsia" w:ascii="宋体" w:hAnsi="宋体" w:cs="宋体"/>
          <w:bCs/>
          <w:szCs w:val="21"/>
        </w:rPr>
        <w:t>4.对毕业生的跟踪管理</w:t>
      </w:r>
    </w:p>
    <w:p w14:paraId="5BBE05F1">
      <w:pPr>
        <w:spacing w:line="440" w:lineRule="atLeast"/>
        <w:ind w:firstLine="420" w:firstLineChars="200"/>
        <w:rPr>
          <w:rFonts w:hint="eastAsia" w:ascii="宋体" w:hAnsi="宋体" w:cs="宋体"/>
          <w:bCs/>
          <w:szCs w:val="21"/>
        </w:rPr>
      </w:pPr>
      <w:r>
        <w:rPr>
          <w:rFonts w:hint="eastAsia" w:ascii="宋体" w:hAnsi="宋体" w:cs="宋体"/>
          <w:bCs/>
          <w:szCs w:val="21"/>
        </w:rPr>
        <w:t>学院建立毕业生跟踪反馈机制及社会评价机制，并对生源情况、在校生学业水平、毕业生就业情况等进行分析，定期评价人才培养目标达成情况，持续提高人才培养质量。</w:t>
      </w:r>
    </w:p>
    <w:p w14:paraId="3C2BC980">
      <w:pPr>
        <w:pStyle w:val="3"/>
        <w:bidi w:val="0"/>
        <w:rPr>
          <w:rFonts w:hint="eastAsia"/>
        </w:rPr>
      </w:pPr>
      <w:bookmarkStart w:id="43" w:name="_Toc1745"/>
      <w:r>
        <w:rPr>
          <w:rFonts w:hint="eastAsia"/>
        </w:rPr>
        <w:t>九、毕业要求</w:t>
      </w:r>
      <w:bookmarkEnd w:id="43"/>
    </w:p>
    <w:p w14:paraId="76DE13C8">
      <w:pPr>
        <w:spacing w:line="440" w:lineRule="atLeast"/>
        <w:ind w:firstLine="420" w:firstLineChars="200"/>
        <w:rPr>
          <w:rFonts w:hint="eastAsia" w:ascii="宋体" w:hAnsi="宋体" w:cs="宋体"/>
          <w:szCs w:val="21"/>
        </w:rPr>
      </w:pPr>
      <w:bookmarkStart w:id="44" w:name="_Hlk48691369"/>
      <w:r>
        <w:rPr>
          <w:rFonts w:hint="eastAsia" w:ascii="宋体" w:hAnsi="宋体" w:cs="宋体"/>
          <w:szCs w:val="21"/>
        </w:rPr>
        <w:t>按照此培养方案，完成教学计划规定的课程内容学习，具体为：</w:t>
      </w:r>
    </w:p>
    <w:p w14:paraId="40A9C928">
      <w:pPr>
        <w:widowControl/>
        <w:adjustRightInd w:val="0"/>
        <w:snapToGrid w:val="0"/>
        <w:spacing w:line="440" w:lineRule="atLeast"/>
        <w:ind w:firstLine="420" w:firstLineChars="200"/>
        <w:rPr>
          <w:rFonts w:hint="eastAsia" w:ascii="宋体" w:hAnsi="宋体" w:cs="宋体"/>
          <w:kern w:val="0"/>
          <w:szCs w:val="21"/>
        </w:rPr>
      </w:pPr>
      <w:r>
        <w:rPr>
          <w:rFonts w:hint="eastAsia" w:ascii="宋体" w:hAnsi="宋体" w:cs="宋体"/>
          <w:kern w:val="0"/>
          <w:szCs w:val="21"/>
        </w:rPr>
        <w:t>（一）思想品德：考核合格，且通过学院规定的背唱国歌考试，会背诵国歌歌词，唱国歌；</w:t>
      </w:r>
    </w:p>
    <w:p w14:paraId="4C96D3C7">
      <w:pPr>
        <w:widowControl/>
        <w:adjustRightInd w:val="0"/>
        <w:snapToGrid w:val="0"/>
        <w:spacing w:line="440" w:lineRule="atLeast"/>
        <w:ind w:firstLine="420" w:firstLineChars="200"/>
        <w:rPr>
          <w:rFonts w:hint="eastAsia" w:ascii="宋体" w:hAnsi="宋体" w:cs="宋体"/>
          <w:kern w:val="0"/>
          <w:szCs w:val="21"/>
        </w:rPr>
      </w:pPr>
      <w:r>
        <w:rPr>
          <w:rFonts w:hint="eastAsia" w:ascii="宋体" w:hAnsi="宋体" w:cs="宋体"/>
          <w:kern w:val="0"/>
          <w:szCs w:val="21"/>
        </w:rPr>
        <w:t>（二）劳动教育：尊重、学会、热爱劳动，积极参加学院组织的有关劳动精神、劳模精神、工匠精神等劳动专题教育活动，完成义工活动两小时/周；加入志愿服务的学生，该项考核合格；</w:t>
      </w:r>
    </w:p>
    <w:p w14:paraId="514767BD">
      <w:pPr>
        <w:widowControl/>
        <w:adjustRightInd w:val="0"/>
        <w:snapToGrid w:val="0"/>
        <w:spacing w:line="440" w:lineRule="atLeast"/>
        <w:ind w:firstLine="420" w:firstLineChars="200"/>
        <w:rPr>
          <w:rFonts w:hint="eastAsia" w:ascii="宋体" w:hAnsi="宋体" w:cs="宋体"/>
          <w:spacing w:val="-20"/>
          <w:kern w:val="0"/>
          <w:szCs w:val="21"/>
        </w:rPr>
      </w:pPr>
      <w:r>
        <w:rPr>
          <w:rFonts w:hint="eastAsia" w:ascii="宋体" w:hAnsi="宋体" w:cs="宋体"/>
          <w:kern w:val="0"/>
          <w:szCs w:val="21"/>
        </w:rPr>
        <w:t>（三）身体素质：通过长跑测试，男生在规定时间完成5000米，</w:t>
      </w:r>
      <w:r>
        <w:rPr>
          <w:rFonts w:hint="eastAsia" w:ascii="宋体" w:hAnsi="宋体" w:cs="宋体"/>
          <w:spacing w:val="-20"/>
          <w:kern w:val="0"/>
          <w:szCs w:val="21"/>
        </w:rPr>
        <w:t>女生在规定时间完成3000米；</w:t>
      </w:r>
    </w:p>
    <w:p w14:paraId="3B638D76">
      <w:pPr>
        <w:widowControl/>
        <w:adjustRightInd w:val="0"/>
        <w:snapToGrid w:val="0"/>
        <w:spacing w:line="440" w:lineRule="atLeast"/>
        <w:ind w:firstLine="420" w:firstLineChars="200"/>
        <w:rPr>
          <w:rFonts w:hint="eastAsia" w:ascii="宋体" w:hAnsi="宋体" w:cs="宋体"/>
          <w:kern w:val="0"/>
          <w:szCs w:val="21"/>
        </w:rPr>
      </w:pPr>
      <w:r>
        <w:rPr>
          <w:rFonts w:hint="eastAsia" w:ascii="宋体" w:hAnsi="宋体" w:cs="宋体"/>
          <w:kern w:val="0"/>
          <w:szCs w:val="21"/>
        </w:rPr>
        <w:t>（四）课程成绩：修完学院教学计划规定的全部课程（含军训、实习等实践教学环节，不含公共选修课），考核合格；毕业设计符合学院及省教育厅抽查标准，经学院审核通过且答辩合格；</w:t>
      </w:r>
    </w:p>
    <w:p w14:paraId="7536AC80">
      <w:pPr>
        <w:spacing w:line="440" w:lineRule="atLeast"/>
        <w:ind w:firstLine="420" w:firstLineChars="200"/>
        <w:rPr>
          <w:rFonts w:hint="eastAsia" w:ascii="宋体" w:hAnsi="宋体" w:cs="宋体"/>
          <w:kern w:val="0"/>
          <w:szCs w:val="21"/>
        </w:rPr>
      </w:pPr>
      <w:r>
        <w:rPr>
          <w:rFonts w:hint="eastAsia" w:ascii="宋体" w:hAnsi="宋体" w:cs="宋体"/>
          <w:kern w:val="0"/>
          <w:szCs w:val="21"/>
        </w:rPr>
        <w:t>（五）生活技能：具备基本的生活技能，学会烹饪（两道中国菜），经学院考核合格。</w:t>
      </w:r>
    </w:p>
    <w:bookmarkEnd w:id="44"/>
    <w:p w14:paraId="4D849306">
      <w:pPr>
        <w:pStyle w:val="3"/>
        <w:bidi w:val="0"/>
        <w:rPr>
          <w:rFonts w:hint="eastAsia"/>
        </w:rPr>
      </w:pPr>
      <w:bookmarkStart w:id="45" w:name="_Toc25000"/>
      <w:r>
        <w:rPr>
          <w:rFonts w:hint="eastAsia"/>
        </w:rPr>
        <w:t>十、编写说明及附件</w:t>
      </w:r>
      <w:bookmarkEnd w:id="45"/>
    </w:p>
    <w:p w14:paraId="72093600">
      <w:pPr>
        <w:spacing w:line="440" w:lineRule="atLeast"/>
        <w:ind w:firstLine="420" w:firstLineChars="200"/>
        <w:rPr>
          <w:rFonts w:hint="eastAsia" w:ascii="宋体" w:hAnsi="宋体" w:cs="宋体"/>
          <w:color w:val="auto"/>
          <w:kern w:val="0"/>
          <w:szCs w:val="21"/>
        </w:rPr>
      </w:pPr>
      <w:r>
        <w:rPr>
          <w:rFonts w:hint="eastAsia" w:ascii="宋体" w:hAnsi="宋体" w:cs="宋体"/>
          <w:color w:val="auto"/>
          <w:kern w:val="0"/>
          <w:szCs w:val="21"/>
        </w:rPr>
        <w:t>本方案是软件技术专业教学实施的依据，所有课程的教学要严格根据本方案的规定实施。本方案是在教育部关于职业院校专业人才培养方案制定与实施工作的指导意见及学院发布的专业人才培养方案原则性意见的指导下修定，由专业带头人执笔，结合企业调研实践及相关行业企业、相关从业人员信息反馈，并经过</w:t>
      </w:r>
      <w:r>
        <w:rPr>
          <w:rFonts w:hint="eastAsia" w:ascii="宋体" w:hAnsi="宋体" w:cs="宋体"/>
          <w:color w:val="auto"/>
          <w:kern w:val="0"/>
          <w:szCs w:val="21"/>
          <w:lang w:val="en-US" w:eastAsia="zh-CN"/>
        </w:rPr>
        <w:t>专业</w:t>
      </w:r>
      <w:r>
        <w:rPr>
          <w:rFonts w:hint="eastAsia" w:ascii="宋体" w:hAnsi="宋体" w:cs="宋体"/>
          <w:color w:val="auto"/>
          <w:kern w:val="0"/>
          <w:szCs w:val="21"/>
        </w:rPr>
        <w:t>教研室专业教师多次讨论后定稿，最后由学院相关部门审定审核。专业所有课程的教学要严格根据本方案的规定实施。教研室必须组织本方案的学习，专业带头人负责做解释和说明，确保每一位任课教师明确具体的课程内容（项目）、能力要求。</w:t>
      </w:r>
    </w:p>
    <w:p w14:paraId="6669A29F">
      <w:pPr>
        <w:keepNext w:val="0"/>
        <w:keepLines w:val="0"/>
        <w:pageBreakBefore w:val="0"/>
        <w:widowControl w:val="0"/>
        <w:kinsoku/>
        <w:wordWrap/>
        <w:overflowPunct/>
        <w:topLinePunct w:val="0"/>
        <w:autoSpaceDE/>
        <w:autoSpaceDN/>
        <w:bidi w:val="0"/>
        <w:adjustRightInd/>
        <w:snapToGrid/>
        <w:spacing w:line="440" w:lineRule="atLeast"/>
        <w:ind w:right="630" w:firstLine="420"/>
        <w:textAlignment w:val="auto"/>
        <w:rPr>
          <w:rFonts w:hint="eastAsia" w:ascii="宋体" w:hAnsi="宋体"/>
          <w:color w:val="auto"/>
          <w:szCs w:val="21"/>
        </w:rPr>
      </w:pPr>
      <w:r>
        <w:rPr>
          <w:rFonts w:hint="eastAsia" w:ascii="宋体" w:hAnsi="宋体"/>
          <w:color w:val="auto"/>
          <w:szCs w:val="21"/>
        </w:rPr>
        <w:t>附件</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rPr>
        <w:t>全院公共任选课一览表</w:t>
      </w:r>
    </w:p>
    <w:p w14:paraId="7F8487E1">
      <w:pPr>
        <w:keepNext w:val="0"/>
        <w:keepLines w:val="0"/>
        <w:pageBreakBefore w:val="0"/>
        <w:widowControl w:val="0"/>
        <w:kinsoku/>
        <w:wordWrap/>
        <w:overflowPunct/>
        <w:topLinePunct w:val="0"/>
        <w:autoSpaceDE/>
        <w:autoSpaceDN/>
        <w:bidi w:val="0"/>
        <w:adjustRightInd/>
        <w:snapToGrid/>
        <w:spacing w:line="440" w:lineRule="atLeast"/>
        <w:ind w:firstLine="420" w:firstLineChars="0"/>
        <w:textAlignment w:val="auto"/>
        <w:rPr>
          <w:rFonts w:hint="default" w:eastAsia="宋体"/>
          <w:color w:val="auto"/>
          <w:lang w:val="en-US" w:eastAsia="zh-CN"/>
        </w:rPr>
      </w:pPr>
      <w:r>
        <w:rPr>
          <w:rFonts w:hint="eastAsia" w:asciiTheme="minorEastAsia" w:hAnsiTheme="minorEastAsia" w:eastAsiaTheme="minorEastAsia" w:cstheme="minorEastAsia"/>
          <w:color w:val="auto"/>
          <w:lang w:val="en-US" w:eastAsia="zh-CN"/>
        </w:rPr>
        <w:t>附件2：湖南吉利汽车职业技术学院课程代码编制办法</w:t>
      </w:r>
    </w:p>
    <w:p w14:paraId="656D0892">
      <w:pPr>
        <w:spacing w:line="440" w:lineRule="atLeast"/>
        <w:ind w:right="-52"/>
        <w:rPr>
          <w:rFonts w:hint="eastAsia" w:ascii="宋体" w:hAnsi="宋体"/>
          <w:szCs w:val="21"/>
        </w:rPr>
      </w:pPr>
    </w:p>
    <w:p w14:paraId="000FDBDB">
      <w:pPr>
        <w:pStyle w:val="2"/>
        <w:ind w:left="840" w:leftChars="400" w:firstLine="420" w:firstLineChars="0"/>
        <w:rPr>
          <w:rFonts w:hint="eastAsia"/>
        </w:rPr>
        <w:sectPr>
          <w:footerReference r:id="rId6" w:type="default"/>
          <w:pgSz w:w="11906" w:h="16838"/>
          <w:pgMar w:top="1440" w:right="1797" w:bottom="1440" w:left="1797" w:header="851" w:footer="992" w:gutter="0"/>
          <w:cols w:space="425" w:num="1"/>
          <w:docGrid w:type="linesAndChars" w:linePitch="312" w:charSpace="0"/>
        </w:sectPr>
      </w:pPr>
    </w:p>
    <w:tbl>
      <w:tblPr>
        <w:tblStyle w:val="17"/>
        <w:tblW w:w="8568" w:type="dxa"/>
        <w:jc w:val="center"/>
        <w:tblLayout w:type="fixed"/>
        <w:tblCellMar>
          <w:top w:w="15" w:type="dxa"/>
          <w:left w:w="15" w:type="dxa"/>
          <w:bottom w:w="15" w:type="dxa"/>
          <w:right w:w="15" w:type="dxa"/>
        </w:tblCellMar>
      </w:tblPr>
      <w:tblGrid>
        <w:gridCol w:w="2710"/>
        <w:gridCol w:w="851"/>
        <w:gridCol w:w="5007"/>
      </w:tblGrid>
      <w:tr w14:paraId="09656612">
        <w:tblPrEx>
          <w:tblCellMar>
            <w:top w:w="15" w:type="dxa"/>
            <w:left w:w="15" w:type="dxa"/>
            <w:bottom w:w="15" w:type="dxa"/>
            <w:right w:w="15" w:type="dxa"/>
          </w:tblCellMar>
        </w:tblPrEx>
        <w:trPr>
          <w:trHeight w:val="631" w:hRule="atLeast"/>
          <w:jc w:val="center"/>
        </w:trPr>
        <w:tc>
          <w:tcPr>
            <w:tcW w:w="8568" w:type="dxa"/>
            <w:gridSpan w:val="3"/>
            <w:tcBorders>
              <w:left w:val="nil"/>
              <w:bottom w:val="single" w:color="000000" w:sz="4" w:space="0"/>
            </w:tcBorders>
            <w:vAlign w:val="center"/>
          </w:tcPr>
          <w:p w14:paraId="2F9A4EFE">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附件</w:t>
            </w:r>
            <w:r>
              <w:rPr>
                <w:rFonts w:hint="eastAsia" w:ascii="宋体" w:hAnsi="宋体" w:cs="宋体"/>
                <w:color w:val="000000"/>
                <w:sz w:val="18"/>
                <w:szCs w:val="18"/>
                <w:lang w:val="en-US" w:eastAsia="zh-CN"/>
              </w:rPr>
              <w:t>1</w:t>
            </w:r>
            <w:r>
              <w:rPr>
                <w:rFonts w:hint="eastAsia" w:ascii="宋体" w:hAnsi="宋体" w:cs="宋体"/>
                <w:color w:val="000000"/>
                <w:sz w:val="18"/>
                <w:szCs w:val="18"/>
              </w:rPr>
              <w:t>：</w:t>
            </w:r>
          </w:p>
          <w:p w14:paraId="4DD54282">
            <w:pPr>
              <w:widowControl/>
              <w:jc w:val="center"/>
              <w:textAlignment w:val="center"/>
              <w:rPr>
                <w:rFonts w:hint="eastAsia" w:ascii="宋体" w:hAnsi="宋体" w:cs="宋体"/>
                <w:b/>
                <w:bCs/>
                <w:color w:val="000000"/>
                <w:sz w:val="18"/>
                <w:szCs w:val="18"/>
              </w:rPr>
            </w:pPr>
            <w:r>
              <w:rPr>
                <w:rFonts w:hint="eastAsia" w:ascii="宋体" w:hAnsi="宋体" w:cs="宋体"/>
                <w:color w:val="000000"/>
                <w:sz w:val="18"/>
                <w:szCs w:val="18"/>
              </w:rPr>
              <w:t>全院公共任选课一览表</w:t>
            </w:r>
          </w:p>
        </w:tc>
      </w:tr>
      <w:tr w14:paraId="045BF8DD">
        <w:tblPrEx>
          <w:tblCellMar>
            <w:top w:w="15" w:type="dxa"/>
            <w:left w:w="15" w:type="dxa"/>
            <w:bottom w:w="15" w:type="dxa"/>
            <w:right w:w="15" w:type="dxa"/>
          </w:tblCellMar>
        </w:tblPrEx>
        <w:trPr>
          <w:trHeight w:val="340" w:hRule="atLeast"/>
          <w:jc w:val="center"/>
        </w:trPr>
        <w:tc>
          <w:tcPr>
            <w:tcW w:w="2710" w:type="dxa"/>
            <w:tcBorders>
              <w:top w:val="single" w:color="000000" w:sz="4" w:space="0"/>
              <w:left w:val="single" w:color="000000" w:sz="4" w:space="0"/>
              <w:right w:val="single" w:color="000000" w:sz="4" w:space="0"/>
            </w:tcBorders>
            <w:vAlign w:val="center"/>
          </w:tcPr>
          <w:p w14:paraId="12098926">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模块名称</w:t>
            </w:r>
          </w:p>
        </w:tc>
        <w:tc>
          <w:tcPr>
            <w:tcW w:w="851" w:type="dxa"/>
            <w:tcBorders>
              <w:top w:val="single" w:color="000000" w:sz="4" w:space="0"/>
              <w:left w:val="single" w:color="000000" w:sz="4" w:space="0"/>
              <w:bottom w:val="single" w:color="000000" w:sz="4" w:space="0"/>
              <w:right w:val="single" w:color="000000" w:sz="4" w:space="0"/>
            </w:tcBorders>
            <w:vAlign w:val="center"/>
          </w:tcPr>
          <w:p w14:paraId="12DF2AA8">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序号</w:t>
            </w:r>
          </w:p>
        </w:tc>
        <w:tc>
          <w:tcPr>
            <w:tcW w:w="5007" w:type="dxa"/>
            <w:tcBorders>
              <w:top w:val="single" w:color="000000" w:sz="4" w:space="0"/>
              <w:left w:val="single" w:color="000000" w:sz="4" w:space="0"/>
              <w:bottom w:val="single" w:color="000000" w:sz="4" w:space="0"/>
              <w:right w:val="single" w:color="000000" w:sz="4" w:space="0"/>
            </w:tcBorders>
            <w:vAlign w:val="center"/>
          </w:tcPr>
          <w:p w14:paraId="16743D2F">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课程名称</w:t>
            </w:r>
          </w:p>
        </w:tc>
      </w:tr>
      <w:tr w14:paraId="14C86A0D">
        <w:tblPrEx>
          <w:tblCellMar>
            <w:top w:w="15" w:type="dxa"/>
            <w:left w:w="15" w:type="dxa"/>
            <w:bottom w:w="15" w:type="dxa"/>
            <w:right w:w="15" w:type="dxa"/>
          </w:tblCellMar>
        </w:tblPrEx>
        <w:trPr>
          <w:trHeight w:val="340" w:hRule="atLeast"/>
          <w:jc w:val="center"/>
        </w:trPr>
        <w:tc>
          <w:tcPr>
            <w:tcW w:w="2710" w:type="dxa"/>
            <w:vMerge w:val="restart"/>
            <w:tcBorders>
              <w:top w:val="single" w:color="000000" w:sz="4" w:space="0"/>
              <w:left w:val="single" w:color="000000" w:sz="4" w:space="0"/>
              <w:right w:val="single" w:color="000000" w:sz="4" w:space="0"/>
            </w:tcBorders>
            <w:vAlign w:val="center"/>
          </w:tcPr>
          <w:p w14:paraId="5766E005">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职业知识拓展</w:t>
            </w:r>
          </w:p>
        </w:tc>
        <w:tc>
          <w:tcPr>
            <w:tcW w:w="851" w:type="dxa"/>
            <w:tcBorders>
              <w:top w:val="single" w:color="000000" w:sz="4" w:space="0"/>
              <w:left w:val="single" w:color="000000" w:sz="4" w:space="0"/>
              <w:bottom w:val="single" w:color="000000" w:sz="4" w:space="0"/>
              <w:right w:val="single" w:color="000000" w:sz="4" w:space="0"/>
            </w:tcBorders>
            <w:vAlign w:val="center"/>
          </w:tcPr>
          <w:p w14:paraId="20AD0054">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1</w:t>
            </w:r>
          </w:p>
        </w:tc>
        <w:tc>
          <w:tcPr>
            <w:tcW w:w="5007" w:type="dxa"/>
            <w:tcBorders>
              <w:top w:val="single" w:color="000000" w:sz="4" w:space="0"/>
              <w:left w:val="single" w:color="000000" w:sz="4" w:space="0"/>
              <w:bottom w:val="single" w:color="000000" w:sz="4" w:space="0"/>
              <w:right w:val="single" w:color="000000" w:sz="4" w:space="0"/>
            </w:tcBorders>
            <w:vAlign w:val="center"/>
          </w:tcPr>
          <w:p w14:paraId="27F24832">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证券投资理论与实务</w:t>
            </w:r>
          </w:p>
        </w:tc>
      </w:tr>
      <w:tr w14:paraId="460EB779">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67993DED">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CE998B1">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2</w:t>
            </w:r>
          </w:p>
        </w:tc>
        <w:tc>
          <w:tcPr>
            <w:tcW w:w="5007" w:type="dxa"/>
            <w:tcBorders>
              <w:top w:val="single" w:color="000000" w:sz="4" w:space="0"/>
              <w:left w:val="single" w:color="000000" w:sz="4" w:space="0"/>
              <w:bottom w:val="single" w:color="000000" w:sz="4" w:space="0"/>
              <w:right w:val="single" w:color="000000" w:sz="4" w:space="0"/>
            </w:tcBorders>
            <w:vAlign w:val="center"/>
          </w:tcPr>
          <w:p w14:paraId="2893B836">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新能源汽车介绍</w:t>
            </w:r>
          </w:p>
        </w:tc>
      </w:tr>
      <w:tr w14:paraId="6FCAF1A8">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3DA17E37">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773D4FA">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3</w:t>
            </w:r>
          </w:p>
        </w:tc>
        <w:tc>
          <w:tcPr>
            <w:tcW w:w="5007" w:type="dxa"/>
            <w:tcBorders>
              <w:top w:val="single" w:color="000000" w:sz="4" w:space="0"/>
              <w:left w:val="single" w:color="000000" w:sz="4" w:space="0"/>
              <w:bottom w:val="single" w:color="000000" w:sz="4" w:space="0"/>
              <w:right w:val="single" w:color="000000" w:sz="4" w:space="0"/>
            </w:tcBorders>
            <w:vAlign w:val="center"/>
          </w:tcPr>
          <w:p w14:paraId="31BE6239">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国际商务礼仪</w:t>
            </w:r>
          </w:p>
        </w:tc>
      </w:tr>
      <w:tr w14:paraId="3174934F">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57A5A8C6">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9489FC1">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4</w:t>
            </w:r>
          </w:p>
        </w:tc>
        <w:tc>
          <w:tcPr>
            <w:tcW w:w="5007" w:type="dxa"/>
            <w:tcBorders>
              <w:top w:val="single" w:color="000000" w:sz="4" w:space="0"/>
              <w:left w:val="single" w:color="000000" w:sz="4" w:space="0"/>
              <w:bottom w:val="single" w:color="000000" w:sz="4" w:space="0"/>
              <w:right w:val="single" w:color="000000" w:sz="4" w:space="0"/>
            </w:tcBorders>
            <w:vAlign w:val="center"/>
          </w:tcPr>
          <w:p w14:paraId="42257133">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商务PPT制作技巧</w:t>
            </w:r>
          </w:p>
        </w:tc>
      </w:tr>
      <w:tr w14:paraId="0DE6158F">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6044191C">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2F843817">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5</w:t>
            </w:r>
          </w:p>
        </w:tc>
        <w:tc>
          <w:tcPr>
            <w:tcW w:w="5007" w:type="dxa"/>
            <w:tcBorders>
              <w:top w:val="single" w:color="000000" w:sz="4" w:space="0"/>
              <w:left w:val="single" w:color="000000" w:sz="4" w:space="0"/>
              <w:bottom w:val="single" w:color="000000" w:sz="4" w:space="0"/>
              <w:right w:val="single" w:color="000000" w:sz="4" w:space="0"/>
            </w:tcBorders>
            <w:vAlign w:val="center"/>
          </w:tcPr>
          <w:p w14:paraId="7E6899ED">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UG三维设计</w:t>
            </w:r>
          </w:p>
        </w:tc>
      </w:tr>
      <w:tr w14:paraId="4D5F3163">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4ED5B72F">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7E174AA">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6</w:t>
            </w:r>
          </w:p>
        </w:tc>
        <w:tc>
          <w:tcPr>
            <w:tcW w:w="5007" w:type="dxa"/>
            <w:tcBorders>
              <w:top w:val="single" w:color="000000" w:sz="4" w:space="0"/>
              <w:left w:val="single" w:color="000000" w:sz="4" w:space="0"/>
              <w:bottom w:val="single" w:color="000000" w:sz="4" w:space="0"/>
              <w:right w:val="single" w:color="000000" w:sz="4" w:space="0"/>
            </w:tcBorders>
            <w:vAlign w:val="center"/>
          </w:tcPr>
          <w:p w14:paraId="1F45A1DC">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CAD制图</w:t>
            </w:r>
          </w:p>
        </w:tc>
      </w:tr>
      <w:tr w14:paraId="7F6A483F">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57F69335">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297A35D7">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7</w:t>
            </w:r>
          </w:p>
        </w:tc>
        <w:tc>
          <w:tcPr>
            <w:tcW w:w="5007" w:type="dxa"/>
            <w:tcBorders>
              <w:top w:val="single" w:color="000000" w:sz="4" w:space="0"/>
              <w:left w:val="single" w:color="000000" w:sz="4" w:space="0"/>
              <w:bottom w:val="single" w:color="auto" w:sz="4" w:space="0"/>
              <w:right w:val="single" w:color="000000" w:sz="4" w:space="0"/>
            </w:tcBorders>
            <w:vAlign w:val="center"/>
          </w:tcPr>
          <w:p w14:paraId="50704DEC">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会计基础</w:t>
            </w:r>
          </w:p>
        </w:tc>
      </w:tr>
      <w:tr w14:paraId="0E87C819">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2B62A035">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auto" w:sz="4" w:space="0"/>
            </w:tcBorders>
            <w:vAlign w:val="center"/>
          </w:tcPr>
          <w:p w14:paraId="01A8ECE5">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8</w:t>
            </w:r>
          </w:p>
        </w:tc>
        <w:tc>
          <w:tcPr>
            <w:tcW w:w="5007" w:type="dxa"/>
            <w:tcBorders>
              <w:top w:val="single" w:color="auto" w:sz="4" w:space="0"/>
              <w:left w:val="single" w:color="auto" w:sz="4" w:space="0"/>
              <w:bottom w:val="single" w:color="auto" w:sz="4" w:space="0"/>
              <w:right w:val="single" w:color="auto" w:sz="4" w:space="0"/>
            </w:tcBorders>
            <w:vAlign w:val="center"/>
          </w:tcPr>
          <w:p w14:paraId="4894C649">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创业创新指导</w:t>
            </w:r>
          </w:p>
        </w:tc>
      </w:tr>
      <w:tr w14:paraId="5A5B7051">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bottom w:val="single" w:color="000000" w:sz="4" w:space="0"/>
              <w:right w:val="single" w:color="000000" w:sz="4" w:space="0"/>
            </w:tcBorders>
            <w:vAlign w:val="center"/>
          </w:tcPr>
          <w:p w14:paraId="0A142367">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auto" w:sz="4" w:space="0"/>
            </w:tcBorders>
            <w:vAlign w:val="center"/>
          </w:tcPr>
          <w:p w14:paraId="419EE25C">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9</w:t>
            </w:r>
          </w:p>
        </w:tc>
        <w:tc>
          <w:tcPr>
            <w:tcW w:w="5007" w:type="dxa"/>
            <w:tcBorders>
              <w:top w:val="single" w:color="auto" w:sz="4" w:space="0"/>
              <w:left w:val="single" w:color="auto" w:sz="4" w:space="0"/>
              <w:bottom w:val="single" w:color="auto" w:sz="4" w:space="0"/>
              <w:right w:val="single" w:color="auto" w:sz="4" w:space="0"/>
            </w:tcBorders>
            <w:vAlign w:val="center"/>
          </w:tcPr>
          <w:p w14:paraId="075EC941">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汽车美容</w:t>
            </w:r>
          </w:p>
        </w:tc>
      </w:tr>
      <w:tr w14:paraId="29823C91">
        <w:tblPrEx>
          <w:tblCellMar>
            <w:top w:w="15" w:type="dxa"/>
            <w:left w:w="15" w:type="dxa"/>
            <w:bottom w:w="15" w:type="dxa"/>
            <w:right w:w="15" w:type="dxa"/>
          </w:tblCellMar>
        </w:tblPrEx>
        <w:trPr>
          <w:trHeight w:val="340" w:hRule="atLeast"/>
          <w:jc w:val="center"/>
        </w:trPr>
        <w:tc>
          <w:tcPr>
            <w:tcW w:w="2710" w:type="dxa"/>
            <w:vMerge w:val="restart"/>
            <w:tcBorders>
              <w:top w:val="single" w:color="000000" w:sz="4" w:space="0"/>
              <w:left w:val="single" w:color="000000" w:sz="4" w:space="0"/>
              <w:right w:val="single" w:color="000000" w:sz="4" w:space="0"/>
            </w:tcBorders>
            <w:vAlign w:val="center"/>
          </w:tcPr>
          <w:p w14:paraId="00F0CBFD">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汽车知识衍生</w:t>
            </w:r>
          </w:p>
        </w:tc>
        <w:tc>
          <w:tcPr>
            <w:tcW w:w="851" w:type="dxa"/>
            <w:tcBorders>
              <w:top w:val="single" w:color="000000" w:sz="4" w:space="0"/>
              <w:left w:val="single" w:color="000000" w:sz="4" w:space="0"/>
              <w:bottom w:val="single" w:color="000000" w:sz="4" w:space="0"/>
              <w:right w:val="single" w:color="000000" w:sz="4" w:space="0"/>
            </w:tcBorders>
            <w:vAlign w:val="center"/>
          </w:tcPr>
          <w:p w14:paraId="30CE665A">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10</w:t>
            </w:r>
          </w:p>
        </w:tc>
        <w:tc>
          <w:tcPr>
            <w:tcW w:w="5007" w:type="dxa"/>
            <w:tcBorders>
              <w:top w:val="single" w:color="auto" w:sz="4" w:space="0"/>
              <w:left w:val="single" w:color="000000" w:sz="4" w:space="0"/>
              <w:bottom w:val="single" w:color="000000" w:sz="4" w:space="0"/>
              <w:right w:val="single" w:color="000000" w:sz="4" w:space="0"/>
            </w:tcBorders>
            <w:vAlign w:val="center"/>
          </w:tcPr>
          <w:p w14:paraId="7939626F">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汽车法律法规</w:t>
            </w:r>
          </w:p>
        </w:tc>
      </w:tr>
      <w:tr w14:paraId="2B589DB3">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045A48B1">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6A362C1">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11</w:t>
            </w:r>
          </w:p>
        </w:tc>
        <w:tc>
          <w:tcPr>
            <w:tcW w:w="5007" w:type="dxa"/>
            <w:tcBorders>
              <w:top w:val="single" w:color="000000" w:sz="4" w:space="0"/>
              <w:left w:val="single" w:color="000000" w:sz="4" w:space="0"/>
              <w:bottom w:val="single" w:color="000000" w:sz="4" w:space="0"/>
              <w:right w:val="single" w:color="000000" w:sz="4" w:space="0"/>
            </w:tcBorders>
            <w:vAlign w:val="center"/>
          </w:tcPr>
          <w:p w14:paraId="15103F49">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汽车保险、估损</w:t>
            </w:r>
          </w:p>
        </w:tc>
      </w:tr>
      <w:tr w14:paraId="41AA124D">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01A6AF20">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29922F5">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12</w:t>
            </w:r>
          </w:p>
        </w:tc>
        <w:tc>
          <w:tcPr>
            <w:tcW w:w="5007" w:type="dxa"/>
            <w:tcBorders>
              <w:top w:val="single" w:color="000000" w:sz="4" w:space="0"/>
              <w:left w:val="single" w:color="000000" w:sz="4" w:space="0"/>
              <w:bottom w:val="single" w:color="000000" w:sz="4" w:space="0"/>
              <w:right w:val="single" w:color="000000" w:sz="4" w:space="0"/>
            </w:tcBorders>
            <w:vAlign w:val="center"/>
          </w:tcPr>
          <w:p w14:paraId="77DF0404">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生产管理</w:t>
            </w:r>
          </w:p>
        </w:tc>
      </w:tr>
      <w:tr w14:paraId="0EE885F0">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348CEFC3">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DD6D2E0">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13</w:t>
            </w:r>
          </w:p>
        </w:tc>
        <w:tc>
          <w:tcPr>
            <w:tcW w:w="5007" w:type="dxa"/>
            <w:tcBorders>
              <w:top w:val="single" w:color="000000" w:sz="4" w:space="0"/>
              <w:left w:val="single" w:color="000000" w:sz="4" w:space="0"/>
              <w:bottom w:val="single" w:color="000000" w:sz="4" w:space="0"/>
              <w:right w:val="single" w:color="000000" w:sz="4" w:space="0"/>
            </w:tcBorders>
            <w:vAlign w:val="center"/>
          </w:tcPr>
          <w:p w14:paraId="55649658">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汽车与交通安全</w:t>
            </w:r>
          </w:p>
        </w:tc>
      </w:tr>
      <w:tr w14:paraId="7E7A6F77">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bottom w:val="single" w:color="000000" w:sz="4" w:space="0"/>
              <w:right w:val="single" w:color="000000" w:sz="4" w:space="0"/>
            </w:tcBorders>
            <w:vAlign w:val="center"/>
          </w:tcPr>
          <w:p w14:paraId="0967051C">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503BAA22">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14</w:t>
            </w:r>
          </w:p>
        </w:tc>
        <w:tc>
          <w:tcPr>
            <w:tcW w:w="5007" w:type="dxa"/>
            <w:tcBorders>
              <w:top w:val="single" w:color="000000" w:sz="4" w:space="0"/>
              <w:left w:val="single" w:color="000000" w:sz="4" w:space="0"/>
              <w:bottom w:val="single" w:color="000000" w:sz="4" w:space="0"/>
              <w:right w:val="single" w:color="000000" w:sz="4" w:space="0"/>
            </w:tcBorders>
            <w:vAlign w:val="center"/>
          </w:tcPr>
          <w:p w14:paraId="1BFAC594">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汽车配色设计基础</w:t>
            </w:r>
          </w:p>
        </w:tc>
      </w:tr>
      <w:tr w14:paraId="5609CE8D">
        <w:tblPrEx>
          <w:tblCellMar>
            <w:top w:w="15" w:type="dxa"/>
            <w:left w:w="15" w:type="dxa"/>
            <w:bottom w:w="15" w:type="dxa"/>
            <w:right w:w="15" w:type="dxa"/>
          </w:tblCellMar>
        </w:tblPrEx>
        <w:trPr>
          <w:trHeight w:val="340" w:hRule="atLeast"/>
          <w:jc w:val="center"/>
        </w:trPr>
        <w:tc>
          <w:tcPr>
            <w:tcW w:w="2710" w:type="dxa"/>
            <w:vMerge w:val="restart"/>
            <w:tcBorders>
              <w:top w:val="single" w:color="000000" w:sz="4" w:space="0"/>
              <w:left w:val="single" w:color="000000" w:sz="4" w:space="0"/>
              <w:right w:val="single" w:color="000000" w:sz="4" w:space="0"/>
            </w:tcBorders>
            <w:vAlign w:val="center"/>
          </w:tcPr>
          <w:p w14:paraId="3A132AFB">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艺术人文</w:t>
            </w:r>
          </w:p>
        </w:tc>
        <w:tc>
          <w:tcPr>
            <w:tcW w:w="851" w:type="dxa"/>
            <w:tcBorders>
              <w:top w:val="single" w:color="000000" w:sz="4" w:space="0"/>
              <w:left w:val="single" w:color="000000" w:sz="4" w:space="0"/>
              <w:bottom w:val="single" w:color="000000" w:sz="4" w:space="0"/>
              <w:right w:val="single" w:color="000000" w:sz="4" w:space="0"/>
            </w:tcBorders>
            <w:vAlign w:val="center"/>
          </w:tcPr>
          <w:p w14:paraId="0C64B7AD">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15</w:t>
            </w:r>
          </w:p>
        </w:tc>
        <w:tc>
          <w:tcPr>
            <w:tcW w:w="5007" w:type="dxa"/>
            <w:tcBorders>
              <w:top w:val="single" w:color="000000" w:sz="4" w:space="0"/>
              <w:left w:val="single" w:color="000000" w:sz="4" w:space="0"/>
              <w:bottom w:val="single" w:color="000000" w:sz="4" w:space="0"/>
              <w:right w:val="single" w:color="000000" w:sz="4" w:space="0"/>
            </w:tcBorders>
            <w:vAlign w:val="center"/>
          </w:tcPr>
          <w:p w14:paraId="0EE72F2F">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音乐欣赏</w:t>
            </w:r>
          </w:p>
        </w:tc>
      </w:tr>
      <w:tr w14:paraId="78A6770D">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5145E511">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171A1F5">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16</w:t>
            </w:r>
          </w:p>
        </w:tc>
        <w:tc>
          <w:tcPr>
            <w:tcW w:w="5007" w:type="dxa"/>
            <w:tcBorders>
              <w:top w:val="single" w:color="000000" w:sz="4" w:space="0"/>
              <w:left w:val="single" w:color="000000" w:sz="4" w:space="0"/>
              <w:bottom w:val="single" w:color="000000" w:sz="4" w:space="0"/>
              <w:right w:val="single" w:color="000000" w:sz="4" w:space="0"/>
            </w:tcBorders>
            <w:vAlign w:val="center"/>
          </w:tcPr>
          <w:p w14:paraId="7F5EF33D">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外国文学名著选读</w:t>
            </w:r>
          </w:p>
        </w:tc>
      </w:tr>
      <w:tr w14:paraId="5F029781">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253217E6">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DCB94DF">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17</w:t>
            </w:r>
          </w:p>
        </w:tc>
        <w:tc>
          <w:tcPr>
            <w:tcW w:w="5007" w:type="dxa"/>
            <w:tcBorders>
              <w:top w:val="single" w:color="000000" w:sz="4" w:space="0"/>
              <w:left w:val="single" w:color="000000" w:sz="4" w:space="0"/>
              <w:bottom w:val="single" w:color="000000" w:sz="4" w:space="0"/>
              <w:right w:val="single" w:color="000000" w:sz="4" w:space="0"/>
            </w:tcBorders>
            <w:vAlign w:val="center"/>
          </w:tcPr>
          <w:p w14:paraId="561AD8F8">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影视艺术鉴赏</w:t>
            </w:r>
          </w:p>
        </w:tc>
      </w:tr>
      <w:tr w14:paraId="15CE4927">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017B21E9">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BD0864A">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18</w:t>
            </w:r>
          </w:p>
        </w:tc>
        <w:tc>
          <w:tcPr>
            <w:tcW w:w="5007" w:type="dxa"/>
            <w:tcBorders>
              <w:top w:val="single" w:color="000000" w:sz="4" w:space="0"/>
              <w:left w:val="single" w:color="000000" w:sz="4" w:space="0"/>
              <w:bottom w:val="single" w:color="000000" w:sz="4" w:space="0"/>
              <w:right w:val="single" w:color="000000" w:sz="4" w:space="0"/>
            </w:tcBorders>
            <w:vAlign w:val="center"/>
          </w:tcPr>
          <w:p w14:paraId="39BCA9E3">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NBA篮球大讲堂</w:t>
            </w:r>
          </w:p>
        </w:tc>
      </w:tr>
      <w:tr w14:paraId="508F4229">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25D90EEC">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31E3E97">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19</w:t>
            </w:r>
          </w:p>
        </w:tc>
        <w:tc>
          <w:tcPr>
            <w:tcW w:w="5007" w:type="dxa"/>
            <w:tcBorders>
              <w:top w:val="single" w:color="000000" w:sz="4" w:space="0"/>
              <w:left w:val="single" w:color="000000" w:sz="4" w:space="0"/>
              <w:bottom w:val="single" w:color="000000" w:sz="4" w:space="0"/>
              <w:right w:val="single" w:color="000000" w:sz="4" w:space="0"/>
            </w:tcBorders>
            <w:vAlign w:val="center"/>
          </w:tcPr>
          <w:p w14:paraId="0A53EBF1">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文物鉴赏</w:t>
            </w:r>
          </w:p>
        </w:tc>
      </w:tr>
      <w:tr w14:paraId="71F8ECB5">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22E9EEEC">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37F86EA">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20</w:t>
            </w:r>
          </w:p>
        </w:tc>
        <w:tc>
          <w:tcPr>
            <w:tcW w:w="5007" w:type="dxa"/>
            <w:tcBorders>
              <w:top w:val="single" w:color="000000" w:sz="4" w:space="0"/>
              <w:left w:val="single" w:color="000000" w:sz="4" w:space="0"/>
              <w:bottom w:val="single" w:color="000000" w:sz="4" w:space="0"/>
              <w:right w:val="single" w:color="000000" w:sz="4" w:space="0"/>
            </w:tcBorders>
            <w:vAlign w:val="center"/>
          </w:tcPr>
          <w:p w14:paraId="4E6774CE">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硬笔书法</w:t>
            </w:r>
          </w:p>
        </w:tc>
      </w:tr>
      <w:tr w14:paraId="7BE0FBC5">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759DCED7">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2150E4F">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21</w:t>
            </w:r>
          </w:p>
        </w:tc>
        <w:tc>
          <w:tcPr>
            <w:tcW w:w="5007" w:type="dxa"/>
            <w:tcBorders>
              <w:top w:val="single" w:color="000000" w:sz="4" w:space="0"/>
              <w:left w:val="single" w:color="000000" w:sz="4" w:space="0"/>
              <w:bottom w:val="single" w:color="000000" w:sz="4" w:space="0"/>
              <w:right w:val="single" w:color="000000" w:sz="4" w:space="0"/>
            </w:tcBorders>
            <w:vAlign w:val="center"/>
          </w:tcPr>
          <w:p w14:paraId="3CD2BE72">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中外民族民俗</w:t>
            </w:r>
          </w:p>
        </w:tc>
      </w:tr>
      <w:tr w14:paraId="55395638">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0127A50A">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8F31678">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22</w:t>
            </w:r>
          </w:p>
        </w:tc>
        <w:tc>
          <w:tcPr>
            <w:tcW w:w="5007" w:type="dxa"/>
            <w:tcBorders>
              <w:top w:val="single" w:color="000000" w:sz="4" w:space="0"/>
              <w:left w:val="single" w:color="000000" w:sz="4" w:space="0"/>
              <w:bottom w:val="single" w:color="000000" w:sz="4" w:space="0"/>
              <w:right w:val="single" w:color="000000" w:sz="4" w:space="0"/>
            </w:tcBorders>
            <w:vAlign w:val="center"/>
          </w:tcPr>
          <w:p w14:paraId="50B1EF62">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摄影摄像</w:t>
            </w:r>
          </w:p>
        </w:tc>
      </w:tr>
      <w:tr w14:paraId="00D46A54">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13AD9776">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59839AD">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23</w:t>
            </w:r>
          </w:p>
        </w:tc>
        <w:tc>
          <w:tcPr>
            <w:tcW w:w="5007" w:type="dxa"/>
            <w:tcBorders>
              <w:top w:val="single" w:color="000000" w:sz="4" w:space="0"/>
              <w:left w:val="single" w:color="000000" w:sz="4" w:space="0"/>
              <w:bottom w:val="single" w:color="000000" w:sz="4" w:space="0"/>
              <w:right w:val="single" w:color="000000" w:sz="4" w:space="0"/>
            </w:tcBorders>
            <w:vAlign w:val="center"/>
          </w:tcPr>
          <w:p w14:paraId="3BE950FA">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国史概要</w:t>
            </w:r>
          </w:p>
        </w:tc>
      </w:tr>
      <w:tr w14:paraId="5B026A5A">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6FFFD461">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4839276">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24</w:t>
            </w:r>
          </w:p>
        </w:tc>
        <w:tc>
          <w:tcPr>
            <w:tcW w:w="5007" w:type="dxa"/>
            <w:tcBorders>
              <w:top w:val="single" w:color="000000" w:sz="4" w:space="0"/>
              <w:left w:val="single" w:color="000000" w:sz="4" w:space="0"/>
              <w:bottom w:val="single" w:color="000000" w:sz="4" w:space="0"/>
              <w:right w:val="single" w:color="000000" w:sz="4" w:space="0"/>
            </w:tcBorders>
            <w:vAlign w:val="center"/>
          </w:tcPr>
          <w:p w14:paraId="06969C9A">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湖湘文化十讲</w:t>
            </w:r>
          </w:p>
        </w:tc>
      </w:tr>
      <w:tr w14:paraId="0B3F323A">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06B6F78F">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3443DBE7">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25</w:t>
            </w:r>
          </w:p>
        </w:tc>
        <w:tc>
          <w:tcPr>
            <w:tcW w:w="5007" w:type="dxa"/>
            <w:tcBorders>
              <w:top w:val="single" w:color="000000" w:sz="4" w:space="0"/>
              <w:left w:val="single" w:color="000000" w:sz="4" w:space="0"/>
              <w:bottom w:val="single" w:color="000000" w:sz="4" w:space="0"/>
              <w:right w:val="single" w:color="000000" w:sz="4" w:space="0"/>
            </w:tcBorders>
            <w:vAlign w:val="center"/>
          </w:tcPr>
          <w:p w14:paraId="2A57F42D">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中国现代文学史</w:t>
            </w:r>
          </w:p>
        </w:tc>
      </w:tr>
      <w:tr w14:paraId="6C9BDDCE">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12768050">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7253B1A">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26</w:t>
            </w:r>
          </w:p>
        </w:tc>
        <w:tc>
          <w:tcPr>
            <w:tcW w:w="5007" w:type="dxa"/>
            <w:tcBorders>
              <w:top w:val="single" w:color="000000" w:sz="4" w:space="0"/>
              <w:left w:val="single" w:color="000000" w:sz="4" w:space="0"/>
              <w:bottom w:val="single" w:color="000000" w:sz="4" w:space="0"/>
              <w:right w:val="single" w:color="000000" w:sz="4" w:space="0"/>
            </w:tcBorders>
            <w:vAlign w:val="center"/>
          </w:tcPr>
          <w:p w14:paraId="1A593D93">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唐诗选读</w:t>
            </w:r>
          </w:p>
        </w:tc>
      </w:tr>
      <w:tr w14:paraId="5E4B2564">
        <w:tblPrEx>
          <w:tblCellMar>
            <w:top w:w="15" w:type="dxa"/>
            <w:left w:w="15" w:type="dxa"/>
            <w:bottom w:w="15" w:type="dxa"/>
            <w:right w:w="15" w:type="dxa"/>
          </w:tblCellMar>
        </w:tblPrEx>
        <w:trPr>
          <w:trHeight w:val="340" w:hRule="atLeast"/>
          <w:jc w:val="center"/>
        </w:trPr>
        <w:tc>
          <w:tcPr>
            <w:tcW w:w="2710" w:type="dxa"/>
            <w:vMerge w:val="restart"/>
            <w:tcBorders>
              <w:top w:val="single" w:color="000000" w:sz="4" w:space="0"/>
              <w:left w:val="single" w:color="000000" w:sz="4" w:space="0"/>
              <w:right w:val="single" w:color="000000" w:sz="4" w:space="0"/>
            </w:tcBorders>
            <w:vAlign w:val="center"/>
          </w:tcPr>
          <w:p w14:paraId="32992AE3">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语言</w:t>
            </w:r>
          </w:p>
        </w:tc>
        <w:tc>
          <w:tcPr>
            <w:tcW w:w="851" w:type="dxa"/>
            <w:tcBorders>
              <w:top w:val="single" w:color="000000" w:sz="4" w:space="0"/>
              <w:left w:val="single" w:color="000000" w:sz="4" w:space="0"/>
              <w:bottom w:val="single" w:color="000000" w:sz="4" w:space="0"/>
              <w:right w:val="single" w:color="000000" w:sz="4" w:space="0"/>
            </w:tcBorders>
            <w:vAlign w:val="center"/>
          </w:tcPr>
          <w:p w14:paraId="390F1477">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27</w:t>
            </w:r>
          </w:p>
        </w:tc>
        <w:tc>
          <w:tcPr>
            <w:tcW w:w="5007" w:type="dxa"/>
            <w:tcBorders>
              <w:top w:val="single" w:color="000000" w:sz="4" w:space="0"/>
              <w:left w:val="single" w:color="000000" w:sz="4" w:space="0"/>
              <w:bottom w:val="single" w:color="000000" w:sz="4" w:space="0"/>
              <w:right w:val="single" w:color="000000" w:sz="4" w:space="0"/>
            </w:tcBorders>
            <w:vAlign w:val="center"/>
          </w:tcPr>
          <w:p w14:paraId="1290F672">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普通话基础</w:t>
            </w:r>
          </w:p>
        </w:tc>
      </w:tr>
      <w:tr w14:paraId="0243F776">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03E64D17">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35282414">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28</w:t>
            </w:r>
          </w:p>
        </w:tc>
        <w:tc>
          <w:tcPr>
            <w:tcW w:w="5007" w:type="dxa"/>
            <w:tcBorders>
              <w:top w:val="single" w:color="000000" w:sz="4" w:space="0"/>
              <w:left w:val="single" w:color="000000" w:sz="4" w:space="0"/>
              <w:bottom w:val="single" w:color="000000" w:sz="4" w:space="0"/>
              <w:right w:val="single" w:color="000000" w:sz="4" w:space="0"/>
            </w:tcBorders>
            <w:vAlign w:val="center"/>
          </w:tcPr>
          <w:p w14:paraId="5FFCD9FF">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英语口语训练</w:t>
            </w:r>
          </w:p>
        </w:tc>
      </w:tr>
      <w:tr w14:paraId="6192C224">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04792BF5">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3798116D">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29</w:t>
            </w:r>
          </w:p>
        </w:tc>
        <w:tc>
          <w:tcPr>
            <w:tcW w:w="5007" w:type="dxa"/>
            <w:tcBorders>
              <w:top w:val="single" w:color="000000" w:sz="4" w:space="0"/>
              <w:left w:val="single" w:color="000000" w:sz="4" w:space="0"/>
              <w:bottom w:val="single" w:color="000000" w:sz="4" w:space="0"/>
              <w:right w:val="single" w:color="000000" w:sz="4" w:space="0"/>
            </w:tcBorders>
            <w:vAlign w:val="center"/>
          </w:tcPr>
          <w:p w14:paraId="5FE14EA4">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基础俄语</w:t>
            </w:r>
          </w:p>
        </w:tc>
      </w:tr>
      <w:tr w14:paraId="0FF798C9">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bottom w:val="single" w:color="000000" w:sz="4" w:space="0"/>
              <w:right w:val="single" w:color="000000" w:sz="4" w:space="0"/>
            </w:tcBorders>
            <w:vAlign w:val="center"/>
          </w:tcPr>
          <w:p w14:paraId="562ED3BE">
            <w:pPr>
              <w:pStyle w:val="32"/>
              <w:tabs>
                <w:tab w:val="clear" w:pos="840"/>
              </w:tabs>
              <w:spacing w:line="276" w:lineRule="auto"/>
              <w:jc w:val="center"/>
              <w:rPr>
                <w:rFonts w:hint="eastAsia"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5D7DF2BE">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30</w:t>
            </w:r>
          </w:p>
        </w:tc>
        <w:tc>
          <w:tcPr>
            <w:tcW w:w="5007" w:type="dxa"/>
            <w:tcBorders>
              <w:top w:val="single" w:color="000000" w:sz="4" w:space="0"/>
              <w:left w:val="single" w:color="000000" w:sz="4" w:space="0"/>
              <w:bottom w:val="single" w:color="000000" w:sz="4" w:space="0"/>
              <w:right w:val="single" w:color="000000" w:sz="4" w:space="0"/>
            </w:tcBorders>
            <w:vAlign w:val="center"/>
          </w:tcPr>
          <w:p w14:paraId="43D6513E">
            <w:pPr>
              <w:pStyle w:val="32"/>
              <w:tabs>
                <w:tab w:val="clear" w:pos="840"/>
              </w:tabs>
              <w:spacing w:line="276" w:lineRule="auto"/>
              <w:jc w:val="center"/>
              <w:rPr>
                <w:rFonts w:hint="eastAsia" w:ascii="宋体" w:hAnsi="宋体" w:cs="宋体"/>
                <w:color w:val="000000"/>
                <w:sz w:val="18"/>
                <w:szCs w:val="18"/>
              </w:rPr>
            </w:pPr>
            <w:r>
              <w:rPr>
                <w:rFonts w:hint="eastAsia" w:ascii="宋体" w:hAnsi="宋体" w:cs="宋体"/>
                <w:color w:val="000000"/>
                <w:sz w:val="18"/>
                <w:szCs w:val="18"/>
              </w:rPr>
              <w:t>法语</w:t>
            </w:r>
          </w:p>
        </w:tc>
      </w:tr>
    </w:tbl>
    <w:p w14:paraId="28AD01A8"/>
    <w:p w14:paraId="2FBEED2D">
      <w:pPr>
        <w:rPr>
          <w:rFonts w:hint="eastAsia" w:ascii="仿宋" w:hAnsi="仿宋" w:eastAsia="仿宋" w:cs="仿宋"/>
          <w:b/>
          <w:color w:val="000000"/>
          <w:kern w:val="44"/>
          <w:sz w:val="32"/>
          <w:szCs w:val="32"/>
        </w:rPr>
      </w:pPr>
    </w:p>
    <w:p w14:paraId="64744037">
      <w:pPr>
        <w:widowControl/>
        <w:jc w:val="left"/>
        <w:textAlignment w:val="center"/>
        <w:rPr>
          <w:rFonts w:hint="eastAsia" w:ascii="宋体" w:hAnsi="宋体" w:cs="宋体"/>
          <w:color w:val="auto"/>
          <w:sz w:val="18"/>
          <w:szCs w:val="18"/>
        </w:rPr>
      </w:pPr>
      <w:r>
        <w:rPr>
          <w:rFonts w:hint="eastAsia" w:ascii="宋体" w:hAnsi="宋体" w:cs="宋体"/>
          <w:color w:val="auto"/>
          <w:sz w:val="18"/>
          <w:szCs w:val="18"/>
        </w:rPr>
        <w:t>附件</w:t>
      </w:r>
      <w:r>
        <w:rPr>
          <w:rFonts w:hint="eastAsia" w:ascii="宋体" w:hAnsi="宋体" w:cs="宋体"/>
          <w:color w:val="auto"/>
          <w:sz w:val="18"/>
          <w:szCs w:val="18"/>
          <w:lang w:val="en-US" w:eastAsia="zh-CN"/>
        </w:rPr>
        <w:t>2</w:t>
      </w:r>
      <w:r>
        <w:rPr>
          <w:rFonts w:hint="eastAsia" w:ascii="宋体" w:hAnsi="宋体" w:cs="宋体"/>
          <w:color w:val="auto"/>
          <w:sz w:val="18"/>
          <w:szCs w:val="18"/>
        </w:rPr>
        <w:t>：</w:t>
      </w:r>
    </w:p>
    <w:p w14:paraId="3AEF8C83">
      <w:pPr>
        <w:pStyle w:val="3"/>
        <w:keepNext w:val="0"/>
        <w:keepLines w:val="0"/>
        <w:pageBreakBefore w:val="0"/>
        <w:widowControl/>
        <w:kinsoku/>
        <w:wordWrap/>
        <w:overflowPunct/>
        <w:topLinePunct w:val="0"/>
        <w:autoSpaceDE/>
        <w:autoSpaceDN/>
        <w:bidi w:val="0"/>
        <w:adjustRightInd/>
        <w:snapToGrid/>
        <w:spacing w:beforeAutospacing="0" w:after="76" w:afterAutospacing="0" w:line="440" w:lineRule="atLeast"/>
        <w:ind w:left="0" w:leftChars="0" w:firstLine="0" w:firstLineChars="0"/>
        <w:jc w:val="center"/>
        <w:textAlignment w:val="auto"/>
        <w:rPr>
          <w:rFonts w:hint="eastAsia" w:asciiTheme="minorEastAsia" w:hAnsiTheme="minorEastAsia" w:eastAsiaTheme="minorEastAsia" w:cstheme="minorEastAsia"/>
          <w:b w:val="0"/>
          <w:color w:val="auto"/>
          <w:kern w:val="2"/>
          <w:sz w:val="21"/>
          <w:szCs w:val="21"/>
        </w:rPr>
      </w:pPr>
      <w:bookmarkStart w:id="46" w:name="_Toc18602"/>
      <w:bookmarkStart w:id="47" w:name="_Toc2980"/>
      <w:r>
        <w:rPr>
          <w:rFonts w:hint="eastAsia" w:asciiTheme="minorEastAsia" w:hAnsiTheme="minorEastAsia" w:eastAsiaTheme="minorEastAsia" w:cstheme="minorEastAsia"/>
          <w:b w:val="0"/>
          <w:color w:val="auto"/>
          <w:kern w:val="2"/>
          <w:sz w:val="21"/>
          <w:szCs w:val="21"/>
        </w:rPr>
        <w:t>湖南吉利汽车职业技术学院</w:t>
      </w:r>
      <w:bookmarkEnd w:id="46"/>
      <w:bookmarkEnd w:id="47"/>
    </w:p>
    <w:p w14:paraId="45CAA220">
      <w:pPr>
        <w:pStyle w:val="3"/>
        <w:keepNext w:val="0"/>
        <w:keepLines w:val="0"/>
        <w:pageBreakBefore w:val="0"/>
        <w:widowControl/>
        <w:kinsoku/>
        <w:wordWrap/>
        <w:overflowPunct/>
        <w:topLinePunct w:val="0"/>
        <w:autoSpaceDE/>
        <w:autoSpaceDN/>
        <w:bidi w:val="0"/>
        <w:adjustRightInd/>
        <w:snapToGrid/>
        <w:spacing w:beforeAutospacing="0" w:after="76" w:afterAutospacing="0" w:line="440" w:lineRule="atLeast"/>
        <w:ind w:left="0" w:leftChars="0" w:firstLine="0" w:firstLineChars="0"/>
        <w:jc w:val="center"/>
        <w:textAlignment w:val="auto"/>
        <w:rPr>
          <w:rFonts w:hint="eastAsia" w:asciiTheme="minorEastAsia" w:hAnsiTheme="minorEastAsia" w:eastAsiaTheme="minorEastAsia" w:cstheme="minorEastAsia"/>
          <w:b w:val="0"/>
          <w:color w:val="auto"/>
          <w:kern w:val="2"/>
          <w:sz w:val="21"/>
          <w:szCs w:val="21"/>
        </w:rPr>
      </w:pPr>
      <w:bookmarkStart w:id="48" w:name="_Toc19082"/>
      <w:bookmarkStart w:id="49" w:name="_Toc4993"/>
      <w:r>
        <w:rPr>
          <w:rFonts w:hint="eastAsia" w:asciiTheme="minorEastAsia" w:hAnsiTheme="minorEastAsia" w:eastAsiaTheme="minorEastAsia" w:cstheme="minorEastAsia"/>
          <w:b w:val="0"/>
          <w:color w:val="auto"/>
          <w:kern w:val="2"/>
          <w:sz w:val="21"/>
          <w:szCs w:val="21"/>
        </w:rPr>
        <w:t>课程代码编制办法</w:t>
      </w:r>
      <w:bookmarkEnd w:id="48"/>
      <w:bookmarkEnd w:id="49"/>
    </w:p>
    <w:p w14:paraId="3126C6C3">
      <w:pPr>
        <w:keepNext w:val="0"/>
        <w:keepLines w:val="0"/>
        <w:pageBreakBefore w:val="0"/>
        <w:kinsoku/>
        <w:wordWrap/>
        <w:overflowPunct/>
        <w:topLinePunct w:val="0"/>
        <w:autoSpaceDE/>
        <w:autoSpaceDN/>
        <w:bidi w:val="0"/>
        <w:adjustRightInd/>
        <w:snapToGrid/>
        <w:spacing w:line="440" w:lineRule="atLeas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为规范课程管理，促进课程建设，提高课程建设与管理水平，特制订本办法。</w:t>
      </w:r>
    </w:p>
    <w:p w14:paraId="072A9E99">
      <w:pPr>
        <w:keepNext w:val="0"/>
        <w:keepLines w:val="0"/>
        <w:pageBreakBefore w:val="0"/>
        <w:numPr>
          <w:ilvl w:val="0"/>
          <w:numId w:val="16"/>
        </w:numPr>
        <w:kinsoku/>
        <w:wordWrap/>
        <w:overflowPunct/>
        <w:topLinePunct w:val="0"/>
        <w:autoSpaceDE/>
        <w:autoSpaceDN/>
        <w:bidi w:val="0"/>
        <w:adjustRightInd/>
        <w:snapToGrid/>
        <w:spacing w:line="440" w:lineRule="atLeas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基本原则</w:t>
      </w:r>
    </w:p>
    <w:p w14:paraId="10801B0A">
      <w:pPr>
        <w:keepNext w:val="0"/>
        <w:keepLines w:val="0"/>
        <w:pageBreakBefore w:val="0"/>
        <w:kinsoku/>
        <w:wordWrap/>
        <w:overflowPunct/>
        <w:topLinePunct w:val="0"/>
        <w:autoSpaceDE/>
        <w:autoSpaceDN/>
        <w:bidi w:val="0"/>
        <w:adjustRightInd/>
        <w:snapToGrid/>
        <w:spacing w:line="440" w:lineRule="atLeas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1.课程代码是课程“身份证”。同一名称的课程有且只有一个独立代码，不论是在一个专业还是在多个专业开课。</w:t>
      </w:r>
    </w:p>
    <w:p w14:paraId="07B23ACC">
      <w:pPr>
        <w:keepNext w:val="0"/>
        <w:keepLines w:val="0"/>
        <w:pageBreakBefore w:val="0"/>
        <w:kinsoku/>
        <w:wordWrap/>
        <w:overflowPunct/>
        <w:topLinePunct w:val="0"/>
        <w:autoSpaceDE/>
        <w:autoSpaceDN/>
        <w:bidi w:val="0"/>
        <w:adjustRightInd/>
        <w:snapToGrid/>
        <w:spacing w:line="440" w:lineRule="atLeas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2.教学大纲内容相同的课程必须使用同一名称。每门课程名称要规范、必须反映课课程核心内容。</w:t>
      </w:r>
    </w:p>
    <w:p w14:paraId="4FC8196F">
      <w:pPr>
        <w:keepNext w:val="0"/>
        <w:keepLines w:val="0"/>
        <w:pageBreakBefore w:val="0"/>
        <w:kinsoku/>
        <w:wordWrap/>
        <w:overflowPunct/>
        <w:topLinePunct w:val="0"/>
        <w:autoSpaceDE/>
        <w:autoSpaceDN/>
        <w:bidi w:val="0"/>
        <w:adjustRightInd/>
        <w:snapToGrid/>
        <w:spacing w:line="440" w:lineRule="atLeas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3.当课程教学大纲内容作重大修改，原课程名称已不能准确反映课程内容时，应按新开课程重新编制课程代码。</w:t>
      </w:r>
    </w:p>
    <w:p w14:paraId="6D982250">
      <w:pPr>
        <w:keepNext w:val="0"/>
        <w:keepLines w:val="0"/>
        <w:pageBreakBefore w:val="0"/>
        <w:kinsoku/>
        <w:wordWrap/>
        <w:overflowPunct/>
        <w:topLinePunct w:val="0"/>
        <w:autoSpaceDE/>
        <w:autoSpaceDN/>
        <w:bidi w:val="0"/>
        <w:adjustRightInd/>
        <w:snapToGrid/>
        <w:spacing w:line="440" w:lineRule="atLeas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4.如课程停开，相关课程代码不再使用；若有新的课程增加，则增加相应的课程代码，以确保代码的唯一性。</w:t>
      </w:r>
    </w:p>
    <w:p w14:paraId="1430673B">
      <w:pPr>
        <w:keepNext w:val="0"/>
        <w:keepLines w:val="0"/>
        <w:pageBreakBefore w:val="0"/>
        <w:kinsoku/>
        <w:wordWrap/>
        <w:overflowPunct/>
        <w:topLinePunct w:val="0"/>
        <w:autoSpaceDE/>
        <w:autoSpaceDN/>
        <w:bidi w:val="0"/>
        <w:adjustRightInd/>
        <w:snapToGrid/>
        <w:spacing w:line="440" w:lineRule="atLeas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5.跨学期开课的同一课程名称后分别用“1”、“2”、“3”、“4”等表示学期的顺序，如英语1、英语2，其课程应分别编号。</w:t>
      </w:r>
    </w:p>
    <w:p w14:paraId="127A8DCA">
      <w:pPr>
        <w:keepNext w:val="0"/>
        <w:keepLines w:val="0"/>
        <w:pageBreakBefore w:val="0"/>
        <w:kinsoku/>
        <w:wordWrap/>
        <w:overflowPunct/>
        <w:topLinePunct w:val="0"/>
        <w:autoSpaceDE/>
        <w:autoSpaceDN/>
        <w:bidi w:val="0"/>
        <w:adjustRightInd/>
        <w:snapToGrid/>
        <w:spacing w:line="440" w:lineRule="atLeas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6.课程名称和代码一经确定，不可随意变动，也不能使用简称或缩写。</w:t>
      </w:r>
    </w:p>
    <w:p w14:paraId="722E0311">
      <w:pPr>
        <w:keepNext w:val="0"/>
        <w:keepLines w:val="0"/>
        <w:pageBreakBefore w:val="0"/>
        <w:kinsoku/>
        <w:wordWrap/>
        <w:overflowPunct/>
        <w:topLinePunct w:val="0"/>
        <w:autoSpaceDE/>
        <w:autoSpaceDN/>
        <w:bidi w:val="0"/>
        <w:adjustRightInd/>
        <w:snapToGrid/>
        <w:spacing w:line="440" w:lineRule="atLeas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7.课程代码须按本办法进行编制，任何单位不得随意编制。</w:t>
      </w:r>
    </w:p>
    <w:p w14:paraId="056420E6">
      <w:pPr>
        <w:numPr>
          <w:ilvl w:val="0"/>
          <w:numId w:val="16"/>
        </w:numPr>
        <w:spacing w:line="5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编制办法</w:t>
      </w:r>
    </w:p>
    <w:p w14:paraId="06EFB2A4">
      <w:pPr>
        <w:keepNext w:val="0"/>
        <w:keepLines w:val="0"/>
        <w:pageBreakBefore w:val="0"/>
        <w:widowControl w:val="0"/>
        <w:kinsoku/>
        <w:wordWrap/>
        <w:overflowPunct/>
        <w:topLinePunct w:val="0"/>
        <w:autoSpaceDE/>
        <w:autoSpaceDN/>
        <w:bidi w:val="0"/>
        <w:adjustRightInd/>
        <w:snapToGrid/>
        <w:spacing w:line="440" w:lineRule="exact"/>
        <w:ind w:left="420" w:left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课程代码共6位数，构成情况如下：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554"/>
        <w:gridCol w:w="3128"/>
      </w:tblGrid>
      <w:tr w14:paraId="3EC8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14:paraId="1395C83E">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代码位数（从左至右）</w:t>
            </w:r>
          </w:p>
        </w:tc>
        <w:tc>
          <w:tcPr>
            <w:tcW w:w="2554" w:type="dxa"/>
            <w:vAlign w:val="center"/>
          </w:tcPr>
          <w:p w14:paraId="6E045437">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编码含义</w:t>
            </w:r>
          </w:p>
        </w:tc>
        <w:tc>
          <w:tcPr>
            <w:tcW w:w="3128" w:type="dxa"/>
            <w:vAlign w:val="center"/>
          </w:tcPr>
          <w:p w14:paraId="01C8D503">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说明</w:t>
            </w:r>
          </w:p>
        </w:tc>
      </w:tr>
      <w:tr w14:paraId="4B1DC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0" w:hRule="atLeast"/>
          <w:jc w:val="center"/>
        </w:trPr>
        <w:tc>
          <w:tcPr>
            <w:tcW w:w="2840" w:type="dxa"/>
            <w:vAlign w:val="center"/>
          </w:tcPr>
          <w:p w14:paraId="7DFFDB4C">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第一位、第二位</w:t>
            </w:r>
          </w:p>
        </w:tc>
        <w:tc>
          <w:tcPr>
            <w:tcW w:w="2554" w:type="dxa"/>
            <w:vAlign w:val="center"/>
          </w:tcPr>
          <w:p w14:paraId="6835B9FC">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承担单位代码</w:t>
            </w:r>
          </w:p>
        </w:tc>
        <w:tc>
          <w:tcPr>
            <w:tcW w:w="3128" w:type="dxa"/>
          </w:tcPr>
          <w:p w14:paraId="7746E5EC">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01——新能源汽车系</w:t>
            </w:r>
          </w:p>
          <w:p w14:paraId="02328B85">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02——汽车工程系</w:t>
            </w:r>
          </w:p>
          <w:p w14:paraId="0960AF0D">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03——智能制造系</w:t>
            </w:r>
          </w:p>
          <w:p w14:paraId="4CBF9932">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04——软件技术系</w:t>
            </w:r>
          </w:p>
          <w:p w14:paraId="0F6012E9">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05——人文系</w:t>
            </w:r>
          </w:p>
          <w:p w14:paraId="09A61FC1">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06——管理系</w:t>
            </w:r>
          </w:p>
          <w:p w14:paraId="330E1B66">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07——英语系</w:t>
            </w:r>
          </w:p>
          <w:p w14:paraId="03467E73">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10——公共体育教学部</w:t>
            </w:r>
          </w:p>
          <w:p w14:paraId="3B9E8040">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11——马克思主义理论教学部</w:t>
            </w:r>
          </w:p>
          <w:p w14:paraId="5F88E5EB">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30——教务处</w:t>
            </w:r>
          </w:p>
          <w:p w14:paraId="361581D1">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31——学生处</w:t>
            </w:r>
          </w:p>
          <w:p w14:paraId="13040719">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32——校企合作与就业指导处</w:t>
            </w:r>
          </w:p>
          <w:p w14:paraId="1E731C10">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33——招生处</w:t>
            </w:r>
          </w:p>
        </w:tc>
      </w:tr>
      <w:tr w14:paraId="4367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14:paraId="213AEF2E">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第三位</w:t>
            </w:r>
          </w:p>
        </w:tc>
        <w:tc>
          <w:tcPr>
            <w:tcW w:w="2554" w:type="dxa"/>
            <w:vAlign w:val="center"/>
          </w:tcPr>
          <w:p w14:paraId="3495F720">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课程类别代码</w:t>
            </w:r>
          </w:p>
        </w:tc>
        <w:tc>
          <w:tcPr>
            <w:tcW w:w="3128" w:type="dxa"/>
          </w:tcPr>
          <w:p w14:paraId="3B61C11B">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0——公共基础课</w:t>
            </w:r>
          </w:p>
          <w:p w14:paraId="7F20EF06">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1——专业课（专业一般课和专业核心课）</w:t>
            </w:r>
          </w:p>
          <w:p w14:paraId="49147A61">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2——公共选修课</w:t>
            </w:r>
          </w:p>
          <w:p w14:paraId="60680922">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3——专业选修课</w:t>
            </w:r>
          </w:p>
        </w:tc>
      </w:tr>
      <w:tr w14:paraId="1AD71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14:paraId="0E32CBD0">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第四位至第六位</w:t>
            </w:r>
          </w:p>
        </w:tc>
        <w:tc>
          <w:tcPr>
            <w:tcW w:w="2554" w:type="dxa"/>
            <w:vAlign w:val="center"/>
          </w:tcPr>
          <w:p w14:paraId="345A72EA">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同类课程顺序号</w:t>
            </w:r>
          </w:p>
        </w:tc>
        <w:tc>
          <w:tcPr>
            <w:tcW w:w="3128" w:type="dxa"/>
          </w:tcPr>
          <w:p w14:paraId="31D46EB4">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按教学计划中初次出现的先后顺序编号</w:t>
            </w:r>
          </w:p>
        </w:tc>
      </w:tr>
    </w:tbl>
    <w:p w14:paraId="052FD690">
      <w:pPr>
        <w:spacing w:line="440" w:lineRule="atLeas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decorative"/>
    <w:pitch w:val="default"/>
    <w:sig w:usb0="00000000" w:usb1="00000000" w:usb2="00000000" w:usb3="00000000" w:csb0="00040000" w:csb1="00000000"/>
  </w:font>
  <w:font w:name="Century Gothic">
    <w:altName w:val="Yu Gothic UI"/>
    <w:panose1 w:val="020B0502020202020204"/>
    <w:charset w:val="00"/>
    <w:family w:val="swiss"/>
    <w:pitch w:val="default"/>
    <w:sig w:usb0="00000000"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2ED9B">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60023">
    <w:pPr>
      <w:pStyle w:val="11"/>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B1F06">
    <w:pPr>
      <w:pStyle w:val="12"/>
      <w:pBdr>
        <w:bottom w:val="none" w:color="auto" w:sz="0" w:space="2"/>
      </w:pBdr>
      <w:tabs>
        <w:tab w:val="left" w:pos="1116"/>
        <w:tab w:val="left" w:pos="7140"/>
        <w:tab w:val="clear" w:pos="8306"/>
      </w:tabs>
      <w:jc w:val="both"/>
    </w:pPr>
    <w:r>
      <w:drawing>
        <wp:anchor distT="0" distB="0" distL="114300" distR="114300" simplePos="0" relativeHeight="251660288" behindDoc="1" locked="0" layoutInCell="1" allowOverlap="1">
          <wp:simplePos x="0" y="0"/>
          <wp:positionH relativeFrom="column">
            <wp:posOffset>65405</wp:posOffset>
          </wp:positionH>
          <wp:positionV relativeFrom="paragraph">
            <wp:posOffset>-6350</wp:posOffset>
          </wp:positionV>
          <wp:extent cx="1958340" cy="313690"/>
          <wp:effectExtent l="0" t="0" r="3810" b="10160"/>
          <wp:wrapNone/>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1"/>
                  <a:stretch>
                    <a:fillRect/>
                  </a:stretch>
                </pic:blipFill>
                <pic:spPr>
                  <a:xfrm>
                    <a:off x="0" y="0"/>
                    <a:ext cx="1958340" cy="313690"/>
                  </a:xfrm>
                  <a:prstGeom prst="rect">
                    <a:avLst/>
                  </a:prstGeom>
                  <a:noFill/>
                  <a:ln>
                    <a:noFill/>
                  </a:ln>
                </pic:spPr>
              </pic:pic>
            </a:graphicData>
          </a:graphic>
        </wp:anchor>
      </w:drawing>
    </w:r>
    <w:r>
      <w:tab/>
    </w:r>
    <w:r>
      <w:tab/>
    </w:r>
  </w:p>
  <w:p w14:paraId="4791E5A6">
    <w:pPr>
      <w:pStyle w:val="12"/>
      <w:pBdr>
        <w:bottom w:val="single" w:color="auto" w:sz="4" w:space="0"/>
      </w:pBdr>
      <w:tabs>
        <w:tab w:val="left" w:pos="2760"/>
        <w:tab w:val="clear" w:pos="4153"/>
        <w:tab w:val="clear" w:pos="8306"/>
      </w:tabs>
      <w:jc w:val="left"/>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C77A9">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3229D"/>
    <w:multiLevelType w:val="singleLevel"/>
    <w:tmpl w:val="83A3229D"/>
    <w:lvl w:ilvl="0" w:tentative="0">
      <w:start w:val="2"/>
      <w:numFmt w:val="chineseCounting"/>
      <w:suff w:val="nothing"/>
      <w:lvlText w:val="（%1）"/>
      <w:lvlJc w:val="left"/>
      <w:rPr>
        <w:rFonts w:hint="eastAsia"/>
      </w:rPr>
    </w:lvl>
  </w:abstractNum>
  <w:abstractNum w:abstractNumId="1">
    <w:nsid w:val="9515469C"/>
    <w:multiLevelType w:val="singleLevel"/>
    <w:tmpl w:val="9515469C"/>
    <w:lvl w:ilvl="0" w:tentative="0">
      <w:start w:val="1"/>
      <w:numFmt w:val="decimal"/>
      <w:lvlText w:val="(%1)"/>
      <w:lvlJc w:val="left"/>
      <w:pPr>
        <w:ind w:left="425" w:hanging="425"/>
      </w:pPr>
      <w:rPr>
        <w:rFonts w:hint="default"/>
      </w:rPr>
    </w:lvl>
  </w:abstractNum>
  <w:abstractNum w:abstractNumId="2">
    <w:nsid w:val="98FE7FAB"/>
    <w:multiLevelType w:val="singleLevel"/>
    <w:tmpl w:val="98FE7FAB"/>
    <w:lvl w:ilvl="0" w:tentative="0">
      <w:start w:val="3"/>
      <w:numFmt w:val="chineseCounting"/>
      <w:suff w:val="nothing"/>
      <w:lvlText w:val="（%1）"/>
      <w:lvlJc w:val="left"/>
      <w:rPr>
        <w:rFonts w:hint="eastAsia"/>
      </w:rPr>
    </w:lvl>
  </w:abstractNum>
  <w:abstractNum w:abstractNumId="3">
    <w:nsid w:val="ABB364C7"/>
    <w:multiLevelType w:val="singleLevel"/>
    <w:tmpl w:val="ABB364C7"/>
    <w:lvl w:ilvl="0" w:tentative="0">
      <w:start w:val="1"/>
      <w:numFmt w:val="decimal"/>
      <w:lvlText w:val="(%1)"/>
      <w:lvlJc w:val="left"/>
      <w:pPr>
        <w:ind w:left="425" w:hanging="425"/>
      </w:pPr>
      <w:rPr>
        <w:rFonts w:hint="default"/>
      </w:rPr>
    </w:lvl>
  </w:abstractNum>
  <w:abstractNum w:abstractNumId="4">
    <w:nsid w:val="C17FAE3D"/>
    <w:multiLevelType w:val="singleLevel"/>
    <w:tmpl w:val="C17FAE3D"/>
    <w:lvl w:ilvl="0" w:tentative="0">
      <w:start w:val="1"/>
      <w:numFmt w:val="decimal"/>
      <w:lvlText w:val="(%1)"/>
      <w:lvlJc w:val="left"/>
      <w:pPr>
        <w:ind w:left="425" w:hanging="425"/>
      </w:pPr>
      <w:rPr>
        <w:rFonts w:hint="default"/>
      </w:rPr>
    </w:lvl>
  </w:abstractNum>
  <w:abstractNum w:abstractNumId="5">
    <w:nsid w:val="CCE275F4"/>
    <w:multiLevelType w:val="singleLevel"/>
    <w:tmpl w:val="CCE275F4"/>
    <w:lvl w:ilvl="0" w:tentative="0">
      <w:start w:val="1"/>
      <w:numFmt w:val="decimal"/>
      <w:suff w:val="nothing"/>
      <w:lvlText w:val="（%1）"/>
      <w:lvlJc w:val="left"/>
    </w:lvl>
  </w:abstractNum>
  <w:abstractNum w:abstractNumId="6">
    <w:nsid w:val="DEEB4F82"/>
    <w:multiLevelType w:val="singleLevel"/>
    <w:tmpl w:val="DEEB4F82"/>
    <w:lvl w:ilvl="0" w:tentative="0">
      <w:start w:val="1"/>
      <w:numFmt w:val="decimal"/>
      <w:lvlText w:val="(%1)"/>
      <w:lvlJc w:val="left"/>
      <w:pPr>
        <w:ind w:left="425" w:hanging="425"/>
      </w:pPr>
      <w:rPr>
        <w:rFonts w:hint="default"/>
      </w:rPr>
    </w:lvl>
  </w:abstractNum>
  <w:abstractNum w:abstractNumId="7">
    <w:nsid w:val="F8F7407D"/>
    <w:multiLevelType w:val="singleLevel"/>
    <w:tmpl w:val="F8F7407D"/>
    <w:lvl w:ilvl="0" w:tentative="0">
      <w:start w:val="1"/>
      <w:numFmt w:val="decimal"/>
      <w:lvlText w:val="(%1)"/>
      <w:lvlJc w:val="left"/>
      <w:pPr>
        <w:ind w:left="425" w:hanging="425"/>
      </w:pPr>
      <w:rPr>
        <w:rFonts w:hint="default"/>
      </w:rPr>
    </w:lvl>
  </w:abstractNum>
  <w:abstractNum w:abstractNumId="8">
    <w:nsid w:val="06DBA8CE"/>
    <w:multiLevelType w:val="singleLevel"/>
    <w:tmpl w:val="06DBA8CE"/>
    <w:lvl w:ilvl="0" w:tentative="0">
      <w:start w:val="1"/>
      <w:numFmt w:val="decimal"/>
      <w:lvlText w:val="(%1)"/>
      <w:lvlJc w:val="left"/>
      <w:pPr>
        <w:ind w:left="425" w:hanging="425"/>
      </w:pPr>
      <w:rPr>
        <w:rFonts w:hint="default"/>
      </w:rPr>
    </w:lvl>
  </w:abstractNum>
  <w:abstractNum w:abstractNumId="9">
    <w:nsid w:val="465FBC71"/>
    <w:multiLevelType w:val="singleLevel"/>
    <w:tmpl w:val="465FBC71"/>
    <w:lvl w:ilvl="0" w:tentative="0">
      <w:start w:val="3"/>
      <w:numFmt w:val="decimal"/>
      <w:lvlText w:val="%1."/>
      <w:lvlJc w:val="left"/>
      <w:pPr>
        <w:tabs>
          <w:tab w:val="left" w:pos="312"/>
        </w:tabs>
      </w:pPr>
    </w:lvl>
  </w:abstractNum>
  <w:abstractNum w:abstractNumId="10">
    <w:nsid w:val="4A92022B"/>
    <w:multiLevelType w:val="multilevel"/>
    <w:tmpl w:val="4A92022B"/>
    <w:lvl w:ilvl="0" w:tentative="0">
      <w:start w:val="1"/>
      <w:numFmt w:val="decimal"/>
      <w:lvlText w:val="（%1）"/>
      <w:lvlJc w:val="left"/>
      <w:pPr>
        <w:ind w:left="451"/>
      </w:pPr>
      <w:rPr>
        <w:rFonts w:ascii="宋体" w:hAnsi="宋体" w:eastAsia="宋体" w:cs="宋体"/>
        <w:b w:val="0"/>
        <w:i w:val="0"/>
        <w:strike w:val="0"/>
        <w:dstrike w:val="0"/>
        <w:color w:val="000000"/>
        <w:sz w:val="18"/>
        <w:szCs w:val="18"/>
        <w:u w:val="none" w:color="000000"/>
        <w:shd w:val="clear" w:color="auto" w:fill="auto"/>
        <w:vertAlign w:val="baseline"/>
      </w:rPr>
    </w:lvl>
    <w:lvl w:ilvl="1" w:tentative="0">
      <w:start w:val="1"/>
      <w:numFmt w:val="lowerLetter"/>
      <w:lvlText w:val="%2"/>
      <w:lvlJc w:val="left"/>
      <w:pPr>
        <w:ind w:left="1188"/>
      </w:pPr>
      <w:rPr>
        <w:rFonts w:ascii="宋体" w:hAnsi="宋体" w:eastAsia="宋体" w:cs="宋体"/>
        <w:b w:val="0"/>
        <w:i w:val="0"/>
        <w:strike w:val="0"/>
        <w:dstrike w:val="0"/>
        <w:color w:val="000000"/>
        <w:sz w:val="18"/>
        <w:szCs w:val="18"/>
        <w:u w:val="none" w:color="000000"/>
        <w:shd w:val="clear" w:color="auto" w:fill="auto"/>
        <w:vertAlign w:val="baseline"/>
      </w:rPr>
    </w:lvl>
    <w:lvl w:ilvl="2" w:tentative="0">
      <w:start w:val="1"/>
      <w:numFmt w:val="lowerRoman"/>
      <w:lvlText w:val="%3"/>
      <w:lvlJc w:val="left"/>
      <w:pPr>
        <w:ind w:left="1908"/>
      </w:pPr>
      <w:rPr>
        <w:rFonts w:ascii="宋体" w:hAnsi="宋体" w:eastAsia="宋体" w:cs="宋体"/>
        <w:b w:val="0"/>
        <w:i w:val="0"/>
        <w:strike w:val="0"/>
        <w:dstrike w:val="0"/>
        <w:color w:val="000000"/>
        <w:sz w:val="18"/>
        <w:szCs w:val="18"/>
        <w:u w:val="none" w:color="000000"/>
        <w:shd w:val="clear" w:color="auto" w:fill="auto"/>
        <w:vertAlign w:val="baseline"/>
      </w:rPr>
    </w:lvl>
    <w:lvl w:ilvl="3" w:tentative="0">
      <w:start w:val="1"/>
      <w:numFmt w:val="decimal"/>
      <w:lvlText w:val="%4"/>
      <w:lvlJc w:val="left"/>
      <w:pPr>
        <w:ind w:left="2628"/>
      </w:pPr>
      <w:rPr>
        <w:rFonts w:ascii="宋体" w:hAnsi="宋体" w:eastAsia="宋体" w:cs="宋体"/>
        <w:b w:val="0"/>
        <w:i w:val="0"/>
        <w:strike w:val="0"/>
        <w:dstrike w:val="0"/>
        <w:color w:val="000000"/>
        <w:sz w:val="18"/>
        <w:szCs w:val="18"/>
        <w:u w:val="none" w:color="000000"/>
        <w:shd w:val="clear" w:color="auto" w:fill="auto"/>
        <w:vertAlign w:val="baseline"/>
      </w:rPr>
    </w:lvl>
    <w:lvl w:ilvl="4" w:tentative="0">
      <w:start w:val="1"/>
      <w:numFmt w:val="lowerLetter"/>
      <w:lvlText w:val="%5"/>
      <w:lvlJc w:val="left"/>
      <w:pPr>
        <w:ind w:left="3348"/>
      </w:pPr>
      <w:rPr>
        <w:rFonts w:ascii="宋体" w:hAnsi="宋体" w:eastAsia="宋体" w:cs="宋体"/>
        <w:b w:val="0"/>
        <w:i w:val="0"/>
        <w:strike w:val="0"/>
        <w:dstrike w:val="0"/>
        <w:color w:val="000000"/>
        <w:sz w:val="18"/>
        <w:szCs w:val="18"/>
        <w:u w:val="none" w:color="000000"/>
        <w:shd w:val="clear" w:color="auto" w:fill="auto"/>
        <w:vertAlign w:val="baseline"/>
      </w:rPr>
    </w:lvl>
    <w:lvl w:ilvl="5" w:tentative="0">
      <w:start w:val="1"/>
      <w:numFmt w:val="lowerRoman"/>
      <w:lvlText w:val="%6"/>
      <w:lvlJc w:val="left"/>
      <w:pPr>
        <w:ind w:left="4068"/>
      </w:pPr>
      <w:rPr>
        <w:rFonts w:ascii="宋体" w:hAnsi="宋体" w:eastAsia="宋体" w:cs="宋体"/>
        <w:b w:val="0"/>
        <w:i w:val="0"/>
        <w:strike w:val="0"/>
        <w:dstrike w:val="0"/>
        <w:color w:val="000000"/>
        <w:sz w:val="18"/>
        <w:szCs w:val="18"/>
        <w:u w:val="none" w:color="000000"/>
        <w:shd w:val="clear" w:color="auto" w:fill="auto"/>
        <w:vertAlign w:val="baseline"/>
      </w:rPr>
    </w:lvl>
    <w:lvl w:ilvl="6" w:tentative="0">
      <w:start w:val="1"/>
      <w:numFmt w:val="decimal"/>
      <w:lvlText w:val="%7"/>
      <w:lvlJc w:val="left"/>
      <w:pPr>
        <w:ind w:left="4788"/>
      </w:pPr>
      <w:rPr>
        <w:rFonts w:ascii="宋体" w:hAnsi="宋体" w:eastAsia="宋体" w:cs="宋体"/>
        <w:b w:val="0"/>
        <w:i w:val="0"/>
        <w:strike w:val="0"/>
        <w:dstrike w:val="0"/>
        <w:color w:val="000000"/>
        <w:sz w:val="18"/>
        <w:szCs w:val="18"/>
        <w:u w:val="none" w:color="000000"/>
        <w:shd w:val="clear" w:color="auto" w:fill="auto"/>
        <w:vertAlign w:val="baseline"/>
      </w:rPr>
    </w:lvl>
    <w:lvl w:ilvl="7" w:tentative="0">
      <w:start w:val="1"/>
      <w:numFmt w:val="lowerLetter"/>
      <w:lvlText w:val="%8"/>
      <w:lvlJc w:val="left"/>
      <w:pPr>
        <w:ind w:left="5508"/>
      </w:pPr>
      <w:rPr>
        <w:rFonts w:ascii="宋体" w:hAnsi="宋体" w:eastAsia="宋体" w:cs="宋体"/>
        <w:b w:val="0"/>
        <w:i w:val="0"/>
        <w:strike w:val="0"/>
        <w:dstrike w:val="0"/>
        <w:color w:val="000000"/>
        <w:sz w:val="18"/>
        <w:szCs w:val="18"/>
        <w:u w:val="none" w:color="000000"/>
        <w:shd w:val="clear" w:color="auto" w:fill="auto"/>
        <w:vertAlign w:val="baseline"/>
      </w:rPr>
    </w:lvl>
    <w:lvl w:ilvl="8" w:tentative="0">
      <w:start w:val="1"/>
      <w:numFmt w:val="lowerRoman"/>
      <w:lvlText w:val="%9"/>
      <w:lvlJc w:val="left"/>
      <w:pPr>
        <w:ind w:left="6228"/>
      </w:pPr>
      <w:rPr>
        <w:rFonts w:ascii="宋体" w:hAnsi="宋体" w:eastAsia="宋体" w:cs="宋体"/>
        <w:b w:val="0"/>
        <w:i w:val="0"/>
        <w:strike w:val="0"/>
        <w:dstrike w:val="0"/>
        <w:color w:val="000000"/>
        <w:sz w:val="18"/>
        <w:szCs w:val="18"/>
        <w:u w:val="none" w:color="000000"/>
        <w:shd w:val="clear" w:color="auto" w:fill="auto"/>
        <w:vertAlign w:val="baseline"/>
      </w:rPr>
    </w:lvl>
  </w:abstractNum>
  <w:abstractNum w:abstractNumId="11">
    <w:nsid w:val="5125872B"/>
    <w:multiLevelType w:val="singleLevel"/>
    <w:tmpl w:val="5125872B"/>
    <w:lvl w:ilvl="0" w:tentative="0">
      <w:start w:val="1"/>
      <w:numFmt w:val="chineseCounting"/>
      <w:suff w:val="nothing"/>
      <w:lvlText w:val="%1、"/>
      <w:lvlJc w:val="left"/>
      <w:rPr>
        <w:rFonts w:hint="eastAsia"/>
      </w:rPr>
    </w:lvl>
  </w:abstractNum>
  <w:abstractNum w:abstractNumId="12">
    <w:nsid w:val="515448CA"/>
    <w:multiLevelType w:val="multilevel"/>
    <w:tmpl w:val="515448CA"/>
    <w:lvl w:ilvl="0" w:tentative="0">
      <w:start w:val="1"/>
      <w:numFmt w:val="decimal"/>
      <w:lvlText w:val="（%1）"/>
      <w:lvlJc w:val="left"/>
      <w:pPr>
        <w:ind w:left="451"/>
      </w:pPr>
      <w:rPr>
        <w:rFonts w:ascii="宋体" w:hAnsi="宋体" w:eastAsia="宋体" w:cs="宋体"/>
        <w:b w:val="0"/>
        <w:i w:val="0"/>
        <w:strike w:val="0"/>
        <w:dstrike w:val="0"/>
        <w:color w:val="000000"/>
        <w:sz w:val="18"/>
        <w:szCs w:val="18"/>
        <w:u w:val="none" w:color="000000"/>
        <w:shd w:val="clear" w:color="auto" w:fill="auto"/>
        <w:vertAlign w:val="baseline"/>
      </w:rPr>
    </w:lvl>
    <w:lvl w:ilvl="1" w:tentative="0">
      <w:start w:val="1"/>
      <w:numFmt w:val="lowerLetter"/>
      <w:lvlText w:val="%2"/>
      <w:lvlJc w:val="left"/>
      <w:pPr>
        <w:ind w:left="1188"/>
      </w:pPr>
      <w:rPr>
        <w:rFonts w:ascii="宋体" w:hAnsi="宋体" w:eastAsia="宋体" w:cs="宋体"/>
        <w:b w:val="0"/>
        <w:i w:val="0"/>
        <w:strike w:val="0"/>
        <w:dstrike w:val="0"/>
        <w:color w:val="000000"/>
        <w:sz w:val="18"/>
        <w:szCs w:val="18"/>
        <w:u w:val="none" w:color="000000"/>
        <w:shd w:val="clear" w:color="auto" w:fill="auto"/>
        <w:vertAlign w:val="baseline"/>
      </w:rPr>
    </w:lvl>
    <w:lvl w:ilvl="2" w:tentative="0">
      <w:start w:val="1"/>
      <w:numFmt w:val="lowerRoman"/>
      <w:lvlText w:val="%3"/>
      <w:lvlJc w:val="left"/>
      <w:pPr>
        <w:ind w:left="1908"/>
      </w:pPr>
      <w:rPr>
        <w:rFonts w:ascii="宋体" w:hAnsi="宋体" w:eastAsia="宋体" w:cs="宋体"/>
        <w:b w:val="0"/>
        <w:i w:val="0"/>
        <w:strike w:val="0"/>
        <w:dstrike w:val="0"/>
        <w:color w:val="000000"/>
        <w:sz w:val="18"/>
        <w:szCs w:val="18"/>
        <w:u w:val="none" w:color="000000"/>
        <w:shd w:val="clear" w:color="auto" w:fill="auto"/>
        <w:vertAlign w:val="baseline"/>
      </w:rPr>
    </w:lvl>
    <w:lvl w:ilvl="3" w:tentative="0">
      <w:start w:val="1"/>
      <w:numFmt w:val="decimal"/>
      <w:lvlText w:val="%4"/>
      <w:lvlJc w:val="left"/>
      <w:pPr>
        <w:ind w:left="2628"/>
      </w:pPr>
      <w:rPr>
        <w:rFonts w:ascii="宋体" w:hAnsi="宋体" w:eastAsia="宋体" w:cs="宋体"/>
        <w:b w:val="0"/>
        <w:i w:val="0"/>
        <w:strike w:val="0"/>
        <w:dstrike w:val="0"/>
        <w:color w:val="000000"/>
        <w:sz w:val="18"/>
        <w:szCs w:val="18"/>
        <w:u w:val="none" w:color="000000"/>
        <w:shd w:val="clear" w:color="auto" w:fill="auto"/>
        <w:vertAlign w:val="baseline"/>
      </w:rPr>
    </w:lvl>
    <w:lvl w:ilvl="4" w:tentative="0">
      <w:start w:val="1"/>
      <w:numFmt w:val="lowerLetter"/>
      <w:lvlText w:val="%5"/>
      <w:lvlJc w:val="left"/>
      <w:pPr>
        <w:ind w:left="3348"/>
      </w:pPr>
      <w:rPr>
        <w:rFonts w:ascii="宋体" w:hAnsi="宋体" w:eastAsia="宋体" w:cs="宋体"/>
        <w:b w:val="0"/>
        <w:i w:val="0"/>
        <w:strike w:val="0"/>
        <w:dstrike w:val="0"/>
        <w:color w:val="000000"/>
        <w:sz w:val="18"/>
        <w:szCs w:val="18"/>
        <w:u w:val="none" w:color="000000"/>
        <w:shd w:val="clear" w:color="auto" w:fill="auto"/>
        <w:vertAlign w:val="baseline"/>
      </w:rPr>
    </w:lvl>
    <w:lvl w:ilvl="5" w:tentative="0">
      <w:start w:val="1"/>
      <w:numFmt w:val="lowerRoman"/>
      <w:lvlText w:val="%6"/>
      <w:lvlJc w:val="left"/>
      <w:pPr>
        <w:ind w:left="4068"/>
      </w:pPr>
      <w:rPr>
        <w:rFonts w:ascii="宋体" w:hAnsi="宋体" w:eastAsia="宋体" w:cs="宋体"/>
        <w:b w:val="0"/>
        <w:i w:val="0"/>
        <w:strike w:val="0"/>
        <w:dstrike w:val="0"/>
        <w:color w:val="000000"/>
        <w:sz w:val="18"/>
        <w:szCs w:val="18"/>
        <w:u w:val="none" w:color="000000"/>
        <w:shd w:val="clear" w:color="auto" w:fill="auto"/>
        <w:vertAlign w:val="baseline"/>
      </w:rPr>
    </w:lvl>
    <w:lvl w:ilvl="6" w:tentative="0">
      <w:start w:val="1"/>
      <w:numFmt w:val="decimal"/>
      <w:lvlText w:val="%7"/>
      <w:lvlJc w:val="left"/>
      <w:pPr>
        <w:ind w:left="4788"/>
      </w:pPr>
      <w:rPr>
        <w:rFonts w:ascii="宋体" w:hAnsi="宋体" w:eastAsia="宋体" w:cs="宋体"/>
        <w:b w:val="0"/>
        <w:i w:val="0"/>
        <w:strike w:val="0"/>
        <w:dstrike w:val="0"/>
        <w:color w:val="000000"/>
        <w:sz w:val="18"/>
        <w:szCs w:val="18"/>
        <w:u w:val="none" w:color="000000"/>
        <w:shd w:val="clear" w:color="auto" w:fill="auto"/>
        <w:vertAlign w:val="baseline"/>
      </w:rPr>
    </w:lvl>
    <w:lvl w:ilvl="7" w:tentative="0">
      <w:start w:val="1"/>
      <w:numFmt w:val="lowerLetter"/>
      <w:lvlText w:val="%8"/>
      <w:lvlJc w:val="left"/>
      <w:pPr>
        <w:ind w:left="5508"/>
      </w:pPr>
      <w:rPr>
        <w:rFonts w:ascii="宋体" w:hAnsi="宋体" w:eastAsia="宋体" w:cs="宋体"/>
        <w:b w:val="0"/>
        <w:i w:val="0"/>
        <w:strike w:val="0"/>
        <w:dstrike w:val="0"/>
        <w:color w:val="000000"/>
        <w:sz w:val="18"/>
        <w:szCs w:val="18"/>
        <w:u w:val="none" w:color="000000"/>
        <w:shd w:val="clear" w:color="auto" w:fill="auto"/>
        <w:vertAlign w:val="baseline"/>
      </w:rPr>
    </w:lvl>
    <w:lvl w:ilvl="8" w:tentative="0">
      <w:start w:val="1"/>
      <w:numFmt w:val="lowerRoman"/>
      <w:lvlText w:val="%9"/>
      <w:lvlJc w:val="left"/>
      <w:pPr>
        <w:ind w:left="6228"/>
      </w:pPr>
      <w:rPr>
        <w:rFonts w:ascii="宋体" w:hAnsi="宋体" w:eastAsia="宋体" w:cs="宋体"/>
        <w:b w:val="0"/>
        <w:i w:val="0"/>
        <w:strike w:val="0"/>
        <w:dstrike w:val="0"/>
        <w:color w:val="000000"/>
        <w:sz w:val="18"/>
        <w:szCs w:val="18"/>
        <w:u w:val="none" w:color="000000"/>
        <w:shd w:val="clear" w:color="auto" w:fill="auto"/>
        <w:vertAlign w:val="baseline"/>
      </w:rPr>
    </w:lvl>
  </w:abstractNum>
  <w:abstractNum w:abstractNumId="13">
    <w:nsid w:val="5721A510"/>
    <w:multiLevelType w:val="singleLevel"/>
    <w:tmpl w:val="5721A510"/>
    <w:lvl w:ilvl="0" w:tentative="0">
      <w:start w:val="4"/>
      <w:numFmt w:val="chineseCounting"/>
      <w:suff w:val="nothing"/>
      <w:lvlText w:val="%1、"/>
      <w:lvlJc w:val="left"/>
      <w:rPr>
        <w:rFonts w:hint="eastAsia" w:cs="Times New Roman"/>
      </w:rPr>
    </w:lvl>
  </w:abstractNum>
  <w:abstractNum w:abstractNumId="14">
    <w:nsid w:val="7667371D"/>
    <w:multiLevelType w:val="singleLevel"/>
    <w:tmpl w:val="7667371D"/>
    <w:lvl w:ilvl="0" w:tentative="0">
      <w:start w:val="1"/>
      <w:numFmt w:val="decimal"/>
      <w:lvlText w:val="(%1)"/>
      <w:lvlJc w:val="left"/>
      <w:pPr>
        <w:ind w:left="425" w:hanging="425"/>
      </w:pPr>
      <w:rPr>
        <w:rFonts w:hint="default"/>
      </w:rPr>
    </w:lvl>
  </w:abstractNum>
  <w:abstractNum w:abstractNumId="15">
    <w:nsid w:val="7EFB33BA"/>
    <w:multiLevelType w:val="singleLevel"/>
    <w:tmpl w:val="7EFB33BA"/>
    <w:lvl w:ilvl="0" w:tentative="0">
      <w:start w:val="1"/>
      <w:numFmt w:val="decimal"/>
      <w:suff w:val="nothing"/>
      <w:lvlText w:val="（%1）"/>
      <w:lvlJc w:val="left"/>
    </w:lvl>
  </w:abstractNum>
  <w:num w:numId="1">
    <w:abstractNumId w:val="13"/>
  </w:num>
  <w:num w:numId="2">
    <w:abstractNumId w:val="0"/>
  </w:num>
  <w:num w:numId="3">
    <w:abstractNumId w:val="15"/>
  </w:num>
  <w:num w:numId="4">
    <w:abstractNumId w:val="6"/>
  </w:num>
  <w:num w:numId="5">
    <w:abstractNumId w:val="1"/>
  </w:num>
  <w:num w:numId="6">
    <w:abstractNumId w:val="4"/>
  </w:num>
  <w:num w:numId="7">
    <w:abstractNumId w:val="3"/>
  </w:num>
  <w:num w:numId="8">
    <w:abstractNumId w:val="14"/>
  </w:num>
  <w:num w:numId="9">
    <w:abstractNumId w:val="10"/>
  </w:num>
  <w:num w:numId="10">
    <w:abstractNumId w:val="12"/>
  </w:num>
  <w:num w:numId="11">
    <w:abstractNumId w:val="7"/>
  </w:num>
  <w:num w:numId="12">
    <w:abstractNumId w:val="8"/>
  </w:num>
  <w:num w:numId="13">
    <w:abstractNumId w:val="5"/>
  </w:num>
  <w:num w:numId="14">
    <w:abstractNumId w:val="2"/>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lMjM4M2I1NmRkNGU1OGNiZDhhNzlhODQyMTM2YjYifQ=="/>
  </w:docVars>
  <w:rsids>
    <w:rsidRoot w:val="00172A27"/>
    <w:rsid w:val="00000B8B"/>
    <w:rsid w:val="00001CA9"/>
    <w:rsid w:val="0000255C"/>
    <w:rsid w:val="0000512B"/>
    <w:rsid w:val="0001315A"/>
    <w:rsid w:val="00014241"/>
    <w:rsid w:val="00014F47"/>
    <w:rsid w:val="00022979"/>
    <w:rsid w:val="00023203"/>
    <w:rsid w:val="00025B06"/>
    <w:rsid w:val="000329EF"/>
    <w:rsid w:val="00033DDC"/>
    <w:rsid w:val="000351E4"/>
    <w:rsid w:val="00035D6F"/>
    <w:rsid w:val="000360A9"/>
    <w:rsid w:val="000415AB"/>
    <w:rsid w:val="00043A5F"/>
    <w:rsid w:val="00044165"/>
    <w:rsid w:val="0004480F"/>
    <w:rsid w:val="000452D0"/>
    <w:rsid w:val="00047ED9"/>
    <w:rsid w:val="000503F4"/>
    <w:rsid w:val="000547C4"/>
    <w:rsid w:val="00055EBA"/>
    <w:rsid w:val="00056120"/>
    <w:rsid w:val="0006042A"/>
    <w:rsid w:val="00061041"/>
    <w:rsid w:val="000612F9"/>
    <w:rsid w:val="0006366A"/>
    <w:rsid w:val="000637D1"/>
    <w:rsid w:val="000644C5"/>
    <w:rsid w:val="0006474C"/>
    <w:rsid w:val="0006721D"/>
    <w:rsid w:val="00067A41"/>
    <w:rsid w:val="00067CEF"/>
    <w:rsid w:val="00067E8A"/>
    <w:rsid w:val="00071FD1"/>
    <w:rsid w:val="0007240A"/>
    <w:rsid w:val="00072FF6"/>
    <w:rsid w:val="00073149"/>
    <w:rsid w:val="00073482"/>
    <w:rsid w:val="00074004"/>
    <w:rsid w:val="00074B77"/>
    <w:rsid w:val="00074B85"/>
    <w:rsid w:val="00074EA0"/>
    <w:rsid w:val="00076192"/>
    <w:rsid w:val="00076F0C"/>
    <w:rsid w:val="00077BBD"/>
    <w:rsid w:val="0008082F"/>
    <w:rsid w:val="00080850"/>
    <w:rsid w:val="0008154E"/>
    <w:rsid w:val="0008172D"/>
    <w:rsid w:val="00084D12"/>
    <w:rsid w:val="0008527E"/>
    <w:rsid w:val="00085AA2"/>
    <w:rsid w:val="000874B9"/>
    <w:rsid w:val="00091E42"/>
    <w:rsid w:val="00092509"/>
    <w:rsid w:val="00092CAD"/>
    <w:rsid w:val="0009385B"/>
    <w:rsid w:val="000966F7"/>
    <w:rsid w:val="000979E6"/>
    <w:rsid w:val="000A090D"/>
    <w:rsid w:val="000A0A46"/>
    <w:rsid w:val="000A0AB1"/>
    <w:rsid w:val="000A5153"/>
    <w:rsid w:val="000A67D5"/>
    <w:rsid w:val="000A764A"/>
    <w:rsid w:val="000B16F6"/>
    <w:rsid w:val="000B532E"/>
    <w:rsid w:val="000C1852"/>
    <w:rsid w:val="000C18AD"/>
    <w:rsid w:val="000C21DB"/>
    <w:rsid w:val="000C2264"/>
    <w:rsid w:val="000C2743"/>
    <w:rsid w:val="000C5E6C"/>
    <w:rsid w:val="000D447E"/>
    <w:rsid w:val="000D65AA"/>
    <w:rsid w:val="000D7BC2"/>
    <w:rsid w:val="000E0A11"/>
    <w:rsid w:val="000E2510"/>
    <w:rsid w:val="000E3127"/>
    <w:rsid w:val="000E42A9"/>
    <w:rsid w:val="000E671F"/>
    <w:rsid w:val="000F0288"/>
    <w:rsid w:val="000F04AD"/>
    <w:rsid w:val="000F0E7A"/>
    <w:rsid w:val="000F1E7B"/>
    <w:rsid w:val="000F4EEF"/>
    <w:rsid w:val="000F68AF"/>
    <w:rsid w:val="000F720A"/>
    <w:rsid w:val="000F7CDC"/>
    <w:rsid w:val="00101AC3"/>
    <w:rsid w:val="001052B4"/>
    <w:rsid w:val="0010631B"/>
    <w:rsid w:val="0010725E"/>
    <w:rsid w:val="001106B7"/>
    <w:rsid w:val="001117A2"/>
    <w:rsid w:val="001133C4"/>
    <w:rsid w:val="00114A32"/>
    <w:rsid w:val="00115C7E"/>
    <w:rsid w:val="001173C7"/>
    <w:rsid w:val="0011777B"/>
    <w:rsid w:val="001213D6"/>
    <w:rsid w:val="00121EF5"/>
    <w:rsid w:val="00124EBE"/>
    <w:rsid w:val="00127FB6"/>
    <w:rsid w:val="00130603"/>
    <w:rsid w:val="00130B8E"/>
    <w:rsid w:val="001316B5"/>
    <w:rsid w:val="0013187A"/>
    <w:rsid w:val="00132CCE"/>
    <w:rsid w:val="001376BF"/>
    <w:rsid w:val="001376ED"/>
    <w:rsid w:val="001377C0"/>
    <w:rsid w:val="00141280"/>
    <w:rsid w:val="001427E7"/>
    <w:rsid w:val="00147380"/>
    <w:rsid w:val="00150320"/>
    <w:rsid w:val="0015187D"/>
    <w:rsid w:val="001522CF"/>
    <w:rsid w:val="00153799"/>
    <w:rsid w:val="00154DDF"/>
    <w:rsid w:val="0015578C"/>
    <w:rsid w:val="00156907"/>
    <w:rsid w:val="00160830"/>
    <w:rsid w:val="00162705"/>
    <w:rsid w:val="0016319C"/>
    <w:rsid w:val="001637B6"/>
    <w:rsid w:val="00163F57"/>
    <w:rsid w:val="001649B1"/>
    <w:rsid w:val="001654C9"/>
    <w:rsid w:val="00171712"/>
    <w:rsid w:val="001724A0"/>
    <w:rsid w:val="00172A27"/>
    <w:rsid w:val="00173426"/>
    <w:rsid w:val="00176D74"/>
    <w:rsid w:val="00177A15"/>
    <w:rsid w:val="00182EC6"/>
    <w:rsid w:val="00185661"/>
    <w:rsid w:val="0019174B"/>
    <w:rsid w:val="00192006"/>
    <w:rsid w:val="00196180"/>
    <w:rsid w:val="001973F0"/>
    <w:rsid w:val="0019766D"/>
    <w:rsid w:val="001A1976"/>
    <w:rsid w:val="001A48BC"/>
    <w:rsid w:val="001B08B8"/>
    <w:rsid w:val="001B22A1"/>
    <w:rsid w:val="001B3F5C"/>
    <w:rsid w:val="001B59A9"/>
    <w:rsid w:val="001B64A4"/>
    <w:rsid w:val="001B6501"/>
    <w:rsid w:val="001B6566"/>
    <w:rsid w:val="001B7164"/>
    <w:rsid w:val="001C2557"/>
    <w:rsid w:val="001C4279"/>
    <w:rsid w:val="001C6E63"/>
    <w:rsid w:val="001D0268"/>
    <w:rsid w:val="001D178A"/>
    <w:rsid w:val="001D2014"/>
    <w:rsid w:val="001E2E59"/>
    <w:rsid w:val="001E6951"/>
    <w:rsid w:val="001E6B06"/>
    <w:rsid w:val="001E7125"/>
    <w:rsid w:val="001F12FC"/>
    <w:rsid w:val="001F1A0E"/>
    <w:rsid w:val="001F418C"/>
    <w:rsid w:val="001F6B09"/>
    <w:rsid w:val="001F6BAA"/>
    <w:rsid w:val="0020093B"/>
    <w:rsid w:val="00200F12"/>
    <w:rsid w:val="00202BE2"/>
    <w:rsid w:val="00203385"/>
    <w:rsid w:val="00204F73"/>
    <w:rsid w:val="00206A23"/>
    <w:rsid w:val="002071CE"/>
    <w:rsid w:val="0020757C"/>
    <w:rsid w:val="0021099C"/>
    <w:rsid w:val="00210B96"/>
    <w:rsid w:val="00214D38"/>
    <w:rsid w:val="0021732A"/>
    <w:rsid w:val="0022119E"/>
    <w:rsid w:val="00221428"/>
    <w:rsid w:val="002224D0"/>
    <w:rsid w:val="0022459C"/>
    <w:rsid w:val="00224BDB"/>
    <w:rsid w:val="00224D74"/>
    <w:rsid w:val="00225BA9"/>
    <w:rsid w:val="00227999"/>
    <w:rsid w:val="00227F3E"/>
    <w:rsid w:val="00230A91"/>
    <w:rsid w:val="002318B3"/>
    <w:rsid w:val="002320D7"/>
    <w:rsid w:val="00236353"/>
    <w:rsid w:val="0024013D"/>
    <w:rsid w:val="00241833"/>
    <w:rsid w:val="00242150"/>
    <w:rsid w:val="0024280E"/>
    <w:rsid w:val="00243B55"/>
    <w:rsid w:val="00243F49"/>
    <w:rsid w:val="002448B5"/>
    <w:rsid w:val="00246BB1"/>
    <w:rsid w:val="00250829"/>
    <w:rsid w:val="00251193"/>
    <w:rsid w:val="0025230D"/>
    <w:rsid w:val="00252BC9"/>
    <w:rsid w:val="0025509B"/>
    <w:rsid w:val="00256994"/>
    <w:rsid w:val="00260642"/>
    <w:rsid w:val="00262556"/>
    <w:rsid w:val="0026349D"/>
    <w:rsid w:val="00266293"/>
    <w:rsid w:val="0026681E"/>
    <w:rsid w:val="00266EDD"/>
    <w:rsid w:val="002677C0"/>
    <w:rsid w:val="00271A02"/>
    <w:rsid w:val="0027304E"/>
    <w:rsid w:val="00273890"/>
    <w:rsid w:val="0027493E"/>
    <w:rsid w:val="00274E1E"/>
    <w:rsid w:val="00277F41"/>
    <w:rsid w:val="002804FD"/>
    <w:rsid w:val="00280699"/>
    <w:rsid w:val="00281B3F"/>
    <w:rsid w:val="002847F2"/>
    <w:rsid w:val="00285298"/>
    <w:rsid w:val="00293AA6"/>
    <w:rsid w:val="00296C39"/>
    <w:rsid w:val="002A4855"/>
    <w:rsid w:val="002A4EAE"/>
    <w:rsid w:val="002A73DD"/>
    <w:rsid w:val="002B06D2"/>
    <w:rsid w:val="002B0762"/>
    <w:rsid w:val="002B2646"/>
    <w:rsid w:val="002B3B53"/>
    <w:rsid w:val="002B7311"/>
    <w:rsid w:val="002B7F23"/>
    <w:rsid w:val="002C052D"/>
    <w:rsid w:val="002C16C5"/>
    <w:rsid w:val="002C3555"/>
    <w:rsid w:val="002C4CFB"/>
    <w:rsid w:val="002C5975"/>
    <w:rsid w:val="002C7B7A"/>
    <w:rsid w:val="002D3956"/>
    <w:rsid w:val="002D52C7"/>
    <w:rsid w:val="002D7284"/>
    <w:rsid w:val="002E12E2"/>
    <w:rsid w:val="002E1999"/>
    <w:rsid w:val="002E3C98"/>
    <w:rsid w:val="002E5510"/>
    <w:rsid w:val="002F4570"/>
    <w:rsid w:val="002F6062"/>
    <w:rsid w:val="002F61B0"/>
    <w:rsid w:val="002F6A95"/>
    <w:rsid w:val="002F7FB8"/>
    <w:rsid w:val="003007E5"/>
    <w:rsid w:val="003013E9"/>
    <w:rsid w:val="00302065"/>
    <w:rsid w:val="003023CE"/>
    <w:rsid w:val="00303201"/>
    <w:rsid w:val="00303DA7"/>
    <w:rsid w:val="00305D4F"/>
    <w:rsid w:val="00306687"/>
    <w:rsid w:val="00316951"/>
    <w:rsid w:val="00323A81"/>
    <w:rsid w:val="00325785"/>
    <w:rsid w:val="003263AB"/>
    <w:rsid w:val="0033097F"/>
    <w:rsid w:val="00333733"/>
    <w:rsid w:val="003339E5"/>
    <w:rsid w:val="00336CC3"/>
    <w:rsid w:val="00337E2F"/>
    <w:rsid w:val="00340161"/>
    <w:rsid w:val="00343492"/>
    <w:rsid w:val="00343B5D"/>
    <w:rsid w:val="00346A58"/>
    <w:rsid w:val="0034753B"/>
    <w:rsid w:val="00347F5F"/>
    <w:rsid w:val="00351F96"/>
    <w:rsid w:val="003539A3"/>
    <w:rsid w:val="00357B7B"/>
    <w:rsid w:val="0036005E"/>
    <w:rsid w:val="00365D8C"/>
    <w:rsid w:val="00365E59"/>
    <w:rsid w:val="0036668F"/>
    <w:rsid w:val="00370F98"/>
    <w:rsid w:val="00371B79"/>
    <w:rsid w:val="00372ACA"/>
    <w:rsid w:val="00372AF9"/>
    <w:rsid w:val="00373192"/>
    <w:rsid w:val="003731B0"/>
    <w:rsid w:val="003737FA"/>
    <w:rsid w:val="003742FF"/>
    <w:rsid w:val="00374BD8"/>
    <w:rsid w:val="00377A4A"/>
    <w:rsid w:val="0038087C"/>
    <w:rsid w:val="00381888"/>
    <w:rsid w:val="0038207A"/>
    <w:rsid w:val="00382DD5"/>
    <w:rsid w:val="00383CF4"/>
    <w:rsid w:val="00384760"/>
    <w:rsid w:val="0038626C"/>
    <w:rsid w:val="0038688F"/>
    <w:rsid w:val="0039141D"/>
    <w:rsid w:val="00392ABD"/>
    <w:rsid w:val="00394D5D"/>
    <w:rsid w:val="00395FF6"/>
    <w:rsid w:val="0039649B"/>
    <w:rsid w:val="003A026E"/>
    <w:rsid w:val="003A08C2"/>
    <w:rsid w:val="003A19A2"/>
    <w:rsid w:val="003A3AEE"/>
    <w:rsid w:val="003A444F"/>
    <w:rsid w:val="003B009E"/>
    <w:rsid w:val="003B034E"/>
    <w:rsid w:val="003B2D5E"/>
    <w:rsid w:val="003B30B0"/>
    <w:rsid w:val="003B480F"/>
    <w:rsid w:val="003C057E"/>
    <w:rsid w:val="003C097C"/>
    <w:rsid w:val="003C0C02"/>
    <w:rsid w:val="003C2E70"/>
    <w:rsid w:val="003C53B1"/>
    <w:rsid w:val="003D02DB"/>
    <w:rsid w:val="003D1199"/>
    <w:rsid w:val="003D2A81"/>
    <w:rsid w:val="003D4306"/>
    <w:rsid w:val="003D506E"/>
    <w:rsid w:val="003D7D4C"/>
    <w:rsid w:val="003E0823"/>
    <w:rsid w:val="003E1A4B"/>
    <w:rsid w:val="003E5DB7"/>
    <w:rsid w:val="003E76AC"/>
    <w:rsid w:val="003F0890"/>
    <w:rsid w:val="003F09ED"/>
    <w:rsid w:val="003F210A"/>
    <w:rsid w:val="003F44D5"/>
    <w:rsid w:val="003F4908"/>
    <w:rsid w:val="003F5C6F"/>
    <w:rsid w:val="003F6EEB"/>
    <w:rsid w:val="003F7F8A"/>
    <w:rsid w:val="00401374"/>
    <w:rsid w:val="0040453B"/>
    <w:rsid w:val="00404868"/>
    <w:rsid w:val="00405999"/>
    <w:rsid w:val="00410368"/>
    <w:rsid w:val="00414B4A"/>
    <w:rsid w:val="00415381"/>
    <w:rsid w:val="00421321"/>
    <w:rsid w:val="00425242"/>
    <w:rsid w:val="004263D7"/>
    <w:rsid w:val="004273E1"/>
    <w:rsid w:val="00430E23"/>
    <w:rsid w:val="004325EC"/>
    <w:rsid w:val="00433018"/>
    <w:rsid w:val="004330FE"/>
    <w:rsid w:val="00436470"/>
    <w:rsid w:val="0043797F"/>
    <w:rsid w:val="00440864"/>
    <w:rsid w:val="004425E5"/>
    <w:rsid w:val="00442C7C"/>
    <w:rsid w:val="004433E6"/>
    <w:rsid w:val="004456AA"/>
    <w:rsid w:val="0044645D"/>
    <w:rsid w:val="00450EB8"/>
    <w:rsid w:val="00452050"/>
    <w:rsid w:val="00452C57"/>
    <w:rsid w:val="00453100"/>
    <w:rsid w:val="00454088"/>
    <w:rsid w:val="00455E37"/>
    <w:rsid w:val="00457BCD"/>
    <w:rsid w:val="00463762"/>
    <w:rsid w:val="0046427E"/>
    <w:rsid w:val="00464403"/>
    <w:rsid w:val="00464BA8"/>
    <w:rsid w:val="00464C1B"/>
    <w:rsid w:val="0046557D"/>
    <w:rsid w:val="0046683B"/>
    <w:rsid w:val="004709D3"/>
    <w:rsid w:val="00470DE1"/>
    <w:rsid w:val="00474D4D"/>
    <w:rsid w:val="004770E5"/>
    <w:rsid w:val="004811F3"/>
    <w:rsid w:val="0048218D"/>
    <w:rsid w:val="0048373B"/>
    <w:rsid w:val="00483C85"/>
    <w:rsid w:val="00484647"/>
    <w:rsid w:val="00484954"/>
    <w:rsid w:val="00485CBF"/>
    <w:rsid w:val="00490C42"/>
    <w:rsid w:val="00495534"/>
    <w:rsid w:val="004A1D8F"/>
    <w:rsid w:val="004A2FF7"/>
    <w:rsid w:val="004A3F86"/>
    <w:rsid w:val="004A7A22"/>
    <w:rsid w:val="004B0BCD"/>
    <w:rsid w:val="004B1416"/>
    <w:rsid w:val="004C2357"/>
    <w:rsid w:val="004C24D7"/>
    <w:rsid w:val="004C3E03"/>
    <w:rsid w:val="004D04E9"/>
    <w:rsid w:val="004D0948"/>
    <w:rsid w:val="004D0D18"/>
    <w:rsid w:val="004D255E"/>
    <w:rsid w:val="004D3550"/>
    <w:rsid w:val="004D5E82"/>
    <w:rsid w:val="004D6FEF"/>
    <w:rsid w:val="004D7BE4"/>
    <w:rsid w:val="004E3778"/>
    <w:rsid w:val="004E63FD"/>
    <w:rsid w:val="004E7A1C"/>
    <w:rsid w:val="004F1172"/>
    <w:rsid w:val="004F419B"/>
    <w:rsid w:val="004F6E3A"/>
    <w:rsid w:val="004F7095"/>
    <w:rsid w:val="00500699"/>
    <w:rsid w:val="00500E78"/>
    <w:rsid w:val="005028F9"/>
    <w:rsid w:val="00503337"/>
    <w:rsid w:val="00505FA1"/>
    <w:rsid w:val="005070BB"/>
    <w:rsid w:val="00511053"/>
    <w:rsid w:val="005133D5"/>
    <w:rsid w:val="00515254"/>
    <w:rsid w:val="0051655E"/>
    <w:rsid w:val="00517DDE"/>
    <w:rsid w:val="00517E62"/>
    <w:rsid w:val="00521A61"/>
    <w:rsid w:val="00523FB5"/>
    <w:rsid w:val="00527739"/>
    <w:rsid w:val="00533380"/>
    <w:rsid w:val="0053490F"/>
    <w:rsid w:val="0054236F"/>
    <w:rsid w:val="00542997"/>
    <w:rsid w:val="005429D2"/>
    <w:rsid w:val="00543DB1"/>
    <w:rsid w:val="005447CF"/>
    <w:rsid w:val="00544C9C"/>
    <w:rsid w:val="005458E7"/>
    <w:rsid w:val="00546987"/>
    <w:rsid w:val="0055013A"/>
    <w:rsid w:val="005509E6"/>
    <w:rsid w:val="005514E0"/>
    <w:rsid w:val="00552E6F"/>
    <w:rsid w:val="00552F44"/>
    <w:rsid w:val="005555C3"/>
    <w:rsid w:val="0055771E"/>
    <w:rsid w:val="005577E3"/>
    <w:rsid w:val="00566644"/>
    <w:rsid w:val="005671AD"/>
    <w:rsid w:val="005717DF"/>
    <w:rsid w:val="0057404D"/>
    <w:rsid w:val="00575849"/>
    <w:rsid w:val="0058135F"/>
    <w:rsid w:val="0058141C"/>
    <w:rsid w:val="00585101"/>
    <w:rsid w:val="005863C4"/>
    <w:rsid w:val="0059021C"/>
    <w:rsid w:val="005926F5"/>
    <w:rsid w:val="00592838"/>
    <w:rsid w:val="00592CE0"/>
    <w:rsid w:val="00592D79"/>
    <w:rsid w:val="00593868"/>
    <w:rsid w:val="00595444"/>
    <w:rsid w:val="005A253B"/>
    <w:rsid w:val="005A6BAC"/>
    <w:rsid w:val="005B1F4F"/>
    <w:rsid w:val="005B5BB6"/>
    <w:rsid w:val="005C02C0"/>
    <w:rsid w:val="005C2DBF"/>
    <w:rsid w:val="005C2EA1"/>
    <w:rsid w:val="005C38AF"/>
    <w:rsid w:val="005C7457"/>
    <w:rsid w:val="005C7991"/>
    <w:rsid w:val="005C7F1A"/>
    <w:rsid w:val="005D00AC"/>
    <w:rsid w:val="005D187C"/>
    <w:rsid w:val="005D2922"/>
    <w:rsid w:val="005D7CD7"/>
    <w:rsid w:val="005E1F58"/>
    <w:rsid w:val="005E51BB"/>
    <w:rsid w:val="005E59EB"/>
    <w:rsid w:val="005E5DAE"/>
    <w:rsid w:val="005E634E"/>
    <w:rsid w:val="005E6737"/>
    <w:rsid w:val="005F0E7A"/>
    <w:rsid w:val="005F224D"/>
    <w:rsid w:val="005F5538"/>
    <w:rsid w:val="00600143"/>
    <w:rsid w:val="00601695"/>
    <w:rsid w:val="00603B35"/>
    <w:rsid w:val="00605092"/>
    <w:rsid w:val="006065EB"/>
    <w:rsid w:val="00606FE8"/>
    <w:rsid w:val="006076FB"/>
    <w:rsid w:val="006132FF"/>
    <w:rsid w:val="00614636"/>
    <w:rsid w:val="006152F1"/>
    <w:rsid w:val="006173C4"/>
    <w:rsid w:val="0061750C"/>
    <w:rsid w:val="00617CF1"/>
    <w:rsid w:val="00621A47"/>
    <w:rsid w:val="00625033"/>
    <w:rsid w:val="0062570B"/>
    <w:rsid w:val="00627EF2"/>
    <w:rsid w:val="00631639"/>
    <w:rsid w:val="006325F6"/>
    <w:rsid w:val="0063279C"/>
    <w:rsid w:val="0063342F"/>
    <w:rsid w:val="00636131"/>
    <w:rsid w:val="00641003"/>
    <w:rsid w:val="00641515"/>
    <w:rsid w:val="00641841"/>
    <w:rsid w:val="00643DD5"/>
    <w:rsid w:val="00645500"/>
    <w:rsid w:val="006459E2"/>
    <w:rsid w:val="006460F9"/>
    <w:rsid w:val="00650C6E"/>
    <w:rsid w:val="00654757"/>
    <w:rsid w:val="006568F1"/>
    <w:rsid w:val="00656A06"/>
    <w:rsid w:val="00656F2F"/>
    <w:rsid w:val="006579C1"/>
    <w:rsid w:val="00657D38"/>
    <w:rsid w:val="00660447"/>
    <w:rsid w:val="00661525"/>
    <w:rsid w:val="00661643"/>
    <w:rsid w:val="00662085"/>
    <w:rsid w:val="00662879"/>
    <w:rsid w:val="00662ACB"/>
    <w:rsid w:val="00663269"/>
    <w:rsid w:val="00663764"/>
    <w:rsid w:val="00664A97"/>
    <w:rsid w:val="00670D83"/>
    <w:rsid w:val="0067191A"/>
    <w:rsid w:val="00674075"/>
    <w:rsid w:val="0067422C"/>
    <w:rsid w:val="0067453E"/>
    <w:rsid w:val="00676CE3"/>
    <w:rsid w:val="00677553"/>
    <w:rsid w:val="0067789A"/>
    <w:rsid w:val="006821F4"/>
    <w:rsid w:val="00682751"/>
    <w:rsid w:val="006833C0"/>
    <w:rsid w:val="00684B5C"/>
    <w:rsid w:val="006859B1"/>
    <w:rsid w:val="00685AD8"/>
    <w:rsid w:val="0068705A"/>
    <w:rsid w:val="006904B8"/>
    <w:rsid w:val="006944CC"/>
    <w:rsid w:val="006948C2"/>
    <w:rsid w:val="006948EB"/>
    <w:rsid w:val="006965A6"/>
    <w:rsid w:val="00696E6A"/>
    <w:rsid w:val="00697B59"/>
    <w:rsid w:val="006A312E"/>
    <w:rsid w:val="006A3A13"/>
    <w:rsid w:val="006A70D2"/>
    <w:rsid w:val="006A724F"/>
    <w:rsid w:val="006B11D8"/>
    <w:rsid w:val="006B58EF"/>
    <w:rsid w:val="006C242B"/>
    <w:rsid w:val="006C7E4E"/>
    <w:rsid w:val="006D16B5"/>
    <w:rsid w:val="006D59DB"/>
    <w:rsid w:val="006D6037"/>
    <w:rsid w:val="006E3E5C"/>
    <w:rsid w:val="006E5888"/>
    <w:rsid w:val="006E6E1D"/>
    <w:rsid w:val="006E7940"/>
    <w:rsid w:val="006E79C9"/>
    <w:rsid w:val="006E7B09"/>
    <w:rsid w:val="006F1482"/>
    <w:rsid w:val="006F230E"/>
    <w:rsid w:val="006F26AE"/>
    <w:rsid w:val="006F3F94"/>
    <w:rsid w:val="006F4E90"/>
    <w:rsid w:val="006F50BC"/>
    <w:rsid w:val="006F547D"/>
    <w:rsid w:val="006F5D57"/>
    <w:rsid w:val="0070009F"/>
    <w:rsid w:val="00700510"/>
    <w:rsid w:val="00700C24"/>
    <w:rsid w:val="0070105D"/>
    <w:rsid w:val="00704E14"/>
    <w:rsid w:val="00706100"/>
    <w:rsid w:val="00707C96"/>
    <w:rsid w:val="0071020E"/>
    <w:rsid w:val="007108A8"/>
    <w:rsid w:val="007108E6"/>
    <w:rsid w:val="00712DB7"/>
    <w:rsid w:val="00712DF5"/>
    <w:rsid w:val="00712FCF"/>
    <w:rsid w:val="0071361C"/>
    <w:rsid w:val="00713AB9"/>
    <w:rsid w:val="0071479C"/>
    <w:rsid w:val="00714D8D"/>
    <w:rsid w:val="007234C1"/>
    <w:rsid w:val="007240B3"/>
    <w:rsid w:val="007242FB"/>
    <w:rsid w:val="00724545"/>
    <w:rsid w:val="00724678"/>
    <w:rsid w:val="00725484"/>
    <w:rsid w:val="00725D9F"/>
    <w:rsid w:val="007262CC"/>
    <w:rsid w:val="007329E8"/>
    <w:rsid w:val="00735259"/>
    <w:rsid w:val="007355BF"/>
    <w:rsid w:val="0073761F"/>
    <w:rsid w:val="00737945"/>
    <w:rsid w:val="00740BF2"/>
    <w:rsid w:val="00740CF8"/>
    <w:rsid w:val="0074185D"/>
    <w:rsid w:val="00742509"/>
    <w:rsid w:val="00742A58"/>
    <w:rsid w:val="007431D6"/>
    <w:rsid w:val="0074375F"/>
    <w:rsid w:val="00747163"/>
    <w:rsid w:val="00747CAB"/>
    <w:rsid w:val="00750674"/>
    <w:rsid w:val="00750A4D"/>
    <w:rsid w:val="00753CB1"/>
    <w:rsid w:val="00754D9E"/>
    <w:rsid w:val="00756EEE"/>
    <w:rsid w:val="00756EEF"/>
    <w:rsid w:val="00762464"/>
    <w:rsid w:val="007665B3"/>
    <w:rsid w:val="0077058D"/>
    <w:rsid w:val="00771989"/>
    <w:rsid w:val="007806E3"/>
    <w:rsid w:val="00782D6B"/>
    <w:rsid w:val="007850D6"/>
    <w:rsid w:val="0078516A"/>
    <w:rsid w:val="00785A65"/>
    <w:rsid w:val="00785CE7"/>
    <w:rsid w:val="00790748"/>
    <w:rsid w:val="007913A3"/>
    <w:rsid w:val="007914C8"/>
    <w:rsid w:val="00791E8A"/>
    <w:rsid w:val="00792138"/>
    <w:rsid w:val="00794C5A"/>
    <w:rsid w:val="0079582F"/>
    <w:rsid w:val="007961DD"/>
    <w:rsid w:val="00797028"/>
    <w:rsid w:val="007A12EE"/>
    <w:rsid w:val="007A3105"/>
    <w:rsid w:val="007A430B"/>
    <w:rsid w:val="007A533A"/>
    <w:rsid w:val="007A669E"/>
    <w:rsid w:val="007B0812"/>
    <w:rsid w:val="007B3F93"/>
    <w:rsid w:val="007B5334"/>
    <w:rsid w:val="007B731D"/>
    <w:rsid w:val="007C0BD7"/>
    <w:rsid w:val="007C1A28"/>
    <w:rsid w:val="007C45B4"/>
    <w:rsid w:val="007C5933"/>
    <w:rsid w:val="007C7BFA"/>
    <w:rsid w:val="007D0826"/>
    <w:rsid w:val="007D0839"/>
    <w:rsid w:val="007D5371"/>
    <w:rsid w:val="007D60C9"/>
    <w:rsid w:val="007D6F1D"/>
    <w:rsid w:val="007D7B4C"/>
    <w:rsid w:val="007D7EF7"/>
    <w:rsid w:val="007E0EB2"/>
    <w:rsid w:val="007E1609"/>
    <w:rsid w:val="007E5ED8"/>
    <w:rsid w:val="007E7587"/>
    <w:rsid w:val="007F124F"/>
    <w:rsid w:val="007F3ABB"/>
    <w:rsid w:val="007F5370"/>
    <w:rsid w:val="007F5539"/>
    <w:rsid w:val="008031E9"/>
    <w:rsid w:val="00805A12"/>
    <w:rsid w:val="00805FE0"/>
    <w:rsid w:val="00806C7D"/>
    <w:rsid w:val="0081069C"/>
    <w:rsid w:val="0081132E"/>
    <w:rsid w:val="00814493"/>
    <w:rsid w:val="00815BD0"/>
    <w:rsid w:val="00820DEB"/>
    <w:rsid w:val="0082512B"/>
    <w:rsid w:val="0082572B"/>
    <w:rsid w:val="00827479"/>
    <w:rsid w:val="00830D5A"/>
    <w:rsid w:val="0083194D"/>
    <w:rsid w:val="00832C53"/>
    <w:rsid w:val="00833028"/>
    <w:rsid w:val="0083422B"/>
    <w:rsid w:val="00840376"/>
    <w:rsid w:val="008421FD"/>
    <w:rsid w:val="00842EF8"/>
    <w:rsid w:val="00846ADF"/>
    <w:rsid w:val="00847424"/>
    <w:rsid w:val="0085141A"/>
    <w:rsid w:val="0085174A"/>
    <w:rsid w:val="00852C3B"/>
    <w:rsid w:val="00854904"/>
    <w:rsid w:val="00854B21"/>
    <w:rsid w:val="008551D8"/>
    <w:rsid w:val="0085711E"/>
    <w:rsid w:val="008639D4"/>
    <w:rsid w:val="008655B9"/>
    <w:rsid w:val="00866B6A"/>
    <w:rsid w:val="00870212"/>
    <w:rsid w:val="00872765"/>
    <w:rsid w:val="00873D11"/>
    <w:rsid w:val="00875B40"/>
    <w:rsid w:val="00876A05"/>
    <w:rsid w:val="00883BBA"/>
    <w:rsid w:val="00886ADA"/>
    <w:rsid w:val="00890F54"/>
    <w:rsid w:val="0089189A"/>
    <w:rsid w:val="00893E9B"/>
    <w:rsid w:val="00894DAD"/>
    <w:rsid w:val="0089737F"/>
    <w:rsid w:val="00897408"/>
    <w:rsid w:val="008A1C13"/>
    <w:rsid w:val="008A3E24"/>
    <w:rsid w:val="008A6A2F"/>
    <w:rsid w:val="008B50F7"/>
    <w:rsid w:val="008B5A63"/>
    <w:rsid w:val="008B5D72"/>
    <w:rsid w:val="008B657F"/>
    <w:rsid w:val="008B75EF"/>
    <w:rsid w:val="008B77E3"/>
    <w:rsid w:val="008B78EF"/>
    <w:rsid w:val="008C0360"/>
    <w:rsid w:val="008C04C3"/>
    <w:rsid w:val="008C0A06"/>
    <w:rsid w:val="008C3C4F"/>
    <w:rsid w:val="008C6670"/>
    <w:rsid w:val="008D38B1"/>
    <w:rsid w:val="008D472B"/>
    <w:rsid w:val="008D4FA2"/>
    <w:rsid w:val="008D56BE"/>
    <w:rsid w:val="008D79C4"/>
    <w:rsid w:val="008E25C0"/>
    <w:rsid w:val="008E3103"/>
    <w:rsid w:val="008E3725"/>
    <w:rsid w:val="008E37CD"/>
    <w:rsid w:val="008E42C6"/>
    <w:rsid w:val="008E58F9"/>
    <w:rsid w:val="008E6234"/>
    <w:rsid w:val="008F1C8B"/>
    <w:rsid w:val="008F3213"/>
    <w:rsid w:val="008F3B58"/>
    <w:rsid w:val="008F444A"/>
    <w:rsid w:val="008F4843"/>
    <w:rsid w:val="008F6803"/>
    <w:rsid w:val="009006ED"/>
    <w:rsid w:val="00901386"/>
    <w:rsid w:val="00901CCE"/>
    <w:rsid w:val="00903D19"/>
    <w:rsid w:val="00904219"/>
    <w:rsid w:val="0090425A"/>
    <w:rsid w:val="00905B01"/>
    <w:rsid w:val="00906361"/>
    <w:rsid w:val="009109F7"/>
    <w:rsid w:val="00911439"/>
    <w:rsid w:val="00914648"/>
    <w:rsid w:val="009153F8"/>
    <w:rsid w:val="00916374"/>
    <w:rsid w:val="00920584"/>
    <w:rsid w:val="0092107F"/>
    <w:rsid w:val="00921382"/>
    <w:rsid w:val="00921615"/>
    <w:rsid w:val="0092172E"/>
    <w:rsid w:val="009217DC"/>
    <w:rsid w:val="0092192A"/>
    <w:rsid w:val="00922297"/>
    <w:rsid w:val="00926A7C"/>
    <w:rsid w:val="00927C2D"/>
    <w:rsid w:val="0093023C"/>
    <w:rsid w:val="00931476"/>
    <w:rsid w:val="009328E8"/>
    <w:rsid w:val="009348D2"/>
    <w:rsid w:val="00937D75"/>
    <w:rsid w:val="00940460"/>
    <w:rsid w:val="00943E6E"/>
    <w:rsid w:val="0094451D"/>
    <w:rsid w:val="009459EA"/>
    <w:rsid w:val="009466B9"/>
    <w:rsid w:val="009532BE"/>
    <w:rsid w:val="00956098"/>
    <w:rsid w:val="009570EF"/>
    <w:rsid w:val="00957852"/>
    <w:rsid w:val="00960B55"/>
    <w:rsid w:val="00960C0B"/>
    <w:rsid w:val="0096381D"/>
    <w:rsid w:val="00965C43"/>
    <w:rsid w:val="0096664B"/>
    <w:rsid w:val="00966B4D"/>
    <w:rsid w:val="0096707B"/>
    <w:rsid w:val="009722A1"/>
    <w:rsid w:val="0097251B"/>
    <w:rsid w:val="0097376B"/>
    <w:rsid w:val="00974C44"/>
    <w:rsid w:val="0097562E"/>
    <w:rsid w:val="0097762A"/>
    <w:rsid w:val="00983C11"/>
    <w:rsid w:val="00984312"/>
    <w:rsid w:val="009870D8"/>
    <w:rsid w:val="0098775E"/>
    <w:rsid w:val="00990E89"/>
    <w:rsid w:val="00990EC5"/>
    <w:rsid w:val="009922B4"/>
    <w:rsid w:val="00993156"/>
    <w:rsid w:val="009934B7"/>
    <w:rsid w:val="009959F6"/>
    <w:rsid w:val="009962D0"/>
    <w:rsid w:val="009964E9"/>
    <w:rsid w:val="009A21CA"/>
    <w:rsid w:val="009A43C4"/>
    <w:rsid w:val="009A4BF0"/>
    <w:rsid w:val="009A6CD7"/>
    <w:rsid w:val="009A7DBF"/>
    <w:rsid w:val="009B5402"/>
    <w:rsid w:val="009B577C"/>
    <w:rsid w:val="009C10B3"/>
    <w:rsid w:val="009C19D8"/>
    <w:rsid w:val="009C27F4"/>
    <w:rsid w:val="009C4BC5"/>
    <w:rsid w:val="009C542C"/>
    <w:rsid w:val="009C58B3"/>
    <w:rsid w:val="009C5D6C"/>
    <w:rsid w:val="009C5E99"/>
    <w:rsid w:val="009C6FF8"/>
    <w:rsid w:val="009D42B7"/>
    <w:rsid w:val="009D5090"/>
    <w:rsid w:val="009D6C36"/>
    <w:rsid w:val="009D6F06"/>
    <w:rsid w:val="009E1304"/>
    <w:rsid w:val="009E15BF"/>
    <w:rsid w:val="009E216C"/>
    <w:rsid w:val="009E2AFE"/>
    <w:rsid w:val="009E3376"/>
    <w:rsid w:val="009E38CA"/>
    <w:rsid w:val="009E3EA9"/>
    <w:rsid w:val="009E57AB"/>
    <w:rsid w:val="009F1646"/>
    <w:rsid w:val="009F2093"/>
    <w:rsid w:val="009F54CC"/>
    <w:rsid w:val="009F6214"/>
    <w:rsid w:val="00A002CD"/>
    <w:rsid w:val="00A00C51"/>
    <w:rsid w:val="00A04EE9"/>
    <w:rsid w:val="00A10161"/>
    <w:rsid w:val="00A10938"/>
    <w:rsid w:val="00A13044"/>
    <w:rsid w:val="00A13F3A"/>
    <w:rsid w:val="00A14000"/>
    <w:rsid w:val="00A14279"/>
    <w:rsid w:val="00A14A8E"/>
    <w:rsid w:val="00A15EAE"/>
    <w:rsid w:val="00A20963"/>
    <w:rsid w:val="00A21358"/>
    <w:rsid w:val="00A2135F"/>
    <w:rsid w:val="00A253FD"/>
    <w:rsid w:val="00A2671A"/>
    <w:rsid w:val="00A27423"/>
    <w:rsid w:val="00A31E2D"/>
    <w:rsid w:val="00A353E8"/>
    <w:rsid w:val="00A356CA"/>
    <w:rsid w:val="00A35A88"/>
    <w:rsid w:val="00A3600F"/>
    <w:rsid w:val="00A3738B"/>
    <w:rsid w:val="00A40689"/>
    <w:rsid w:val="00A408B6"/>
    <w:rsid w:val="00A41F94"/>
    <w:rsid w:val="00A44913"/>
    <w:rsid w:val="00A45526"/>
    <w:rsid w:val="00A4630A"/>
    <w:rsid w:val="00A46393"/>
    <w:rsid w:val="00A51412"/>
    <w:rsid w:val="00A5224B"/>
    <w:rsid w:val="00A52E30"/>
    <w:rsid w:val="00A52EAF"/>
    <w:rsid w:val="00A53FBC"/>
    <w:rsid w:val="00A567EB"/>
    <w:rsid w:val="00A56D0B"/>
    <w:rsid w:val="00A60F8C"/>
    <w:rsid w:val="00A612D7"/>
    <w:rsid w:val="00A61A28"/>
    <w:rsid w:val="00A63902"/>
    <w:rsid w:val="00A67211"/>
    <w:rsid w:val="00A676CF"/>
    <w:rsid w:val="00A7131E"/>
    <w:rsid w:val="00A7134E"/>
    <w:rsid w:val="00A75B45"/>
    <w:rsid w:val="00A76F61"/>
    <w:rsid w:val="00A808CC"/>
    <w:rsid w:val="00A81BBF"/>
    <w:rsid w:val="00A81C0E"/>
    <w:rsid w:val="00A82EED"/>
    <w:rsid w:val="00A83D69"/>
    <w:rsid w:val="00A845EB"/>
    <w:rsid w:val="00A85F5C"/>
    <w:rsid w:val="00A90C19"/>
    <w:rsid w:val="00A915B9"/>
    <w:rsid w:val="00A92306"/>
    <w:rsid w:val="00A92BEC"/>
    <w:rsid w:val="00A934D9"/>
    <w:rsid w:val="00A93C74"/>
    <w:rsid w:val="00A95C65"/>
    <w:rsid w:val="00A96816"/>
    <w:rsid w:val="00AA283F"/>
    <w:rsid w:val="00AA2D67"/>
    <w:rsid w:val="00AA2EB7"/>
    <w:rsid w:val="00AA3B84"/>
    <w:rsid w:val="00AB2A37"/>
    <w:rsid w:val="00AB69AE"/>
    <w:rsid w:val="00AB763D"/>
    <w:rsid w:val="00AB793E"/>
    <w:rsid w:val="00AC04E8"/>
    <w:rsid w:val="00AC7A9B"/>
    <w:rsid w:val="00AD0CA5"/>
    <w:rsid w:val="00AD13B8"/>
    <w:rsid w:val="00AD165E"/>
    <w:rsid w:val="00AD2188"/>
    <w:rsid w:val="00AD32A1"/>
    <w:rsid w:val="00AD4AC7"/>
    <w:rsid w:val="00AD4EC2"/>
    <w:rsid w:val="00AD5C6B"/>
    <w:rsid w:val="00AD5FC9"/>
    <w:rsid w:val="00AD71EE"/>
    <w:rsid w:val="00AD7BA3"/>
    <w:rsid w:val="00AE1854"/>
    <w:rsid w:val="00AE46CF"/>
    <w:rsid w:val="00AE4DC9"/>
    <w:rsid w:val="00AF0631"/>
    <w:rsid w:val="00AF138A"/>
    <w:rsid w:val="00AF1D30"/>
    <w:rsid w:val="00AF34E5"/>
    <w:rsid w:val="00AF6EBA"/>
    <w:rsid w:val="00AF7404"/>
    <w:rsid w:val="00B015C6"/>
    <w:rsid w:val="00B0163D"/>
    <w:rsid w:val="00B01E30"/>
    <w:rsid w:val="00B04836"/>
    <w:rsid w:val="00B06422"/>
    <w:rsid w:val="00B06451"/>
    <w:rsid w:val="00B106E9"/>
    <w:rsid w:val="00B10D56"/>
    <w:rsid w:val="00B11223"/>
    <w:rsid w:val="00B11258"/>
    <w:rsid w:val="00B1282A"/>
    <w:rsid w:val="00B143FF"/>
    <w:rsid w:val="00B1604D"/>
    <w:rsid w:val="00B1738F"/>
    <w:rsid w:val="00B17AE8"/>
    <w:rsid w:val="00B20CB7"/>
    <w:rsid w:val="00B20F63"/>
    <w:rsid w:val="00B243FF"/>
    <w:rsid w:val="00B245F9"/>
    <w:rsid w:val="00B25823"/>
    <w:rsid w:val="00B27419"/>
    <w:rsid w:val="00B35A9F"/>
    <w:rsid w:val="00B370E0"/>
    <w:rsid w:val="00B37878"/>
    <w:rsid w:val="00B411D6"/>
    <w:rsid w:val="00B412A3"/>
    <w:rsid w:val="00B41D2A"/>
    <w:rsid w:val="00B425C6"/>
    <w:rsid w:val="00B44CA4"/>
    <w:rsid w:val="00B50AD2"/>
    <w:rsid w:val="00B55357"/>
    <w:rsid w:val="00B5653D"/>
    <w:rsid w:val="00B6063E"/>
    <w:rsid w:val="00B62170"/>
    <w:rsid w:val="00B62486"/>
    <w:rsid w:val="00B63CF7"/>
    <w:rsid w:val="00B64C69"/>
    <w:rsid w:val="00B65D79"/>
    <w:rsid w:val="00B671D3"/>
    <w:rsid w:val="00B6765F"/>
    <w:rsid w:val="00B67C93"/>
    <w:rsid w:val="00B708FA"/>
    <w:rsid w:val="00B71F6A"/>
    <w:rsid w:val="00B73F8B"/>
    <w:rsid w:val="00B75B92"/>
    <w:rsid w:val="00B761F0"/>
    <w:rsid w:val="00B807FD"/>
    <w:rsid w:val="00B81106"/>
    <w:rsid w:val="00B86EEC"/>
    <w:rsid w:val="00B873C7"/>
    <w:rsid w:val="00B93FEE"/>
    <w:rsid w:val="00B9612F"/>
    <w:rsid w:val="00B9642B"/>
    <w:rsid w:val="00B96907"/>
    <w:rsid w:val="00BA0762"/>
    <w:rsid w:val="00BA0986"/>
    <w:rsid w:val="00BA12AF"/>
    <w:rsid w:val="00BA1638"/>
    <w:rsid w:val="00BA2FA3"/>
    <w:rsid w:val="00BA311E"/>
    <w:rsid w:val="00BA4298"/>
    <w:rsid w:val="00BA457F"/>
    <w:rsid w:val="00BA4D41"/>
    <w:rsid w:val="00BA77DD"/>
    <w:rsid w:val="00BB1FA6"/>
    <w:rsid w:val="00BB5879"/>
    <w:rsid w:val="00BB59E2"/>
    <w:rsid w:val="00BB5BD9"/>
    <w:rsid w:val="00BC174B"/>
    <w:rsid w:val="00BC2731"/>
    <w:rsid w:val="00BC6F46"/>
    <w:rsid w:val="00BC762B"/>
    <w:rsid w:val="00BD4374"/>
    <w:rsid w:val="00BD4EAB"/>
    <w:rsid w:val="00BD537E"/>
    <w:rsid w:val="00BD54C5"/>
    <w:rsid w:val="00BD5AE8"/>
    <w:rsid w:val="00BD5F38"/>
    <w:rsid w:val="00BE4D33"/>
    <w:rsid w:val="00BE522F"/>
    <w:rsid w:val="00BE60E5"/>
    <w:rsid w:val="00BE7392"/>
    <w:rsid w:val="00BE7C95"/>
    <w:rsid w:val="00BF1D4B"/>
    <w:rsid w:val="00BF21AB"/>
    <w:rsid w:val="00BF2887"/>
    <w:rsid w:val="00BF2CCA"/>
    <w:rsid w:val="00BF3DB4"/>
    <w:rsid w:val="00BF4D84"/>
    <w:rsid w:val="00BF5D1B"/>
    <w:rsid w:val="00BF5F82"/>
    <w:rsid w:val="00BF7D8C"/>
    <w:rsid w:val="00C0125E"/>
    <w:rsid w:val="00C023DF"/>
    <w:rsid w:val="00C06D50"/>
    <w:rsid w:val="00C07177"/>
    <w:rsid w:val="00C1166C"/>
    <w:rsid w:val="00C136C2"/>
    <w:rsid w:val="00C20313"/>
    <w:rsid w:val="00C21F49"/>
    <w:rsid w:val="00C22BC6"/>
    <w:rsid w:val="00C23D4D"/>
    <w:rsid w:val="00C24E27"/>
    <w:rsid w:val="00C255CB"/>
    <w:rsid w:val="00C26F8F"/>
    <w:rsid w:val="00C275EC"/>
    <w:rsid w:val="00C3203B"/>
    <w:rsid w:val="00C332BA"/>
    <w:rsid w:val="00C34CE9"/>
    <w:rsid w:val="00C363D1"/>
    <w:rsid w:val="00C36A60"/>
    <w:rsid w:val="00C36D1A"/>
    <w:rsid w:val="00C4048E"/>
    <w:rsid w:val="00C42AF1"/>
    <w:rsid w:val="00C435DE"/>
    <w:rsid w:val="00C44DAA"/>
    <w:rsid w:val="00C50197"/>
    <w:rsid w:val="00C52AEC"/>
    <w:rsid w:val="00C5505C"/>
    <w:rsid w:val="00C562D0"/>
    <w:rsid w:val="00C57A8C"/>
    <w:rsid w:val="00C62D98"/>
    <w:rsid w:val="00C64DA6"/>
    <w:rsid w:val="00C65AED"/>
    <w:rsid w:val="00C66D93"/>
    <w:rsid w:val="00C7091C"/>
    <w:rsid w:val="00C71720"/>
    <w:rsid w:val="00C74915"/>
    <w:rsid w:val="00C75B9F"/>
    <w:rsid w:val="00C77B0C"/>
    <w:rsid w:val="00C77B6C"/>
    <w:rsid w:val="00C814C2"/>
    <w:rsid w:val="00C81FB0"/>
    <w:rsid w:val="00C8479F"/>
    <w:rsid w:val="00C85F2F"/>
    <w:rsid w:val="00C86583"/>
    <w:rsid w:val="00C929AB"/>
    <w:rsid w:val="00C92E8B"/>
    <w:rsid w:val="00C93F26"/>
    <w:rsid w:val="00C94297"/>
    <w:rsid w:val="00CA0477"/>
    <w:rsid w:val="00CA10C9"/>
    <w:rsid w:val="00CA1752"/>
    <w:rsid w:val="00CA3326"/>
    <w:rsid w:val="00CA42FD"/>
    <w:rsid w:val="00CA571F"/>
    <w:rsid w:val="00CA735F"/>
    <w:rsid w:val="00CB0A74"/>
    <w:rsid w:val="00CB29B2"/>
    <w:rsid w:val="00CB3153"/>
    <w:rsid w:val="00CB59B6"/>
    <w:rsid w:val="00CB6FD5"/>
    <w:rsid w:val="00CC06FD"/>
    <w:rsid w:val="00CC080B"/>
    <w:rsid w:val="00CC142B"/>
    <w:rsid w:val="00CC2578"/>
    <w:rsid w:val="00CC36E3"/>
    <w:rsid w:val="00CC3DB1"/>
    <w:rsid w:val="00CC40D2"/>
    <w:rsid w:val="00CC6392"/>
    <w:rsid w:val="00CC7D39"/>
    <w:rsid w:val="00CD0F7C"/>
    <w:rsid w:val="00CD1284"/>
    <w:rsid w:val="00CD2B40"/>
    <w:rsid w:val="00CD6B97"/>
    <w:rsid w:val="00CD7097"/>
    <w:rsid w:val="00CD7BE9"/>
    <w:rsid w:val="00CD7CBF"/>
    <w:rsid w:val="00CE07B1"/>
    <w:rsid w:val="00CE0A9E"/>
    <w:rsid w:val="00CE0CA2"/>
    <w:rsid w:val="00CE1987"/>
    <w:rsid w:val="00CE3B15"/>
    <w:rsid w:val="00CE49BF"/>
    <w:rsid w:val="00CE60AF"/>
    <w:rsid w:val="00CE6D49"/>
    <w:rsid w:val="00CF08A4"/>
    <w:rsid w:val="00CF0D6A"/>
    <w:rsid w:val="00CF1AA6"/>
    <w:rsid w:val="00CF2F34"/>
    <w:rsid w:val="00CF30E6"/>
    <w:rsid w:val="00CF57B8"/>
    <w:rsid w:val="00CF7895"/>
    <w:rsid w:val="00CF7CB4"/>
    <w:rsid w:val="00D01825"/>
    <w:rsid w:val="00D01A7A"/>
    <w:rsid w:val="00D026F7"/>
    <w:rsid w:val="00D03782"/>
    <w:rsid w:val="00D03C41"/>
    <w:rsid w:val="00D04211"/>
    <w:rsid w:val="00D0440A"/>
    <w:rsid w:val="00D04695"/>
    <w:rsid w:val="00D05BF7"/>
    <w:rsid w:val="00D0620D"/>
    <w:rsid w:val="00D07C88"/>
    <w:rsid w:val="00D111BB"/>
    <w:rsid w:val="00D124D7"/>
    <w:rsid w:val="00D12A66"/>
    <w:rsid w:val="00D13D4F"/>
    <w:rsid w:val="00D14DE6"/>
    <w:rsid w:val="00D15CE1"/>
    <w:rsid w:val="00D1730F"/>
    <w:rsid w:val="00D17483"/>
    <w:rsid w:val="00D178ED"/>
    <w:rsid w:val="00D22113"/>
    <w:rsid w:val="00D277D3"/>
    <w:rsid w:val="00D34D68"/>
    <w:rsid w:val="00D37A44"/>
    <w:rsid w:val="00D37F22"/>
    <w:rsid w:val="00D43218"/>
    <w:rsid w:val="00D45C77"/>
    <w:rsid w:val="00D45E56"/>
    <w:rsid w:val="00D4651B"/>
    <w:rsid w:val="00D4682A"/>
    <w:rsid w:val="00D46F39"/>
    <w:rsid w:val="00D5189B"/>
    <w:rsid w:val="00D5348E"/>
    <w:rsid w:val="00D55194"/>
    <w:rsid w:val="00D56E93"/>
    <w:rsid w:val="00D57B63"/>
    <w:rsid w:val="00D6138C"/>
    <w:rsid w:val="00D616E6"/>
    <w:rsid w:val="00D63F67"/>
    <w:rsid w:val="00D66968"/>
    <w:rsid w:val="00D7000B"/>
    <w:rsid w:val="00D71B86"/>
    <w:rsid w:val="00D726EE"/>
    <w:rsid w:val="00D763D4"/>
    <w:rsid w:val="00D76701"/>
    <w:rsid w:val="00D76714"/>
    <w:rsid w:val="00D82FE1"/>
    <w:rsid w:val="00D867D2"/>
    <w:rsid w:val="00D873B5"/>
    <w:rsid w:val="00D91E06"/>
    <w:rsid w:val="00D972CF"/>
    <w:rsid w:val="00DA2715"/>
    <w:rsid w:val="00DA4F5A"/>
    <w:rsid w:val="00DA77FC"/>
    <w:rsid w:val="00DA7CEB"/>
    <w:rsid w:val="00DA7D26"/>
    <w:rsid w:val="00DB0A31"/>
    <w:rsid w:val="00DB1180"/>
    <w:rsid w:val="00DB2EE3"/>
    <w:rsid w:val="00DC1E21"/>
    <w:rsid w:val="00DC2727"/>
    <w:rsid w:val="00DC27CE"/>
    <w:rsid w:val="00DC2D48"/>
    <w:rsid w:val="00DC2E63"/>
    <w:rsid w:val="00DC4C79"/>
    <w:rsid w:val="00DC5C0E"/>
    <w:rsid w:val="00DC7580"/>
    <w:rsid w:val="00DD1A0F"/>
    <w:rsid w:val="00DD1C4A"/>
    <w:rsid w:val="00DD1ECA"/>
    <w:rsid w:val="00DD1F68"/>
    <w:rsid w:val="00DD4C27"/>
    <w:rsid w:val="00DD5118"/>
    <w:rsid w:val="00DD553A"/>
    <w:rsid w:val="00DD6BCD"/>
    <w:rsid w:val="00DE13FB"/>
    <w:rsid w:val="00DE22CB"/>
    <w:rsid w:val="00DE2914"/>
    <w:rsid w:val="00DE2B74"/>
    <w:rsid w:val="00DE3D04"/>
    <w:rsid w:val="00DE52B3"/>
    <w:rsid w:val="00DE5C75"/>
    <w:rsid w:val="00DE6692"/>
    <w:rsid w:val="00DE7694"/>
    <w:rsid w:val="00DF08AB"/>
    <w:rsid w:val="00DF16AB"/>
    <w:rsid w:val="00DF328D"/>
    <w:rsid w:val="00DF413B"/>
    <w:rsid w:val="00DF6C6B"/>
    <w:rsid w:val="00E04878"/>
    <w:rsid w:val="00E04AD5"/>
    <w:rsid w:val="00E04EAE"/>
    <w:rsid w:val="00E11697"/>
    <w:rsid w:val="00E14B7E"/>
    <w:rsid w:val="00E174B9"/>
    <w:rsid w:val="00E20B59"/>
    <w:rsid w:val="00E25C72"/>
    <w:rsid w:val="00E271B8"/>
    <w:rsid w:val="00E319B3"/>
    <w:rsid w:val="00E32E61"/>
    <w:rsid w:val="00E32FFE"/>
    <w:rsid w:val="00E34059"/>
    <w:rsid w:val="00E37450"/>
    <w:rsid w:val="00E375C9"/>
    <w:rsid w:val="00E41806"/>
    <w:rsid w:val="00E41AB6"/>
    <w:rsid w:val="00E41F0F"/>
    <w:rsid w:val="00E424BA"/>
    <w:rsid w:val="00E44E2F"/>
    <w:rsid w:val="00E44FC3"/>
    <w:rsid w:val="00E45CEA"/>
    <w:rsid w:val="00E461F5"/>
    <w:rsid w:val="00E47F4B"/>
    <w:rsid w:val="00E505AF"/>
    <w:rsid w:val="00E50640"/>
    <w:rsid w:val="00E509BA"/>
    <w:rsid w:val="00E55502"/>
    <w:rsid w:val="00E62203"/>
    <w:rsid w:val="00E62DFA"/>
    <w:rsid w:val="00E63A6B"/>
    <w:rsid w:val="00E670BA"/>
    <w:rsid w:val="00E67D8B"/>
    <w:rsid w:val="00E70042"/>
    <w:rsid w:val="00E7069E"/>
    <w:rsid w:val="00E7307A"/>
    <w:rsid w:val="00E82C7F"/>
    <w:rsid w:val="00E83265"/>
    <w:rsid w:val="00E84C69"/>
    <w:rsid w:val="00E87730"/>
    <w:rsid w:val="00E922DC"/>
    <w:rsid w:val="00E923D4"/>
    <w:rsid w:val="00E92953"/>
    <w:rsid w:val="00E9473C"/>
    <w:rsid w:val="00E9717A"/>
    <w:rsid w:val="00EA3E91"/>
    <w:rsid w:val="00EA5AAE"/>
    <w:rsid w:val="00EA65B6"/>
    <w:rsid w:val="00EA6F13"/>
    <w:rsid w:val="00EA754A"/>
    <w:rsid w:val="00EA7550"/>
    <w:rsid w:val="00EA7D94"/>
    <w:rsid w:val="00EB156E"/>
    <w:rsid w:val="00EB28D5"/>
    <w:rsid w:val="00EB2EBE"/>
    <w:rsid w:val="00EB3982"/>
    <w:rsid w:val="00EB671B"/>
    <w:rsid w:val="00EB71BE"/>
    <w:rsid w:val="00EC0AF6"/>
    <w:rsid w:val="00EC1B06"/>
    <w:rsid w:val="00EC2DC2"/>
    <w:rsid w:val="00EC3AD0"/>
    <w:rsid w:val="00EC468B"/>
    <w:rsid w:val="00EC5AEB"/>
    <w:rsid w:val="00ED2166"/>
    <w:rsid w:val="00ED3B95"/>
    <w:rsid w:val="00ED3E37"/>
    <w:rsid w:val="00ED739C"/>
    <w:rsid w:val="00EE2961"/>
    <w:rsid w:val="00EE44FD"/>
    <w:rsid w:val="00EE4A0B"/>
    <w:rsid w:val="00EE5D65"/>
    <w:rsid w:val="00EE6959"/>
    <w:rsid w:val="00EF1965"/>
    <w:rsid w:val="00EF340E"/>
    <w:rsid w:val="00EF47CD"/>
    <w:rsid w:val="00EF4E00"/>
    <w:rsid w:val="00EF61E2"/>
    <w:rsid w:val="00EF7BE2"/>
    <w:rsid w:val="00F031BB"/>
    <w:rsid w:val="00F034F7"/>
    <w:rsid w:val="00F04443"/>
    <w:rsid w:val="00F0597F"/>
    <w:rsid w:val="00F07084"/>
    <w:rsid w:val="00F112BF"/>
    <w:rsid w:val="00F1554B"/>
    <w:rsid w:val="00F1572F"/>
    <w:rsid w:val="00F16585"/>
    <w:rsid w:val="00F16D64"/>
    <w:rsid w:val="00F20565"/>
    <w:rsid w:val="00F20B30"/>
    <w:rsid w:val="00F231AA"/>
    <w:rsid w:val="00F24BBC"/>
    <w:rsid w:val="00F2626B"/>
    <w:rsid w:val="00F27AE2"/>
    <w:rsid w:val="00F30446"/>
    <w:rsid w:val="00F308B0"/>
    <w:rsid w:val="00F32092"/>
    <w:rsid w:val="00F4066A"/>
    <w:rsid w:val="00F4373C"/>
    <w:rsid w:val="00F43C7B"/>
    <w:rsid w:val="00F47CF4"/>
    <w:rsid w:val="00F509D5"/>
    <w:rsid w:val="00F50E44"/>
    <w:rsid w:val="00F53634"/>
    <w:rsid w:val="00F5694F"/>
    <w:rsid w:val="00F574F2"/>
    <w:rsid w:val="00F57B66"/>
    <w:rsid w:val="00F60ABA"/>
    <w:rsid w:val="00F62ED3"/>
    <w:rsid w:val="00F6332B"/>
    <w:rsid w:val="00F634BC"/>
    <w:rsid w:val="00F648AD"/>
    <w:rsid w:val="00F66CB7"/>
    <w:rsid w:val="00F6751F"/>
    <w:rsid w:val="00F77FAE"/>
    <w:rsid w:val="00F83990"/>
    <w:rsid w:val="00F847B9"/>
    <w:rsid w:val="00F87231"/>
    <w:rsid w:val="00F87610"/>
    <w:rsid w:val="00F919EC"/>
    <w:rsid w:val="00F93A59"/>
    <w:rsid w:val="00F945B6"/>
    <w:rsid w:val="00F94AEA"/>
    <w:rsid w:val="00F94FE9"/>
    <w:rsid w:val="00F958AB"/>
    <w:rsid w:val="00F95C0C"/>
    <w:rsid w:val="00F963D8"/>
    <w:rsid w:val="00F97701"/>
    <w:rsid w:val="00FA2924"/>
    <w:rsid w:val="00FA3A9D"/>
    <w:rsid w:val="00FA3CC7"/>
    <w:rsid w:val="00FA675D"/>
    <w:rsid w:val="00FA6DC8"/>
    <w:rsid w:val="00FA6E1D"/>
    <w:rsid w:val="00FB42A2"/>
    <w:rsid w:val="00FC1F9E"/>
    <w:rsid w:val="00FC3FAD"/>
    <w:rsid w:val="00FC5627"/>
    <w:rsid w:val="00FC7BDE"/>
    <w:rsid w:val="00FD11F5"/>
    <w:rsid w:val="00FD4293"/>
    <w:rsid w:val="00FD6EA3"/>
    <w:rsid w:val="00FE2845"/>
    <w:rsid w:val="00FE2FFE"/>
    <w:rsid w:val="00FE3A8D"/>
    <w:rsid w:val="00FF01DC"/>
    <w:rsid w:val="00FF1627"/>
    <w:rsid w:val="014F03EF"/>
    <w:rsid w:val="018A1510"/>
    <w:rsid w:val="02CE7331"/>
    <w:rsid w:val="03772082"/>
    <w:rsid w:val="041C2B20"/>
    <w:rsid w:val="0433224A"/>
    <w:rsid w:val="04460502"/>
    <w:rsid w:val="04703B6B"/>
    <w:rsid w:val="04800F67"/>
    <w:rsid w:val="052B0820"/>
    <w:rsid w:val="06920C2F"/>
    <w:rsid w:val="074C7584"/>
    <w:rsid w:val="081164C5"/>
    <w:rsid w:val="0A643815"/>
    <w:rsid w:val="0AC0235E"/>
    <w:rsid w:val="0ACF434F"/>
    <w:rsid w:val="0AF11F6C"/>
    <w:rsid w:val="0B300F55"/>
    <w:rsid w:val="0D59644B"/>
    <w:rsid w:val="0DEA5CDF"/>
    <w:rsid w:val="0ECD3D5E"/>
    <w:rsid w:val="0F3B0384"/>
    <w:rsid w:val="0FF12884"/>
    <w:rsid w:val="101E1DDD"/>
    <w:rsid w:val="10253292"/>
    <w:rsid w:val="10514F3B"/>
    <w:rsid w:val="10844E5C"/>
    <w:rsid w:val="110471C9"/>
    <w:rsid w:val="113B475C"/>
    <w:rsid w:val="11A007F3"/>
    <w:rsid w:val="11E27E4A"/>
    <w:rsid w:val="129D24C5"/>
    <w:rsid w:val="12C47AAD"/>
    <w:rsid w:val="133B4C77"/>
    <w:rsid w:val="13D20CE1"/>
    <w:rsid w:val="14242C0F"/>
    <w:rsid w:val="144E46A8"/>
    <w:rsid w:val="14D04265"/>
    <w:rsid w:val="1573694A"/>
    <w:rsid w:val="16152CC0"/>
    <w:rsid w:val="165B6134"/>
    <w:rsid w:val="168752EB"/>
    <w:rsid w:val="17377EBE"/>
    <w:rsid w:val="174E4AB6"/>
    <w:rsid w:val="17761E72"/>
    <w:rsid w:val="17B807A6"/>
    <w:rsid w:val="1830750E"/>
    <w:rsid w:val="18637DF8"/>
    <w:rsid w:val="18C51709"/>
    <w:rsid w:val="196600B3"/>
    <w:rsid w:val="1A111408"/>
    <w:rsid w:val="1AD27C6F"/>
    <w:rsid w:val="1B185D88"/>
    <w:rsid w:val="1B1B4715"/>
    <w:rsid w:val="1B701236"/>
    <w:rsid w:val="1BAB503E"/>
    <w:rsid w:val="1C770CF0"/>
    <w:rsid w:val="1CCD0012"/>
    <w:rsid w:val="1E364ECC"/>
    <w:rsid w:val="1E4075E6"/>
    <w:rsid w:val="1E751639"/>
    <w:rsid w:val="1EC233D4"/>
    <w:rsid w:val="1EE20F73"/>
    <w:rsid w:val="1F556E6D"/>
    <w:rsid w:val="208C68A6"/>
    <w:rsid w:val="20DD2B59"/>
    <w:rsid w:val="21006DB7"/>
    <w:rsid w:val="21925FFE"/>
    <w:rsid w:val="219F6570"/>
    <w:rsid w:val="232C501A"/>
    <w:rsid w:val="23BA1163"/>
    <w:rsid w:val="24CE0208"/>
    <w:rsid w:val="25255067"/>
    <w:rsid w:val="25BD776E"/>
    <w:rsid w:val="25E44CFA"/>
    <w:rsid w:val="2605030F"/>
    <w:rsid w:val="26775AC4"/>
    <w:rsid w:val="26C40D95"/>
    <w:rsid w:val="279C42FD"/>
    <w:rsid w:val="27EF601A"/>
    <w:rsid w:val="27F64362"/>
    <w:rsid w:val="289176D3"/>
    <w:rsid w:val="29193A0C"/>
    <w:rsid w:val="298D7713"/>
    <w:rsid w:val="2A0409EA"/>
    <w:rsid w:val="2A0E2A5D"/>
    <w:rsid w:val="2A3673CF"/>
    <w:rsid w:val="2A6D2152"/>
    <w:rsid w:val="2B0E6FD8"/>
    <w:rsid w:val="2BB1559C"/>
    <w:rsid w:val="2C1C4E60"/>
    <w:rsid w:val="2C8B4122"/>
    <w:rsid w:val="2C8F6FB0"/>
    <w:rsid w:val="2CAA0321"/>
    <w:rsid w:val="2DA11098"/>
    <w:rsid w:val="2E283D70"/>
    <w:rsid w:val="2EA73AF9"/>
    <w:rsid w:val="2F60533F"/>
    <w:rsid w:val="2F762E67"/>
    <w:rsid w:val="2FB91DFC"/>
    <w:rsid w:val="2FD216AA"/>
    <w:rsid w:val="2FD713EE"/>
    <w:rsid w:val="30621EEB"/>
    <w:rsid w:val="30ED2D02"/>
    <w:rsid w:val="30FC23BF"/>
    <w:rsid w:val="313A31D6"/>
    <w:rsid w:val="31A017C2"/>
    <w:rsid w:val="321D5BB1"/>
    <w:rsid w:val="32670B6C"/>
    <w:rsid w:val="32A362FD"/>
    <w:rsid w:val="32DA11D8"/>
    <w:rsid w:val="334C4FCF"/>
    <w:rsid w:val="3387267E"/>
    <w:rsid w:val="34AE3481"/>
    <w:rsid w:val="350A483C"/>
    <w:rsid w:val="35E7125D"/>
    <w:rsid w:val="36B73946"/>
    <w:rsid w:val="37DE576F"/>
    <w:rsid w:val="37F549A9"/>
    <w:rsid w:val="383A7890"/>
    <w:rsid w:val="384732B7"/>
    <w:rsid w:val="38B76571"/>
    <w:rsid w:val="38D84EC8"/>
    <w:rsid w:val="390940E0"/>
    <w:rsid w:val="3A081D9B"/>
    <w:rsid w:val="3B252C76"/>
    <w:rsid w:val="3B520E90"/>
    <w:rsid w:val="3BDB1C43"/>
    <w:rsid w:val="3BE5650E"/>
    <w:rsid w:val="3CCB61AB"/>
    <w:rsid w:val="3CDA1BFE"/>
    <w:rsid w:val="3D046B47"/>
    <w:rsid w:val="3D4721DC"/>
    <w:rsid w:val="3D5D2934"/>
    <w:rsid w:val="3D734E8A"/>
    <w:rsid w:val="3E2A48B1"/>
    <w:rsid w:val="3E9C0D31"/>
    <w:rsid w:val="3EBA564F"/>
    <w:rsid w:val="3F4F42B6"/>
    <w:rsid w:val="3F512F04"/>
    <w:rsid w:val="3F634423"/>
    <w:rsid w:val="4012322E"/>
    <w:rsid w:val="40BF5E65"/>
    <w:rsid w:val="41393747"/>
    <w:rsid w:val="41657F07"/>
    <w:rsid w:val="42071191"/>
    <w:rsid w:val="422F25A0"/>
    <w:rsid w:val="423651B0"/>
    <w:rsid w:val="43337E46"/>
    <w:rsid w:val="43796DD6"/>
    <w:rsid w:val="43823926"/>
    <w:rsid w:val="439240C9"/>
    <w:rsid w:val="44593A30"/>
    <w:rsid w:val="44952723"/>
    <w:rsid w:val="451A71A7"/>
    <w:rsid w:val="45232CF2"/>
    <w:rsid w:val="45B65E71"/>
    <w:rsid w:val="47443BAB"/>
    <w:rsid w:val="475F5116"/>
    <w:rsid w:val="4764152B"/>
    <w:rsid w:val="489F4B13"/>
    <w:rsid w:val="48D74F16"/>
    <w:rsid w:val="492928A1"/>
    <w:rsid w:val="49C73F75"/>
    <w:rsid w:val="4A1209D0"/>
    <w:rsid w:val="4A770BF8"/>
    <w:rsid w:val="4B7913DD"/>
    <w:rsid w:val="4BAA7969"/>
    <w:rsid w:val="4C9269AF"/>
    <w:rsid w:val="4CAD487F"/>
    <w:rsid w:val="4CC375BD"/>
    <w:rsid w:val="4DCA212D"/>
    <w:rsid w:val="4E3E338A"/>
    <w:rsid w:val="4E425535"/>
    <w:rsid w:val="4F90568F"/>
    <w:rsid w:val="4F9174F4"/>
    <w:rsid w:val="4FA5434D"/>
    <w:rsid w:val="50146059"/>
    <w:rsid w:val="50892B0B"/>
    <w:rsid w:val="513C7C8F"/>
    <w:rsid w:val="514725FF"/>
    <w:rsid w:val="514D7488"/>
    <w:rsid w:val="52666D0A"/>
    <w:rsid w:val="549D5969"/>
    <w:rsid w:val="54BF1552"/>
    <w:rsid w:val="550E6120"/>
    <w:rsid w:val="55E4709F"/>
    <w:rsid w:val="565F34E5"/>
    <w:rsid w:val="573214BA"/>
    <w:rsid w:val="57B411AB"/>
    <w:rsid w:val="57FF2D1C"/>
    <w:rsid w:val="5801115B"/>
    <w:rsid w:val="580D6F82"/>
    <w:rsid w:val="58197588"/>
    <w:rsid w:val="58D87AC8"/>
    <w:rsid w:val="58F94495"/>
    <w:rsid w:val="591B7CDD"/>
    <w:rsid w:val="59BE5287"/>
    <w:rsid w:val="5A3471E2"/>
    <w:rsid w:val="5A4D1622"/>
    <w:rsid w:val="5A5F60BF"/>
    <w:rsid w:val="5A7E7268"/>
    <w:rsid w:val="5AB060EA"/>
    <w:rsid w:val="5AF17297"/>
    <w:rsid w:val="5B1D43D1"/>
    <w:rsid w:val="5B8F4FDF"/>
    <w:rsid w:val="5BA554F2"/>
    <w:rsid w:val="5BED08D2"/>
    <w:rsid w:val="5C1F7821"/>
    <w:rsid w:val="5C3E620B"/>
    <w:rsid w:val="5C804CDC"/>
    <w:rsid w:val="5D6879E4"/>
    <w:rsid w:val="5D7C348F"/>
    <w:rsid w:val="5D832928"/>
    <w:rsid w:val="5E031F0B"/>
    <w:rsid w:val="5E372540"/>
    <w:rsid w:val="5E673DF3"/>
    <w:rsid w:val="5EEE0B21"/>
    <w:rsid w:val="5FBD5C11"/>
    <w:rsid w:val="61EA0AA3"/>
    <w:rsid w:val="62330A81"/>
    <w:rsid w:val="63433D6D"/>
    <w:rsid w:val="63CC2E78"/>
    <w:rsid w:val="64C27FEB"/>
    <w:rsid w:val="652D5C45"/>
    <w:rsid w:val="656971DE"/>
    <w:rsid w:val="657F58CB"/>
    <w:rsid w:val="65804C01"/>
    <w:rsid w:val="66E856F1"/>
    <w:rsid w:val="67211DDC"/>
    <w:rsid w:val="67484F8D"/>
    <w:rsid w:val="6759039D"/>
    <w:rsid w:val="677E56A0"/>
    <w:rsid w:val="67B778AB"/>
    <w:rsid w:val="68EF4A3B"/>
    <w:rsid w:val="69676E76"/>
    <w:rsid w:val="69FD60A8"/>
    <w:rsid w:val="6A18590A"/>
    <w:rsid w:val="6A7A7300"/>
    <w:rsid w:val="6BBE78EC"/>
    <w:rsid w:val="6C127624"/>
    <w:rsid w:val="6CF265D9"/>
    <w:rsid w:val="6D096686"/>
    <w:rsid w:val="6D4A406A"/>
    <w:rsid w:val="6D934F5F"/>
    <w:rsid w:val="6E2C0F3C"/>
    <w:rsid w:val="6E8807DB"/>
    <w:rsid w:val="6E8C23AA"/>
    <w:rsid w:val="6F1303A9"/>
    <w:rsid w:val="6F411706"/>
    <w:rsid w:val="6FA95563"/>
    <w:rsid w:val="6FDD4B91"/>
    <w:rsid w:val="713F7A1E"/>
    <w:rsid w:val="719C1439"/>
    <w:rsid w:val="721726EC"/>
    <w:rsid w:val="74811C92"/>
    <w:rsid w:val="74A52E74"/>
    <w:rsid w:val="74F0280F"/>
    <w:rsid w:val="76530DD9"/>
    <w:rsid w:val="76A86C08"/>
    <w:rsid w:val="77825AD4"/>
    <w:rsid w:val="78EC5826"/>
    <w:rsid w:val="795E751F"/>
    <w:rsid w:val="7A5471A1"/>
    <w:rsid w:val="7A723B8E"/>
    <w:rsid w:val="7B4B0BA6"/>
    <w:rsid w:val="7C291AA5"/>
    <w:rsid w:val="7CB24FCC"/>
    <w:rsid w:val="7D5E6361"/>
    <w:rsid w:val="7D9103C4"/>
    <w:rsid w:val="7E5E165D"/>
    <w:rsid w:val="7E872171"/>
    <w:rsid w:val="7FC543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locked/>
    <w:uiPriority w:val="0"/>
    <w:pPr>
      <w:spacing w:before="50" w:beforeLines="50" w:beforeAutospacing="0" w:after="50" w:afterLines="50" w:afterAutospacing="0" w:line="440" w:lineRule="exact"/>
      <w:ind w:firstLine="1040" w:firstLineChars="200"/>
      <w:jc w:val="left"/>
      <w:outlineLvl w:val="0"/>
    </w:pPr>
    <w:rPr>
      <w:rFonts w:ascii="Arial" w:hAnsi="Arial" w:eastAsia="黑体"/>
      <w:kern w:val="44"/>
      <w:sz w:val="24"/>
      <w:szCs w:val="21"/>
    </w:rPr>
  </w:style>
  <w:style w:type="paragraph" w:styleId="4">
    <w:name w:val="heading 2"/>
    <w:basedOn w:val="1"/>
    <w:next w:val="1"/>
    <w:unhideWhenUsed/>
    <w:qFormat/>
    <w:locked/>
    <w:uiPriority w:val="0"/>
    <w:pPr>
      <w:keepNext/>
      <w:keepLines/>
      <w:spacing w:before="50" w:beforeLines="50" w:beforeAutospacing="0" w:after="50" w:afterLines="50" w:afterAutospacing="0" w:line="440" w:lineRule="exact"/>
      <w:ind w:firstLine="1040" w:firstLineChars="200"/>
      <w:outlineLvl w:val="1"/>
    </w:pPr>
    <w:rPr>
      <w:rFonts w:ascii="Arial" w:hAnsi="Arial" w:eastAsia="黑体"/>
      <w:sz w:val="21"/>
    </w:rPr>
  </w:style>
  <w:style w:type="paragraph" w:styleId="5">
    <w:name w:val="heading 3"/>
    <w:basedOn w:val="1"/>
    <w:next w:val="1"/>
    <w:link w:val="24"/>
    <w:qFormat/>
    <w:uiPriority w:val="99"/>
    <w:pPr>
      <w:keepNext/>
      <w:keepLines/>
      <w:spacing w:line="360" w:lineRule="exact"/>
      <w:ind w:firstLine="600" w:firstLineChars="200"/>
      <w:outlineLvl w:val="2"/>
    </w:pPr>
    <w:rPr>
      <w:rFonts w:ascii="Calibri" w:hAnsi="Calibri"/>
      <w:b/>
      <w:bCs/>
      <w:kern w:val="0"/>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1"/>
    </w:rPr>
  </w:style>
  <w:style w:type="paragraph" w:styleId="6">
    <w:name w:val="annotation text"/>
    <w:basedOn w:val="1"/>
    <w:link w:val="25"/>
    <w:qFormat/>
    <w:uiPriority w:val="99"/>
    <w:pPr>
      <w:jc w:val="left"/>
    </w:pPr>
  </w:style>
  <w:style w:type="paragraph" w:styleId="7">
    <w:name w:val="Body Text"/>
    <w:basedOn w:val="1"/>
    <w:link w:val="26"/>
    <w:qFormat/>
    <w:uiPriority w:val="99"/>
    <w:pPr>
      <w:autoSpaceDE w:val="0"/>
      <w:autoSpaceDN w:val="0"/>
      <w:spacing w:before="29"/>
      <w:ind w:left="641"/>
      <w:jc w:val="left"/>
    </w:pPr>
    <w:rPr>
      <w:rFonts w:ascii="宋体" w:hAnsi="宋体" w:cs="宋体"/>
      <w:kern w:val="0"/>
      <w:sz w:val="24"/>
      <w:lang w:eastAsia="en-US"/>
    </w:rPr>
  </w:style>
  <w:style w:type="paragraph" w:styleId="8">
    <w:name w:val="Plain Text"/>
    <w:basedOn w:val="1"/>
    <w:link w:val="27"/>
    <w:qFormat/>
    <w:uiPriority w:val="99"/>
    <w:rPr>
      <w:rFonts w:ascii="宋体" w:hAnsi="Courier New"/>
      <w:szCs w:val="22"/>
    </w:rPr>
  </w:style>
  <w:style w:type="paragraph" w:styleId="9">
    <w:name w:val="Date"/>
    <w:basedOn w:val="1"/>
    <w:next w:val="1"/>
    <w:link w:val="28"/>
    <w:qFormat/>
    <w:uiPriority w:val="99"/>
    <w:rPr>
      <w:sz w:val="24"/>
      <w:szCs w:val="20"/>
    </w:rPr>
  </w:style>
  <w:style w:type="paragraph" w:styleId="10">
    <w:name w:val="Balloon Text"/>
    <w:basedOn w:val="1"/>
    <w:link w:val="29"/>
    <w:qFormat/>
    <w:uiPriority w:val="99"/>
    <w:rPr>
      <w:sz w:val="18"/>
      <w:szCs w:val="18"/>
    </w:rPr>
  </w:style>
  <w:style w:type="paragraph" w:styleId="11">
    <w:name w:val="footer"/>
    <w:basedOn w:val="1"/>
    <w:link w:val="30"/>
    <w:qFormat/>
    <w:uiPriority w:val="99"/>
    <w:pPr>
      <w:tabs>
        <w:tab w:val="center" w:pos="4153"/>
        <w:tab w:val="right" w:pos="8306"/>
      </w:tabs>
      <w:snapToGrid w:val="0"/>
      <w:jc w:val="left"/>
    </w:pPr>
    <w:rPr>
      <w:sz w:val="18"/>
      <w:szCs w:val="18"/>
    </w:rPr>
  </w:style>
  <w:style w:type="paragraph" w:styleId="12">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locked/>
    <w:uiPriority w:val="0"/>
  </w:style>
  <w:style w:type="paragraph" w:styleId="14">
    <w:name w:val="toc 2"/>
    <w:basedOn w:val="1"/>
    <w:next w:val="1"/>
    <w:qFormat/>
    <w:locked/>
    <w:uiPriority w:val="0"/>
    <w:pPr>
      <w:ind w:left="420" w:leftChars="200"/>
    </w:pPr>
  </w:style>
  <w:style w:type="paragraph" w:styleId="15">
    <w:name w:val="HTML Preformatted"/>
    <w:basedOn w:val="1"/>
    <w:qFormat/>
    <w:uiPriority w:val="99"/>
    <w:pPr>
      <w:autoSpaceDE w:val="0"/>
      <w:autoSpaceDN w:val="0"/>
      <w:jc w:val="left"/>
    </w:pPr>
    <w:rPr>
      <w:rFonts w:ascii="Courier New" w:hAnsi="Courier New" w:eastAsia="仿宋" w:cs="Courier New"/>
      <w:kern w:val="0"/>
      <w:sz w:val="20"/>
      <w:szCs w:val="20"/>
      <w:lang w:val="zh-CN" w:bidi="zh-CN"/>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99"/>
    <w:rPr>
      <w:rFonts w:cs="Times New Roman"/>
      <w:b/>
      <w:bCs/>
    </w:rPr>
  </w:style>
  <w:style w:type="character" w:styleId="21">
    <w:name w:val="page number"/>
    <w:qFormat/>
    <w:uiPriority w:val="99"/>
    <w:rPr>
      <w:rFonts w:ascii="Times New Roman" w:hAnsi="Times New Roman" w:eastAsia="宋体" w:cs="Times New Roman"/>
    </w:rPr>
  </w:style>
  <w:style w:type="character" w:styleId="22">
    <w:name w:val="Hyperlink"/>
    <w:semiHidden/>
    <w:qFormat/>
    <w:uiPriority w:val="99"/>
    <w:rPr>
      <w:rFonts w:cs="Times New Roman"/>
      <w:color w:val="0000FF"/>
      <w:u w:val="single"/>
    </w:rPr>
  </w:style>
  <w:style w:type="character" w:styleId="23">
    <w:name w:val="annotation reference"/>
    <w:qFormat/>
    <w:uiPriority w:val="0"/>
    <w:rPr>
      <w:sz w:val="21"/>
      <w:szCs w:val="21"/>
    </w:rPr>
  </w:style>
  <w:style w:type="character" w:customStyle="1" w:styleId="24">
    <w:name w:val="标题 3 字符"/>
    <w:link w:val="5"/>
    <w:qFormat/>
    <w:locked/>
    <w:uiPriority w:val="99"/>
    <w:rPr>
      <w:rFonts w:ascii="Calibri" w:hAnsi="Calibri" w:cs="Times New Roman"/>
      <w:b/>
      <w:bCs/>
      <w:sz w:val="32"/>
      <w:szCs w:val="32"/>
    </w:rPr>
  </w:style>
  <w:style w:type="character" w:customStyle="1" w:styleId="25">
    <w:name w:val="批注文字 字符"/>
    <w:link w:val="6"/>
    <w:semiHidden/>
    <w:qFormat/>
    <w:uiPriority w:val="99"/>
    <w:rPr>
      <w:szCs w:val="24"/>
    </w:rPr>
  </w:style>
  <w:style w:type="character" w:customStyle="1" w:styleId="26">
    <w:name w:val="正文文本 字符"/>
    <w:link w:val="7"/>
    <w:qFormat/>
    <w:locked/>
    <w:uiPriority w:val="99"/>
    <w:rPr>
      <w:rFonts w:ascii="宋体" w:eastAsia="宋体" w:cs="宋体"/>
      <w:sz w:val="24"/>
      <w:szCs w:val="24"/>
      <w:lang w:eastAsia="en-US"/>
    </w:rPr>
  </w:style>
  <w:style w:type="character" w:customStyle="1" w:styleId="27">
    <w:name w:val="纯文本 字符"/>
    <w:link w:val="8"/>
    <w:qFormat/>
    <w:locked/>
    <w:uiPriority w:val="99"/>
    <w:rPr>
      <w:rFonts w:ascii="宋体" w:hAnsi="Courier New" w:cs="Times New Roman"/>
      <w:kern w:val="2"/>
      <w:sz w:val="22"/>
      <w:szCs w:val="22"/>
    </w:rPr>
  </w:style>
  <w:style w:type="character" w:customStyle="1" w:styleId="28">
    <w:name w:val="日期 字符"/>
    <w:link w:val="9"/>
    <w:semiHidden/>
    <w:qFormat/>
    <w:uiPriority w:val="99"/>
    <w:rPr>
      <w:szCs w:val="24"/>
    </w:rPr>
  </w:style>
  <w:style w:type="character" w:customStyle="1" w:styleId="29">
    <w:name w:val="批注框文本 字符"/>
    <w:link w:val="10"/>
    <w:semiHidden/>
    <w:qFormat/>
    <w:uiPriority w:val="99"/>
    <w:rPr>
      <w:sz w:val="0"/>
      <w:szCs w:val="0"/>
    </w:rPr>
  </w:style>
  <w:style w:type="character" w:customStyle="1" w:styleId="30">
    <w:name w:val="页脚 字符"/>
    <w:link w:val="11"/>
    <w:qFormat/>
    <w:locked/>
    <w:uiPriority w:val="99"/>
    <w:rPr>
      <w:rFonts w:cs="Times New Roman"/>
      <w:kern w:val="2"/>
      <w:sz w:val="18"/>
      <w:szCs w:val="18"/>
    </w:rPr>
  </w:style>
  <w:style w:type="character" w:customStyle="1" w:styleId="31">
    <w:name w:val="页眉 字符"/>
    <w:link w:val="12"/>
    <w:qFormat/>
    <w:locked/>
    <w:uiPriority w:val="99"/>
    <w:rPr>
      <w:rFonts w:cs="Times New Roman"/>
      <w:kern w:val="2"/>
      <w:sz w:val="18"/>
      <w:szCs w:val="18"/>
    </w:rPr>
  </w:style>
  <w:style w:type="paragraph" w:customStyle="1" w:styleId="32">
    <w:name w:val="样式1"/>
    <w:basedOn w:val="1"/>
    <w:qFormat/>
    <w:uiPriority w:val="99"/>
    <w:pPr>
      <w:tabs>
        <w:tab w:val="left" w:pos="840"/>
      </w:tabs>
    </w:pPr>
  </w:style>
  <w:style w:type="paragraph" w:customStyle="1" w:styleId="33">
    <w:name w:val="Char Char1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character" w:customStyle="1" w:styleId="34">
    <w:name w:val="样式 删除线"/>
    <w:qFormat/>
    <w:uiPriority w:val="99"/>
    <w:rPr>
      <w:rFonts w:ascii="Times New Roman" w:hAnsi="Times New Roman" w:eastAsia="宋体" w:cs="Times New Roman"/>
    </w:rPr>
  </w:style>
  <w:style w:type="paragraph" w:customStyle="1" w:styleId="35">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36">
    <w:name w:val="Char Char1 Char Char Char Char Char 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37">
    <w:name w:val="SF正文 Char"/>
    <w:basedOn w:val="1"/>
    <w:qFormat/>
    <w:uiPriority w:val="99"/>
    <w:pPr>
      <w:ind w:firstLine="200" w:firstLineChars="200"/>
    </w:pPr>
    <w:rPr>
      <w:rFonts w:ascii="Century Gothic" w:hAnsi="Century Gothic"/>
      <w:sz w:val="24"/>
    </w:rPr>
  </w:style>
  <w:style w:type="paragraph" w:customStyle="1" w:styleId="38">
    <w:name w:val="列出段落1"/>
    <w:basedOn w:val="1"/>
    <w:qFormat/>
    <w:uiPriority w:val="99"/>
    <w:pPr>
      <w:ind w:firstLine="420" w:firstLineChars="200"/>
    </w:pPr>
  </w:style>
  <w:style w:type="character" w:customStyle="1" w:styleId="39">
    <w:name w:val="highlight1"/>
    <w:qFormat/>
    <w:uiPriority w:val="99"/>
    <w:rPr>
      <w:rFonts w:cs="Times New Roman"/>
      <w:sz w:val="18"/>
      <w:szCs w:val="18"/>
    </w:rPr>
  </w:style>
  <w:style w:type="paragraph" w:customStyle="1" w:styleId="40">
    <w:name w:val="列表段落1"/>
    <w:basedOn w:val="1"/>
    <w:qFormat/>
    <w:uiPriority w:val="99"/>
    <w:pPr>
      <w:ind w:firstLine="420" w:firstLineChars="200"/>
    </w:pPr>
  </w:style>
  <w:style w:type="character" w:customStyle="1" w:styleId="41">
    <w:name w:val="show-img-bd"/>
    <w:qFormat/>
    <w:uiPriority w:val="99"/>
    <w:rPr>
      <w:rFonts w:cs="Times New Roman"/>
    </w:rPr>
  </w:style>
  <w:style w:type="table" w:customStyle="1" w:styleId="42">
    <w:name w:val="TableGrid"/>
    <w:basedOn w:val="17"/>
    <w:qFormat/>
    <w:uiPriority w:val="0"/>
    <w:rPr>
      <w:rFonts w:hint="eastAsia" w:ascii="等线" w:hAnsi="等线" w:eastAsia="等线" w:cs="等线"/>
      <w:kern w:val="2"/>
      <w:sz w:val="21"/>
      <w:szCs w:val="22"/>
    </w:rPr>
    <w:tblPr>
      <w:tblCellMar>
        <w:left w:w="0" w:type="dxa"/>
        <w:right w:w="0" w:type="dxa"/>
      </w:tblCellMar>
    </w:tblPr>
  </w:style>
  <w:style w:type="paragraph" w:customStyle="1" w:styleId="43">
    <w:name w:val="Table Paragraph"/>
    <w:basedOn w:val="1"/>
    <w:unhideWhenUsed/>
    <w:qFormat/>
    <w:uiPriority w:val="1"/>
    <w:rPr>
      <w:rFonts w:hint="eastAsia"/>
      <w:sz w:val="24"/>
    </w:rPr>
  </w:style>
  <w:style w:type="paragraph" w:customStyle="1" w:styleId="44">
    <w:name w:val="paragraph"/>
    <w:basedOn w:val="1"/>
    <w:qFormat/>
    <w:uiPriority w:val="0"/>
    <w:pPr>
      <w:widowControl/>
      <w:spacing w:before="100" w:beforeAutospacing="1" w:after="100" w:afterAutospacing="1"/>
    </w:pPr>
    <w:rPr>
      <w:rFonts w:ascii="宋体" w:hAnsi="宋体" w:cs="宋体"/>
      <w:sz w:val="24"/>
    </w:rPr>
  </w:style>
  <w:style w:type="character" w:customStyle="1" w:styleId="45">
    <w:name w:val="标题 1 Char"/>
    <w:link w:val="3"/>
    <w:qFormat/>
    <w:uiPriority w:val="0"/>
    <w:rPr>
      <w:rFonts w:ascii="Arial" w:hAnsi="Arial" w:eastAsia="黑体"/>
      <w:kern w:val="44"/>
      <w:sz w:val="24"/>
      <w:szCs w:val="21"/>
    </w:rPr>
  </w:style>
  <w:style w:type="paragraph" w:customStyle="1" w:styleId="46">
    <w:name w:val="样式-表内容"/>
    <w:basedOn w:val="1"/>
    <w:qFormat/>
    <w:uiPriority w:val="0"/>
    <w:pPr>
      <w:spacing w:line="360" w:lineRule="auto"/>
      <w:ind w:firstLine="0" w:firstLineChars="0"/>
      <w:jc w:val="left"/>
    </w:pPr>
    <w:rPr>
      <w:rFonts w:hint="eastAsia" w:ascii="Calibri" w:hAnsi="Calibri" w:cs="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8AE70C-7929-4277-BE95-6EA5ECB522A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47</Pages>
  <Words>32588</Words>
  <Characters>34937</Characters>
  <Lines>278</Lines>
  <Paragraphs>78</Paragraphs>
  <TotalTime>1</TotalTime>
  <ScaleCrop>false</ScaleCrop>
  <LinksUpToDate>false</LinksUpToDate>
  <CharactersWithSpaces>35210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2021-08-11T17:31:00Z</dcterms:created>
  <dc:creator>tina</dc:creator>
  <cp:lastModifiedBy>5623</cp:lastModifiedBy>
  <cp:lastPrinted>2022-06-27T08:37:00Z</cp:lastPrinted>
  <dcterms:modified xsi:type="dcterms:W3CDTF">2024-09-19T03:27:23Z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80277BBBE86A40FCB13FF5B93A2C4F0E_13</vt:lpwstr>
  </property>
</Properties>
</file>